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RiseOffice_body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</w:t>
      </w:r>
    </w:p>
    <w:p>
      <w:pPr>
        <w:jc w:val="left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果文件(招标控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制价)检查项目上传资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</w:rPr>
        <w:t>料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</w:rPr>
        <w:t>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99"/>
        <w:gridCol w:w="346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资料清单内容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资料形式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招标控制价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封面为盖章扫描版，附电子造价成果文件（计价文件）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color w:val="auto"/>
                <w:spacing w:val="4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工程量清单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封面为盖章扫描版，附电子造价成果文件（计价文件）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auto"/>
                <w:spacing w:val="4"/>
                <w:kern w:val="0"/>
                <w:sz w:val="20"/>
                <w:szCs w:val="20"/>
              </w:rPr>
              <w:t>工程量计算书、三维工程量计算模型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shd w:val="clear" w:color="auto" w:fill="auto"/>
              </w:rPr>
              <w:t>算量模型或电子计算底稿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咨询委托合同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招标文件及补（答）遗材料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施工图纸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CAD版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甲供材料、设备清单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（校核记录等）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/>
          <w:color w:val="auto"/>
          <w:sz w:val="20"/>
          <w:szCs w:val="20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成果文件(竣工结算)检查项目上传资料清单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698"/>
        <w:gridCol w:w="347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资料清单内容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资料形式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结算书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封面为盖章扫描版，附电子造价成果文件（计价文件）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工程量计算书</w:t>
            </w:r>
            <w:r>
              <w:rPr>
                <w:rFonts w:hint="eastAsia" w:ascii="宋体" w:hAnsi="宋体"/>
                <w:snapToGrid w:val="0"/>
                <w:color w:val="auto"/>
                <w:spacing w:val="4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三维工程量计算模型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算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shd w:val="clear" w:color="auto" w:fill="auto"/>
              </w:rPr>
              <w:t>量模型或电子计算底稿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咨询委托合同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招标文件及补（答）遗材料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施工合同及补充协议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中标人的投标报价或合同预算书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电子造价成果文件（计价文件）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施工图纸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CAD版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设计变更、签证、工程索赔等资料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材料、设备询价、定价资料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询价采购平台成交结果资料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甲供材料、设备合同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（校核记录等）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盖章扫描版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92" w:lineRule="auto"/>
        <w:ind w:left="0" w:leftChars="0" w:firstLine="420" w:firstLineChars="200"/>
        <w:jc w:val="left"/>
        <w:textAlignment w:val="auto"/>
      </w:pPr>
      <w:bookmarkStart w:id="1" w:name="_GoBack"/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C67957"/>
    <w:rsid w:val="73822B82"/>
    <w:rsid w:val="7460668E"/>
    <w:rsid w:val="77157410"/>
    <w:rsid w:val="777A2A29"/>
    <w:rsid w:val="790F368C"/>
    <w:rsid w:val="79FF72B8"/>
    <w:rsid w:val="7AB71795"/>
    <w:rsid w:val="7BCC7913"/>
    <w:rsid w:val="7C3D333D"/>
    <w:rsid w:val="7E1F3417"/>
    <w:rsid w:val="7E9F32EF"/>
    <w:rsid w:val="7F9F2CA6"/>
    <w:rsid w:val="BFFCC547"/>
    <w:rsid w:val="CFBEF174"/>
    <w:rsid w:val="FB3EB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2020-09-02T17:47:00Z</dcterms:created>
  <dc:creator>孟祥辰</dc:creator>
  <cp:lastModifiedBy>guogq</cp:lastModifiedBy>
  <cp:lastPrinted>2024-06-18T03:01:00Z</cp:lastPrinted>
  <dcterms:modified xsi:type="dcterms:W3CDTF">2024-06-17T14:41:51Z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