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60317">
        <w:tc>
          <w:tcPr>
            <w:tcW w:w="509" w:type="dxa"/>
          </w:tcPr>
          <w:p w:rsidR="00F60317" w:rsidRPr="00661F77" w:rsidRDefault="008B1968" w:rsidP="00661F77">
            <w:pPr>
              <w:pStyle w:val="afffe"/>
              <w:framePr w:wrap="notBeside"/>
            </w:pPr>
            <w:r w:rsidRPr="00661F77">
              <w:t xml:space="preserve">ICS  </w:t>
            </w:r>
          </w:p>
        </w:tc>
        <w:tc>
          <w:tcPr>
            <w:tcW w:w="8855" w:type="dxa"/>
          </w:tcPr>
          <w:p w:rsidR="00F60317" w:rsidRDefault="008B1968" w:rsidP="00661F77">
            <w:pPr>
              <w:pStyle w:val="afffe"/>
              <w:framePr w:wrap="notBeside"/>
            </w:pPr>
            <w:r>
              <w:fldChar w:fldCharType="begin">
                <w:ffData>
                  <w:name w:val="ICS"/>
                  <w:enabled/>
                  <w:calcOnExit w:val="0"/>
                  <w:textInput>
                    <w:default w:val="点击此处添加ICS号"/>
                  </w:textInput>
                </w:ffData>
              </w:fldChar>
            </w:r>
            <w:bookmarkStart w:id="0" w:name="ICS"/>
            <w:r>
              <w:instrText xml:space="preserve"> FORMTEXT </w:instrText>
            </w:r>
            <w:r>
              <w:fldChar w:fldCharType="separate"/>
            </w:r>
            <w:r>
              <w:t xml:space="preserve">71.020 </w:t>
            </w:r>
            <w:r>
              <w:fldChar w:fldCharType="end"/>
            </w:r>
            <w:bookmarkEnd w:id="0"/>
          </w:p>
        </w:tc>
      </w:tr>
      <w:tr w:rsidR="00F60317">
        <w:tc>
          <w:tcPr>
            <w:tcW w:w="509" w:type="dxa"/>
          </w:tcPr>
          <w:p w:rsidR="00F60317" w:rsidRDefault="008B1968" w:rsidP="00661F77">
            <w:pPr>
              <w:pStyle w:val="afffe"/>
              <w:framePr w:wrap="notBeside"/>
            </w:pPr>
            <w:r>
              <w:t xml:space="preserve">CCS  </w:t>
            </w:r>
          </w:p>
        </w:tc>
        <w:tc>
          <w:tcPr>
            <w:tcW w:w="8855" w:type="dxa"/>
          </w:tcPr>
          <w:p w:rsidR="00F60317" w:rsidRDefault="008B1968" w:rsidP="00661F77">
            <w:pPr>
              <w:pStyle w:val="afffe"/>
              <w:framePr w:wrap="notBeside"/>
            </w:pPr>
            <w:r>
              <w:fldChar w:fldCharType="begin">
                <w:ffData>
                  <w:name w:val="CSDN"/>
                  <w:enabled/>
                  <w:calcOnExit w:val="0"/>
                  <w:textInput>
                    <w:default w:val="点击此处添加CCS号"/>
                  </w:textInput>
                </w:ffData>
              </w:fldChar>
            </w:r>
            <w:bookmarkStart w:id="1" w:name="CSDN"/>
            <w:r>
              <w:instrText xml:space="preserve"> FORMTEXT </w:instrText>
            </w:r>
            <w:r>
              <w:fldChar w:fldCharType="separate"/>
            </w:r>
            <w:r>
              <w:t>F 10</w:t>
            </w:r>
            <w:r>
              <w:fldChar w:fldCharType="end"/>
            </w:r>
            <w:bookmarkEnd w:id="1"/>
          </w:p>
        </w:tc>
      </w:tr>
    </w:tbl>
    <w:p w:rsidR="00661F77" w:rsidRPr="00D762AE" w:rsidRDefault="00661F77" w:rsidP="00661F77">
      <w:pPr>
        <w:framePr w:hSpace="181" w:vSpace="181" w:wrap="around" w:vAnchor="page" w:hAnchor="page" w:x="1419" w:y="2286" w:anchorLock="1"/>
        <w:widowControl/>
        <w:adjustRightInd/>
        <w:spacing w:line="0" w:lineRule="atLeast"/>
        <w:jc w:val="distribute"/>
        <w:rPr>
          <w:rFonts w:ascii="黑体" w:eastAsia="黑体" w:hAnsi="宋体"/>
          <w:spacing w:val="-40"/>
          <w:kern w:val="0"/>
          <w:sz w:val="48"/>
          <w:szCs w:val="52"/>
        </w:rPr>
      </w:pPr>
      <w:r w:rsidRPr="00D762AE">
        <w:rPr>
          <w:rFonts w:ascii="黑体" w:eastAsia="黑体" w:hAnsi="宋体"/>
          <w:spacing w:val="-40"/>
          <w:kern w:val="0"/>
          <w:sz w:val="48"/>
          <w:szCs w:val="52"/>
        </w:rPr>
        <w:t>深圳市</w:t>
      </w:r>
      <w:r w:rsidRPr="00D762AE">
        <w:rPr>
          <w:rFonts w:ascii="黑体" w:eastAsia="黑体" w:hAnsi="宋体" w:hint="eastAsia"/>
          <w:spacing w:val="-40"/>
          <w:kern w:val="0"/>
          <w:sz w:val="48"/>
          <w:szCs w:val="52"/>
        </w:rPr>
        <w:t>地方标准</w:t>
      </w:r>
    </w:p>
    <w:p w:rsidR="00F60317" w:rsidRDefault="008B1968">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2" w:name="文字1"/>
      <w:r>
        <w:rPr>
          <w:lang w:val="fr-FR"/>
        </w:rPr>
        <w:instrText xml:space="preserve"> FORMTEXT </w:instrText>
      </w:r>
      <w:r>
        <w:fldChar w:fldCharType="separate"/>
      </w:r>
      <w:r>
        <w:rPr>
          <w:lang w:val="fr-FR"/>
        </w:rPr>
        <w:t>4403/T</w:t>
      </w:r>
      <w:r>
        <w:fldChar w:fldCharType="end"/>
      </w:r>
      <w:bookmarkEnd w:id="2"/>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lang w:val="fr-FR"/>
        </w:rP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lang w:val="fr-FR"/>
        </w:rPr>
        <w:t>XXXX</w:t>
      </w:r>
      <w:r>
        <w:fldChar w:fldCharType="end"/>
      </w:r>
      <w:bookmarkEnd w:id="4"/>
    </w:p>
    <w:p w:rsidR="00F60317" w:rsidRDefault="008B1968">
      <w:pPr>
        <w:pStyle w:val="affffffffff0"/>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rsidR="00F60317" w:rsidRDefault="008B196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60317" w:rsidRDefault="00F60317">
      <w:pPr>
        <w:pStyle w:val="affffd"/>
        <w:framePr w:w="9639" w:h="6976" w:hRule="exact" w:hSpace="0" w:vSpace="0" w:wrap="around" w:hAnchor="page" w:y="6408"/>
        <w:jc w:val="center"/>
        <w:rPr>
          <w:rFonts w:ascii="黑体" w:eastAsia="黑体" w:hAnsi="黑体"/>
          <w:b w:val="0"/>
          <w:bCs w:val="0"/>
          <w:w w:val="100"/>
        </w:rPr>
      </w:pPr>
    </w:p>
    <w:p w:rsidR="00F60317" w:rsidRDefault="008B1968">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Pr>
          <w:rFonts w:hint="eastAsia"/>
        </w:rPr>
        <w:t>磷酸铁锂废旧电池湿法回收技术规范</w:t>
      </w:r>
      <w:r>
        <w:fldChar w:fldCharType="end"/>
      </w:r>
      <w:bookmarkEnd w:id="6"/>
    </w:p>
    <w:p w:rsidR="00F60317" w:rsidRDefault="00F60317">
      <w:pPr>
        <w:framePr w:w="9639" w:h="6974" w:hRule="exact" w:wrap="around" w:vAnchor="page" w:hAnchor="page" w:x="1419" w:y="6408" w:anchorLock="1"/>
        <w:ind w:left="-1418"/>
      </w:pPr>
    </w:p>
    <w:p w:rsidR="00F60317" w:rsidRDefault="008B1968">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7"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specifications for the recycling of used lithium iron phosphate batteries</w:t>
      </w:r>
      <w:r>
        <w:rPr>
          <w:rFonts w:ascii="黑体" w:eastAsia="黑体" w:hAnsi="黑体"/>
          <w:szCs w:val="28"/>
        </w:rPr>
        <w:fldChar w:fldCharType="end"/>
      </w:r>
      <w:bookmarkEnd w:id="7"/>
    </w:p>
    <w:p w:rsidR="00F60317" w:rsidRDefault="00F60317">
      <w:pPr>
        <w:framePr w:w="9639" w:h="6974" w:hRule="exact" w:wrap="around" w:vAnchor="page" w:hAnchor="page" w:x="1419" w:y="6408" w:anchorLock="1"/>
        <w:spacing w:line="760" w:lineRule="exact"/>
        <w:ind w:left="-1418"/>
      </w:pPr>
    </w:p>
    <w:p w:rsidR="00F60317" w:rsidRDefault="00F60317">
      <w:pPr>
        <w:pStyle w:val="afffffff5"/>
        <w:framePr w:w="9639" w:h="6974" w:hRule="exact" w:wrap="around" w:vAnchor="page" w:hAnchor="page" w:x="1419" w:y="6408" w:anchorLock="1"/>
        <w:textAlignment w:val="bottom"/>
        <w:rPr>
          <w:rFonts w:eastAsia="黑体"/>
          <w:szCs w:val="28"/>
        </w:rPr>
      </w:pPr>
    </w:p>
    <w:bookmarkStart w:id="8" w:name="下拉1"/>
    <w:p w:rsidR="00F60317" w:rsidRDefault="008B1968">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Pr>
          <w:sz w:val="24"/>
          <w:szCs w:val="28"/>
        </w:rPr>
        <w:instrText>FORMDROPDOWN</w:instrText>
      </w:r>
      <w:r w:rsidR="008534E8">
        <w:rPr>
          <w:sz w:val="24"/>
          <w:szCs w:val="28"/>
        </w:rPr>
      </w:r>
      <w:r w:rsidR="008534E8">
        <w:rPr>
          <w:sz w:val="24"/>
          <w:szCs w:val="28"/>
        </w:rPr>
        <w:fldChar w:fldCharType="separate"/>
      </w:r>
      <w:r>
        <w:rPr>
          <w:sz w:val="24"/>
          <w:szCs w:val="28"/>
        </w:rPr>
        <w:fldChar w:fldCharType="end"/>
      </w:r>
      <w:bookmarkEnd w:id="8"/>
    </w:p>
    <w:p w:rsidR="00F60317" w:rsidRDefault="00661F77">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2024年3月25日"/>
            </w:textInput>
          </w:ffData>
        </w:fldChar>
      </w:r>
      <w:bookmarkStart w:id="9" w:name="CMPLSH_DATE"/>
      <w:r>
        <w:rPr>
          <w:sz w:val="21"/>
          <w:szCs w:val="28"/>
        </w:rPr>
        <w:instrText xml:space="preserve"> FORMTEXT </w:instrText>
      </w:r>
      <w:r>
        <w:rPr>
          <w:sz w:val="21"/>
          <w:szCs w:val="28"/>
        </w:rPr>
      </w:r>
      <w:r>
        <w:rPr>
          <w:sz w:val="21"/>
          <w:szCs w:val="28"/>
        </w:rPr>
        <w:fldChar w:fldCharType="separate"/>
      </w:r>
      <w:r>
        <w:rPr>
          <w:rFonts w:hint="eastAsia"/>
          <w:noProof/>
          <w:sz w:val="21"/>
          <w:szCs w:val="28"/>
        </w:rPr>
        <w:t>2024</w:t>
      </w:r>
      <w:r>
        <w:rPr>
          <w:rFonts w:hint="eastAsia"/>
          <w:noProof/>
          <w:sz w:val="21"/>
          <w:szCs w:val="28"/>
        </w:rPr>
        <w:t>年</w:t>
      </w:r>
      <w:r>
        <w:rPr>
          <w:rFonts w:hint="eastAsia"/>
          <w:noProof/>
          <w:sz w:val="21"/>
          <w:szCs w:val="28"/>
        </w:rPr>
        <w:t>3</w:t>
      </w:r>
      <w:r>
        <w:rPr>
          <w:rFonts w:hint="eastAsia"/>
          <w:noProof/>
          <w:sz w:val="21"/>
          <w:szCs w:val="28"/>
        </w:rPr>
        <w:t>月</w:t>
      </w:r>
      <w:r>
        <w:rPr>
          <w:rFonts w:hint="eastAsia"/>
          <w:noProof/>
          <w:sz w:val="21"/>
          <w:szCs w:val="28"/>
        </w:rPr>
        <w:t>25</w:t>
      </w:r>
      <w:r>
        <w:rPr>
          <w:rFonts w:hint="eastAsia"/>
          <w:noProof/>
          <w:sz w:val="21"/>
          <w:szCs w:val="28"/>
        </w:rPr>
        <w:t>日</w:t>
      </w:r>
      <w:r>
        <w:rPr>
          <w:sz w:val="21"/>
          <w:szCs w:val="28"/>
        </w:rPr>
        <w:fldChar w:fldCharType="end"/>
      </w:r>
      <w:bookmarkEnd w:id="9"/>
    </w:p>
    <w:p w:rsidR="00F60317" w:rsidRDefault="008B1968">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sidR="008534E8">
        <w:rPr>
          <w:b/>
          <w:sz w:val="21"/>
          <w:szCs w:val="28"/>
        </w:rPr>
      </w:r>
      <w:r w:rsidR="008534E8">
        <w:rPr>
          <w:b/>
          <w:sz w:val="21"/>
          <w:szCs w:val="28"/>
        </w:rPr>
        <w:fldChar w:fldCharType="separate"/>
      </w:r>
      <w:r>
        <w:rPr>
          <w:b/>
          <w:sz w:val="21"/>
          <w:szCs w:val="28"/>
        </w:rPr>
        <w:fldChar w:fldCharType="end"/>
      </w:r>
      <w:bookmarkEnd w:id="10"/>
    </w:p>
    <w:p w:rsidR="00F60317" w:rsidRDefault="00661F77">
      <w:pPr>
        <w:pStyle w:val="afffffffffd"/>
        <w:framePr w:wrap="around" w:y="14176"/>
      </w:pPr>
      <w:r>
        <w:rPr>
          <w:rFonts w:ascii="黑体"/>
        </w:rPr>
        <w:fldChar w:fldCharType="begin">
          <w:ffData>
            <w:name w:val="PLSH_DATE_Y"/>
            <w:enabled/>
            <w:calcOnExit w:val="0"/>
            <w:textInput>
              <w:default w:val="202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noProof/>
        </w:rPr>
        <w:t>202X</w:t>
      </w:r>
      <w:r>
        <w:rPr>
          <w:rFonts w:ascii="黑体"/>
        </w:rPr>
        <w:fldChar w:fldCharType="end"/>
      </w:r>
      <w:bookmarkEnd w:id="11"/>
      <w:r w:rsidR="008B1968">
        <w:t xml:space="preserve"> </w:t>
      </w:r>
      <w:r w:rsidR="008B1968">
        <w:rPr>
          <w:rFonts w:ascii="黑体"/>
        </w:rPr>
        <w:t>-</w:t>
      </w:r>
      <w:r w:rsidR="008B1968">
        <w:t xml:space="preserve"> </w:t>
      </w:r>
      <w:r w:rsidR="008B1968">
        <w:rPr>
          <w:rFonts w:ascii="黑体"/>
        </w:rPr>
        <w:fldChar w:fldCharType="begin">
          <w:ffData>
            <w:name w:val="PLSH_DATE_M"/>
            <w:enabled/>
            <w:calcOnExit w:val="0"/>
            <w:textInput>
              <w:default w:val="XX"/>
              <w:maxLength w:val="2"/>
            </w:textInput>
          </w:ffData>
        </w:fldChar>
      </w:r>
      <w:bookmarkStart w:id="12" w:name="PLSH_DATE_M"/>
      <w:r w:rsidR="008B1968">
        <w:rPr>
          <w:rFonts w:ascii="黑体"/>
        </w:rPr>
        <w:instrText xml:space="preserve"> FORMTEXT </w:instrText>
      </w:r>
      <w:r w:rsidR="008B1968">
        <w:rPr>
          <w:rFonts w:ascii="黑体"/>
        </w:rPr>
      </w:r>
      <w:r w:rsidR="008B1968">
        <w:rPr>
          <w:rFonts w:ascii="黑体"/>
        </w:rPr>
        <w:fldChar w:fldCharType="separate"/>
      </w:r>
      <w:r w:rsidR="008B1968">
        <w:rPr>
          <w:rFonts w:ascii="黑体"/>
        </w:rPr>
        <w:t>XX</w:t>
      </w:r>
      <w:r w:rsidR="008B1968">
        <w:rPr>
          <w:rFonts w:ascii="黑体"/>
        </w:rPr>
        <w:fldChar w:fldCharType="end"/>
      </w:r>
      <w:bookmarkEnd w:id="12"/>
      <w:r w:rsidR="008B1968">
        <w:t xml:space="preserve"> </w:t>
      </w:r>
      <w:r w:rsidR="008B1968">
        <w:rPr>
          <w:rFonts w:ascii="黑体"/>
        </w:rPr>
        <w:t>-</w:t>
      </w:r>
      <w:r w:rsidR="008B1968">
        <w:t xml:space="preserve"> </w:t>
      </w:r>
      <w:r w:rsidR="008B1968">
        <w:rPr>
          <w:rFonts w:ascii="黑体"/>
        </w:rPr>
        <w:fldChar w:fldCharType="begin">
          <w:ffData>
            <w:name w:val="PLSH_DATE_D"/>
            <w:enabled/>
            <w:calcOnExit w:val="0"/>
            <w:textInput>
              <w:default w:val="XX"/>
              <w:maxLength w:val="2"/>
            </w:textInput>
          </w:ffData>
        </w:fldChar>
      </w:r>
      <w:bookmarkStart w:id="13" w:name="PLSH_DATE_D"/>
      <w:r w:rsidR="008B1968">
        <w:rPr>
          <w:rFonts w:ascii="黑体"/>
        </w:rPr>
        <w:instrText xml:space="preserve"> FORMTEXT </w:instrText>
      </w:r>
      <w:r w:rsidR="008B1968">
        <w:rPr>
          <w:rFonts w:ascii="黑体"/>
        </w:rPr>
      </w:r>
      <w:r w:rsidR="008B1968">
        <w:rPr>
          <w:rFonts w:ascii="黑体"/>
        </w:rPr>
        <w:fldChar w:fldCharType="separate"/>
      </w:r>
      <w:r w:rsidR="008B1968">
        <w:rPr>
          <w:rFonts w:ascii="黑体"/>
        </w:rPr>
        <w:t>XX</w:t>
      </w:r>
      <w:r w:rsidR="008B1968">
        <w:rPr>
          <w:rFonts w:ascii="黑体"/>
        </w:rPr>
        <w:fldChar w:fldCharType="end"/>
      </w:r>
      <w:bookmarkEnd w:id="13"/>
      <w:r w:rsidR="008B1968">
        <w:rPr>
          <w:rFonts w:hint="eastAsia"/>
        </w:rPr>
        <w:t>发布</w:t>
      </w:r>
    </w:p>
    <w:p w:rsidR="00F60317" w:rsidRDefault="00661F77">
      <w:pPr>
        <w:pStyle w:val="afffffffffe"/>
        <w:framePr w:wrap="around" w:y="14176"/>
      </w:pPr>
      <w:r>
        <w:rPr>
          <w:rFonts w:ascii="黑体"/>
        </w:rPr>
        <w:fldChar w:fldCharType="begin">
          <w:ffData>
            <w:name w:val="CROT_DATE_Y"/>
            <w:enabled/>
            <w:calcOnExit w:val="0"/>
            <w:textInput>
              <w:default w:val="202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202X</w:t>
      </w:r>
      <w:r>
        <w:rPr>
          <w:rFonts w:ascii="黑体"/>
        </w:rPr>
        <w:fldChar w:fldCharType="end"/>
      </w:r>
      <w:bookmarkEnd w:id="14"/>
      <w:r w:rsidR="008B1968">
        <w:t xml:space="preserve"> </w:t>
      </w:r>
      <w:r w:rsidR="008B1968">
        <w:rPr>
          <w:rFonts w:ascii="黑体"/>
        </w:rPr>
        <w:t>-</w:t>
      </w:r>
      <w:r w:rsidR="008B1968">
        <w:t xml:space="preserve"> </w:t>
      </w:r>
      <w:r w:rsidR="008B1968">
        <w:rPr>
          <w:rFonts w:ascii="黑体"/>
        </w:rPr>
        <w:fldChar w:fldCharType="begin">
          <w:ffData>
            <w:name w:val="CROT_DATE_M"/>
            <w:enabled/>
            <w:calcOnExit w:val="0"/>
            <w:textInput>
              <w:default w:val="XX"/>
              <w:maxLength w:val="2"/>
            </w:textInput>
          </w:ffData>
        </w:fldChar>
      </w:r>
      <w:bookmarkStart w:id="15" w:name="CROT_DATE_M"/>
      <w:r w:rsidR="008B1968">
        <w:rPr>
          <w:rFonts w:ascii="黑体"/>
        </w:rPr>
        <w:instrText xml:space="preserve"> FORMTEXT </w:instrText>
      </w:r>
      <w:r w:rsidR="008B1968">
        <w:rPr>
          <w:rFonts w:ascii="黑体"/>
        </w:rPr>
      </w:r>
      <w:r w:rsidR="008B1968">
        <w:rPr>
          <w:rFonts w:ascii="黑体"/>
        </w:rPr>
        <w:fldChar w:fldCharType="separate"/>
      </w:r>
      <w:r w:rsidR="008B1968">
        <w:rPr>
          <w:rFonts w:ascii="黑体"/>
        </w:rPr>
        <w:t>XX</w:t>
      </w:r>
      <w:r w:rsidR="008B1968">
        <w:rPr>
          <w:rFonts w:ascii="黑体"/>
        </w:rPr>
        <w:fldChar w:fldCharType="end"/>
      </w:r>
      <w:bookmarkEnd w:id="15"/>
      <w:r w:rsidR="008B1968">
        <w:t xml:space="preserve"> </w:t>
      </w:r>
      <w:r w:rsidR="008B1968">
        <w:rPr>
          <w:rFonts w:ascii="黑体"/>
        </w:rPr>
        <w:t>-</w:t>
      </w:r>
      <w:r w:rsidR="008B1968">
        <w:t xml:space="preserve"> </w:t>
      </w:r>
      <w:r w:rsidR="008B1968">
        <w:rPr>
          <w:rFonts w:ascii="黑体"/>
        </w:rPr>
        <w:fldChar w:fldCharType="begin">
          <w:ffData>
            <w:name w:val="CROT_DATE_D"/>
            <w:enabled/>
            <w:calcOnExit w:val="0"/>
            <w:textInput>
              <w:default w:val="XX"/>
              <w:maxLength w:val="2"/>
            </w:textInput>
          </w:ffData>
        </w:fldChar>
      </w:r>
      <w:bookmarkStart w:id="16" w:name="CROT_DATE_D"/>
      <w:r w:rsidR="008B1968">
        <w:rPr>
          <w:rFonts w:ascii="黑体"/>
        </w:rPr>
        <w:instrText xml:space="preserve"> FORMTEXT </w:instrText>
      </w:r>
      <w:r w:rsidR="008B1968">
        <w:rPr>
          <w:rFonts w:ascii="黑体"/>
        </w:rPr>
      </w:r>
      <w:r w:rsidR="008B1968">
        <w:rPr>
          <w:rFonts w:ascii="黑体"/>
        </w:rPr>
        <w:fldChar w:fldCharType="separate"/>
      </w:r>
      <w:r w:rsidR="008B1968">
        <w:rPr>
          <w:rFonts w:ascii="黑体"/>
        </w:rPr>
        <w:t>XX</w:t>
      </w:r>
      <w:r w:rsidR="008B1968">
        <w:rPr>
          <w:rFonts w:ascii="黑体"/>
        </w:rPr>
        <w:fldChar w:fldCharType="end"/>
      </w:r>
      <w:bookmarkEnd w:id="16"/>
      <w:r w:rsidR="008B1968">
        <w:rPr>
          <w:rFonts w:hint="eastAsia"/>
        </w:rPr>
        <w:t>实施</w:t>
      </w:r>
    </w:p>
    <w:p w:rsidR="00661F77" w:rsidRPr="00D762AE" w:rsidRDefault="00661F77" w:rsidP="00661F77">
      <w:pPr>
        <w:framePr w:w="6101" w:h="1389" w:hRule="exact" w:hSpace="181" w:vSpace="181" w:wrap="around" w:vAnchor="page" w:hAnchor="page" w:x="4650" w:y="976" w:anchorLock="1"/>
        <w:widowControl/>
        <w:shd w:val="solid" w:color="FFFFFF" w:fill="FFFFFF"/>
        <w:adjustRightInd/>
        <w:spacing w:line="0" w:lineRule="atLeast"/>
        <w:jc w:val="right"/>
        <w:rPr>
          <w:rFonts w:ascii="Times New Roman" w:hAnsi="Times New Roman"/>
          <w:b/>
          <w:w w:val="130"/>
          <w:kern w:val="0"/>
          <w:sz w:val="96"/>
          <w:szCs w:val="96"/>
        </w:rPr>
      </w:pPr>
      <w:r w:rsidRPr="00D762AE">
        <w:rPr>
          <w:rFonts w:ascii="Times New Roman" w:hAnsi="Times New Roman"/>
          <w:b/>
          <w:w w:val="130"/>
          <w:kern w:val="0"/>
          <w:sz w:val="96"/>
          <w:szCs w:val="96"/>
        </w:rPr>
        <w:t>DB44</w:t>
      </w:r>
      <w:r w:rsidRPr="00D762AE">
        <w:rPr>
          <w:rFonts w:ascii="Times New Roman" w:hAnsi="Times New Roman" w:hint="eastAsia"/>
          <w:b/>
          <w:w w:val="130"/>
          <w:kern w:val="0"/>
          <w:sz w:val="96"/>
          <w:szCs w:val="96"/>
        </w:rPr>
        <w:t>03</w:t>
      </w:r>
    </w:p>
    <w:p w:rsidR="00661F77" w:rsidRPr="00644F31" w:rsidRDefault="00661F77" w:rsidP="00661F77">
      <w:pPr>
        <w:framePr w:w="7938" w:h="781" w:hRule="exact" w:hSpace="125" w:vSpace="181" w:wrap="around" w:vAnchor="page" w:hAnchor="page" w:x="2156" w:y="15046" w:anchorLock="1"/>
        <w:widowControl/>
        <w:adjustRightInd/>
        <w:spacing w:line="0" w:lineRule="atLeast"/>
        <w:jc w:val="center"/>
        <w:rPr>
          <w:rFonts w:ascii="黑体" w:eastAsia="黑体" w:hAnsi="Times New Roman"/>
          <w:spacing w:val="20"/>
          <w:w w:val="135"/>
          <w:kern w:val="0"/>
          <w:sz w:val="28"/>
          <w:szCs w:val="20"/>
        </w:rPr>
      </w:pPr>
      <w:r w:rsidRPr="00644F31">
        <w:rPr>
          <w:rFonts w:ascii="黑体" w:eastAsia="黑体" w:hAnsi="Times New Roman" w:hint="eastAsia"/>
          <w:spacing w:val="20"/>
          <w:w w:val="135"/>
          <w:kern w:val="0"/>
          <w:sz w:val="28"/>
          <w:szCs w:val="20"/>
        </w:rPr>
        <w:t>深圳市市场监督管理局</w:t>
      </w:r>
      <w:r w:rsidRPr="00644F31">
        <w:rPr>
          <w:rFonts w:ascii="黑体" w:eastAsia="黑体" w:hAnsi="黑体"/>
          <w:spacing w:val="20"/>
          <w:w w:val="135"/>
          <w:kern w:val="0"/>
          <w:sz w:val="28"/>
          <w:szCs w:val="20"/>
        </w:rPr>
        <w:t>   </w:t>
      </w:r>
      <w:r w:rsidRPr="00644F31">
        <w:rPr>
          <w:rFonts w:ascii="黑体" w:eastAsia="黑体" w:hAnsi="Times New Roman" w:hint="eastAsia"/>
          <w:spacing w:val="85"/>
          <w:kern w:val="0"/>
          <w:position w:val="3"/>
          <w:sz w:val="28"/>
          <w:szCs w:val="28"/>
        </w:rPr>
        <w:t>发布</w:t>
      </w:r>
    </w:p>
    <w:p w:rsidR="00F60317" w:rsidRDefault="008B1968">
      <w:pPr>
        <w:rPr>
          <w:rFonts w:ascii="宋体" w:hAnsi="宋体"/>
          <w:sz w:val="28"/>
          <w:szCs w:val="28"/>
        </w:rPr>
        <w:sectPr w:rsidR="00F60317">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53B06" w:rsidRDefault="00F53B06" w:rsidP="00F53B06">
      <w:pPr>
        <w:pStyle w:val="affffff7"/>
        <w:spacing w:after="468"/>
      </w:pPr>
      <w:bookmarkStart w:id="17" w:name="BookMark1"/>
      <w:r w:rsidRPr="00F53B06">
        <w:rPr>
          <w:rFonts w:hint="eastAsia"/>
          <w:spacing w:val="320"/>
        </w:rPr>
        <w:lastRenderedPageBreak/>
        <w:t>目</w:t>
      </w:r>
      <w:r>
        <w:rPr>
          <w:rFonts w:hint="eastAsia"/>
        </w:rPr>
        <w:t>次</w:t>
      </w:r>
    </w:p>
    <w:p w:rsidR="00F53B06" w:rsidRPr="00F53B06" w:rsidRDefault="00F53B06">
      <w:pPr>
        <w:pStyle w:val="10"/>
        <w:tabs>
          <w:tab w:val="right" w:leader="dot" w:pos="9344"/>
        </w:tabs>
        <w:rPr>
          <w:rFonts w:asciiTheme="minorHAnsi" w:eastAsiaTheme="minorEastAsia" w:hAnsiTheme="minorHAnsi" w:cstheme="minorBidi"/>
          <w:noProof/>
          <w:szCs w:val="22"/>
        </w:rPr>
      </w:pPr>
      <w:r w:rsidRPr="00F53B06">
        <w:fldChar w:fldCharType="begin"/>
      </w:r>
      <w:r w:rsidRPr="00F53B06">
        <w:instrText xml:space="preserve"> TOC \o "1-1" \h </w:instrText>
      </w:r>
      <w:r w:rsidRPr="00F53B06">
        <w:fldChar w:fldCharType="separate"/>
      </w:r>
      <w:hyperlink w:anchor="_Toc162878449" w:history="1">
        <w:r w:rsidRPr="00F53B06">
          <w:rPr>
            <w:rStyle w:val="affff8"/>
            <w:rFonts w:hint="eastAsia"/>
            <w:noProof/>
          </w:rPr>
          <w:t>前言</w:t>
        </w:r>
        <w:r w:rsidRPr="00F53B06">
          <w:rPr>
            <w:noProof/>
          </w:rPr>
          <w:tab/>
        </w:r>
        <w:r w:rsidRPr="00F53B06">
          <w:rPr>
            <w:noProof/>
          </w:rPr>
          <w:fldChar w:fldCharType="begin"/>
        </w:r>
        <w:r w:rsidRPr="00F53B06">
          <w:rPr>
            <w:noProof/>
          </w:rPr>
          <w:instrText xml:space="preserve"> PAGEREF _Toc162878449 \h </w:instrText>
        </w:r>
        <w:r w:rsidRPr="00F53B06">
          <w:rPr>
            <w:noProof/>
          </w:rPr>
        </w:r>
        <w:r w:rsidRPr="00F53B06">
          <w:rPr>
            <w:noProof/>
          </w:rPr>
          <w:fldChar w:fldCharType="separate"/>
        </w:r>
        <w:r w:rsidRPr="00F53B06">
          <w:rPr>
            <w:noProof/>
          </w:rPr>
          <w:t>II</w:t>
        </w:r>
        <w:r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0" w:history="1">
        <w:r w:rsidR="00F53B06" w:rsidRPr="00F53B06">
          <w:rPr>
            <w:rStyle w:val="affff8"/>
            <w:noProof/>
          </w:rPr>
          <w:t>1</w:t>
        </w:r>
        <w:r w:rsidR="00F53B06">
          <w:rPr>
            <w:rStyle w:val="affff8"/>
            <w:noProof/>
          </w:rPr>
          <w:t xml:space="preserve"> </w:t>
        </w:r>
        <w:r w:rsidR="00F53B06" w:rsidRPr="00F53B06">
          <w:rPr>
            <w:rStyle w:val="affff8"/>
            <w:rFonts w:hint="eastAsia"/>
            <w:noProof/>
          </w:rPr>
          <w:t xml:space="preserve"> 范围</w:t>
        </w:r>
        <w:r w:rsidR="00F53B06" w:rsidRPr="00F53B06">
          <w:rPr>
            <w:noProof/>
          </w:rPr>
          <w:tab/>
        </w:r>
        <w:r w:rsidR="00F53B06" w:rsidRPr="00F53B06">
          <w:rPr>
            <w:noProof/>
          </w:rPr>
          <w:fldChar w:fldCharType="begin"/>
        </w:r>
        <w:r w:rsidR="00F53B06" w:rsidRPr="00F53B06">
          <w:rPr>
            <w:noProof/>
          </w:rPr>
          <w:instrText xml:space="preserve"> PAGEREF _Toc162878450 \h </w:instrText>
        </w:r>
        <w:r w:rsidR="00F53B06" w:rsidRPr="00F53B06">
          <w:rPr>
            <w:noProof/>
          </w:rPr>
        </w:r>
        <w:r w:rsidR="00F53B06" w:rsidRPr="00F53B06">
          <w:rPr>
            <w:noProof/>
          </w:rPr>
          <w:fldChar w:fldCharType="separate"/>
        </w:r>
        <w:r w:rsidR="00F53B06" w:rsidRPr="00F53B06">
          <w:rPr>
            <w:noProof/>
          </w:rPr>
          <w:t>1</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1" w:history="1">
        <w:r w:rsidR="00F53B06" w:rsidRPr="00F53B06">
          <w:rPr>
            <w:rStyle w:val="affff8"/>
            <w:noProof/>
          </w:rPr>
          <w:t>2</w:t>
        </w:r>
        <w:r w:rsidR="00F53B06">
          <w:rPr>
            <w:rStyle w:val="affff8"/>
            <w:noProof/>
          </w:rPr>
          <w:t xml:space="preserve"> </w:t>
        </w:r>
        <w:r w:rsidR="00F53B06" w:rsidRPr="00F53B06">
          <w:rPr>
            <w:rStyle w:val="affff8"/>
            <w:rFonts w:hint="eastAsia"/>
            <w:noProof/>
          </w:rPr>
          <w:t xml:space="preserve"> 规范性引用文件</w:t>
        </w:r>
        <w:r w:rsidR="00F53B06" w:rsidRPr="00F53B06">
          <w:rPr>
            <w:noProof/>
          </w:rPr>
          <w:tab/>
        </w:r>
        <w:r w:rsidR="00F53B06" w:rsidRPr="00F53B06">
          <w:rPr>
            <w:noProof/>
          </w:rPr>
          <w:fldChar w:fldCharType="begin"/>
        </w:r>
        <w:r w:rsidR="00F53B06" w:rsidRPr="00F53B06">
          <w:rPr>
            <w:noProof/>
          </w:rPr>
          <w:instrText xml:space="preserve"> PAGEREF _Toc162878451 \h </w:instrText>
        </w:r>
        <w:r w:rsidR="00F53B06" w:rsidRPr="00F53B06">
          <w:rPr>
            <w:noProof/>
          </w:rPr>
        </w:r>
        <w:r w:rsidR="00F53B06" w:rsidRPr="00F53B06">
          <w:rPr>
            <w:noProof/>
          </w:rPr>
          <w:fldChar w:fldCharType="separate"/>
        </w:r>
        <w:r w:rsidR="00F53B06" w:rsidRPr="00F53B06">
          <w:rPr>
            <w:noProof/>
          </w:rPr>
          <w:t>1</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2" w:history="1">
        <w:r w:rsidR="00F53B06" w:rsidRPr="00F53B06">
          <w:rPr>
            <w:rStyle w:val="affff8"/>
            <w:noProof/>
          </w:rPr>
          <w:t>3</w:t>
        </w:r>
        <w:r w:rsidR="00F53B06">
          <w:rPr>
            <w:rStyle w:val="affff8"/>
            <w:noProof/>
          </w:rPr>
          <w:t xml:space="preserve"> </w:t>
        </w:r>
        <w:r w:rsidR="00F53B06" w:rsidRPr="00F53B06">
          <w:rPr>
            <w:rStyle w:val="affff8"/>
            <w:rFonts w:hint="eastAsia"/>
            <w:noProof/>
          </w:rPr>
          <w:t xml:space="preserve"> 术语和定义</w:t>
        </w:r>
        <w:r w:rsidR="00F53B06" w:rsidRPr="00F53B06">
          <w:rPr>
            <w:noProof/>
          </w:rPr>
          <w:tab/>
        </w:r>
        <w:r w:rsidR="00F53B06" w:rsidRPr="00F53B06">
          <w:rPr>
            <w:noProof/>
          </w:rPr>
          <w:fldChar w:fldCharType="begin"/>
        </w:r>
        <w:r w:rsidR="00F53B06" w:rsidRPr="00F53B06">
          <w:rPr>
            <w:noProof/>
          </w:rPr>
          <w:instrText xml:space="preserve"> PAGEREF _Toc162878452 \h </w:instrText>
        </w:r>
        <w:r w:rsidR="00F53B06" w:rsidRPr="00F53B06">
          <w:rPr>
            <w:noProof/>
          </w:rPr>
        </w:r>
        <w:r w:rsidR="00F53B06" w:rsidRPr="00F53B06">
          <w:rPr>
            <w:noProof/>
          </w:rPr>
          <w:fldChar w:fldCharType="separate"/>
        </w:r>
        <w:r w:rsidR="00F53B06" w:rsidRPr="00F53B06">
          <w:rPr>
            <w:noProof/>
          </w:rPr>
          <w:t>1</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3" w:history="1">
        <w:r w:rsidR="00F53B06" w:rsidRPr="00F53B06">
          <w:rPr>
            <w:rStyle w:val="affff8"/>
            <w:noProof/>
          </w:rPr>
          <w:t>4</w:t>
        </w:r>
        <w:r w:rsidR="00F53B06">
          <w:rPr>
            <w:rStyle w:val="affff8"/>
            <w:noProof/>
          </w:rPr>
          <w:t xml:space="preserve"> </w:t>
        </w:r>
        <w:r w:rsidR="00F53B06" w:rsidRPr="00F53B06">
          <w:rPr>
            <w:rStyle w:val="affff8"/>
            <w:rFonts w:hint="eastAsia"/>
            <w:noProof/>
          </w:rPr>
          <w:t xml:space="preserve"> 总体要求</w:t>
        </w:r>
        <w:r w:rsidR="00F53B06" w:rsidRPr="00F53B06">
          <w:rPr>
            <w:noProof/>
          </w:rPr>
          <w:tab/>
        </w:r>
        <w:r w:rsidR="00F53B06" w:rsidRPr="00F53B06">
          <w:rPr>
            <w:noProof/>
          </w:rPr>
          <w:fldChar w:fldCharType="begin"/>
        </w:r>
        <w:r w:rsidR="00F53B06" w:rsidRPr="00F53B06">
          <w:rPr>
            <w:noProof/>
          </w:rPr>
          <w:instrText xml:space="preserve"> PAGEREF _Toc162878453 \h </w:instrText>
        </w:r>
        <w:r w:rsidR="00F53B06" w:rsidRPr="00F53B06">
          <w:rPr>
            <w:noProof/>
          </w:rPr>
        </w:r>
        <w:r w:rsidR="00F53B06" w:rsidRPr="00F53B06">
          <w:rPr>
            <w:noProof/>
          </w:rPr>
          <w:fldChar w:fldCharType="separate"/>
        </w:r>
        <w:r w:rsidR="00F53B06" w:rsidRPr="00F53B06">
          <w:rPr>
            <w:noProof/>
          </w:rPr>
          <w:t>2</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4" w:history="1">
        <w:r w:rsidR="00F53B06" w:rsidRPr="00F53B06">
          <w:rPr>
            <w:rStyle w:val="affff8"/>
            <w:noProof/>
          </w:rPr>
          <w:t>5</w:t>
        </w:r>
        <w:r w:rsidR="00F53B06">
          <w:rPr>
            <w:rStyle w:val="affff8"/>
            <w:noProof/>
          </w:rPr>
          <w:t xml:space="preserve"> </w:t>
        </w:r>
        <w:r w:rsidR="00F53B06" w:rsidRPr="00F53B06">
          <w:rPr>
            <w:rStyle w:val="affff8"/>
            <w:rFonts w:hint="eastAsia"/>
            <w:noProof/>
          </w:rPr>
          <w:t xml:space="preserve"> 试剂和仪器设备</w:t>
        </w:r>
        <w:r w:rsidR="00F53B06" w:rsidRPr="00F53B06">
          <w:rPr>
            <w:noProof/>
          </w:rPr>
          <w:tab/>
        </w:r>
        <w:r w:rsidR="00F53B06" w:rsidRPr="00F53B06">
          <w:rPr>
            <w:noProof/>
          </w:rPr>
          <w:fldChar w:fldCharType="begin"/>
        </w:r>
        <w:r w:rsidR="00F53B06" w:rsidRPr="00F53B06">
          <w:rPr>
            <w:noProof/>
          </w:rPr>
          <w:instrText xml:space="preserve"> PAGEREF _Toc162878454 \h </w:instrText>
        </w:r>
        <w:r w:rsidR="00F53B06" w:rsidRPr="00F53B06">
          <w:rPr>
            <w:noProof/>
          </w:rPr>
        </w:r>
        <w:r w:rsidR="00F53B06" w:rsidRPr="00F53B06">
          <w:rPr>
            <w:noProof/>
          </w:rPr>
          <w:fldChar w:fldCharType="separate"/>
        </w:r>
        <w:r w:rsidR="00F53B06" w:rsidRPr="00F53B06">
          <w:rPr>
            <w:noProof/>
          </w:rPr>
          <w:t>2</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5" w:history="1">
        <w:r w:rsidR="00F53B06" w:rsidRPr="00F53B06">
          <w:rPr>
            <w:rStyle w:val="affff8"/>
            <w:noProof/>
          </w:rPr>
          <w:t>6</w:t>
        </w:r>
        <w:r w:rsidR="00F53B06">
          <w:rPr>
            <w:rStyle w:val="affff8"/>
            <w:noProof/>
          </w:rPr>
          <w:t xml:space="preserve"> </w:t>
        </w:r>
        <w:r w:rsidR="00F53B06" w:rsidRPr="00F53B06">
          <w:rPr>
            <w:rStyle w:val="affff8"/>
            <w:rFonts w:hint="eastAsia"/>
            <w:noProof/>
          </w:rPr>
          <w:t xml:space="preserve"> 湿法回收工艺</w:t>
        </w:r>
        <w:r w:rsidR="00F53B06" w:rsidRPr="00F53B06">
          <w:rPr>
            <w:noProof/>
          </w:rPr>
          <w:tab/>
        </w:r>
        <w:r w:rsidR="00F53B06" w:rsidRPr="00F53B06">
          <w:rPr>
            <w:noProof/>
          </w:rPr>
          <w:fldChar w:fldCharType="begin"/>
        </w:r>
        <w:r w:rsidR="00F53B06" w:rsidRPr="00F53B06">
          <w:rPr>
            <w:noProof/>
          </w:rPr>
          <w:instrText xml:space="preserve"> PAGEREF _Toc162878455 \h </w:instrText>
        </w:r>
        <w:r w:rsidR="00F53B06" w:rsidRPr="00F53B06">
          <w:rPr>
            <w:noProof/>
          </w:rPr>
        </w:r>
        <w:r w:rsidR="00F53B06" w:rsidRPr="00F53B06">
          <w:rPr>
            <w:noProof/>
          </w:rPr>
          <w:fldChar w:fldCharType="separate"/>
        </w:r>
        <w:r w:rsidR="00F53B06" w:rsidRPr="00F53B06">
          <w:rPr>
            <w:noProof/>
          </w:rPr>
          <w:t>2</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6" w:history="1">
        <w:r w:rsidR="00F53B06" w:rsidRPr="00F53B06">
          <w:rPr>
            <w:rStyle w:val="affff8"/>
            <w:noProof/>
          </w:rPr>
          <w:t>7</w:t>
        </w:r>
        <w:r w:rsidR="00F53B06">
          <w:rPr>
            <w:rStyle w:val="affff8"/>
            <w:noProof/>
          </w:rPr>
          <w:t xml:space="preserve"> </w:t>
        </w:r>
        <w:r w:rsidR="00F53B06" w:rsidRPr="00F53B06">
          <w:rPr>
            <w:rStyle w:val="affff8"/>
            <w:rFonts w:ascii="Times New Roman" w:hint="eastAsia"/>
            <w:noProof/>
          </w:rPr>
          <w:t xml:space="preserve"> </w:t>
        </w:r>
        <w:r w:rsidR="00F53B06" w:rsidRPr="00F53B06">
          <w:rPr>
            <w:rStyle w:val="affff8"/>
            <w:rFonts w:ascii="Times New Roman" w:hint="eastAsia"/>
            <w:noProof/>
          </w:rPr>
          <w:t>再生利用产品要求与处置</w:t>
        </w:r>
        <w:r w:rsidR="00F53B06" w:rsidRPr="00F53B06">
          <w:rPr>
            <w:noProof/>
          </w:rPr>
          <w:tab/>
        </w:r>
        <w:r w:rsidR="00F53B06" w:rsidRPr="00F53B06">
          <w:rPr>
            <w:noProof/>
          </w:rPr>
          <w:fldChar w:fldCharType="begin"/>
        </w:r>
        <w:r w:rsidR="00F53B06" w:rsidRPr="00F53B06">
          <w:rPr>
            <w:noProof/>
          </w:rPr>
          <w:instrText xml:space="preserve"> PAGEREF _Toc162878456 \h </w:instrText>
        </w:r>
        <w:r w:rsidR="00F53B06" w:rsidRPr="00F53B06">
          <w:rPr>
            <w:noProof/>
          </w:rPr>
        </w:r>
        <w:r w:rsidR="00F53B06" w:rsidRPr="00F53B06">
          <w:rPr>
            <w:noProof/>
          </w:rPr>
          <w:fldChar w:fldCharType="separate"/>
        </w:r>
        <w:r w:rsidR="00F53B06" w:rsidRPr="00F53B06">
          <w:rPr>
            <w:noProof/>
          </w:rPr>
          <w:t>4</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7" w:history="1">
        <w:r w:rsidR="00F53B06" w:rsidRPr="00F53B06">
          <w:rPr>
            <w:rStyle w:val="affff8"/>
            <w:noProof/>
          </w:rPr>
          <w:t>8</w:t>
        </w:r>
        <w:r w:rsidR="00F53B06">
          <w:rPr>
            <w:rStyle w:val="affff8"/>
            <w:noProof/>
          </w:rPr>
          <w:t xml:space="preserve"> </w:t>
        </w:r>
        <w:r w:rsidR="00F53B06" w:rsidRPr="00F53B06">
          <w:rPr>
            <w:rStyle w:val="affff8"/>
            <w:rFonts w:ascii="Times New Roman" w:hint="eastAsia"/>
            <w:noProof/>
          </w:rPr>
          <w:t xml:space="preserve"> </w:t>
        </w:r>
        <w:r w:rsidR="00F53B06" w:rsidRPr="00F53B06">
          <w:rPr>
            <w:rStyle w:val="affff8"/>
            <w:rFonts w:ascii="Times New Roman" w:hint="eastAsia"/>
            <w:noProof/>
          </w:rPr>
          <w:t>环境污染和监测</w:t>
        </w:r>
        <w:r w:rsidR="00F53B06" w:rsidRPr="00F53B06">
          <w:rPr>
            <w:noProof/>
          </w:rPr>
          <w:tab/>
        </w:r>
        <w:r w:rsidR="00F53B06" w:rsidRPr="00F53B06">
          <w:rPr>
            <w:noProof/>
          </w:rPr>
          <w:fldChar w:fldCharType="begin"/>
        </w:r>
        <w:r w:rsidR="00F53B06" w:rsidRPr="00F53B06">
          <w:rPr>
            <w:noProof/>
          </w:rPr>
          <w:instrText xml:space="preserve"> PAGEREF _Toc162878457 \h </w:instrText>
        </w:r>
        <w:r w:rsidR="00F53B06" w:rsidRPr="00F53B06">
          <w:rPr>
            <w:noProof/>
          </w:rPr>
        </w:r>
        <w:r w:rsidR="00F53B06" w:rsidRPr="00F53B06">
          <w:rPr>
            <w:noProof/>
          </w:rPr>
          <w:fldChar w:fldCharType="separate"/>
        </w:r>
        <w:r w:rsidR="00F53B06" w:rsidRPr="00F53B06">
          <w:rPr>
            <w:noProof/>
          </w:rPr>
          <w:t>5</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8" w:history="1">
        <w:r w:rsidR="00F53B06" w:rsidRPr="00F53B06">
          <w:rPr>
            <w:rStyle w:val="affff8"/>
            <w:rFonts w:hint="eastAsia"/>
            <w:noProof/>
          </w:rPr>
          <w:t>附录</w:t>
        </w:r>
        <w:r w:rsidR="00F53B06">
          <w:rPr>
            <w:rStyle w:val="affff8"/>
            <w:rFonts w:hint="eastAsia"/>
            <w:noProof/>
          </w:rPr>
          <w:t>A</w:t>
        </w:r>
        <w:r w:rsidR="00F53B06" w:rsidRPr="00F53B06">
          <w:rPr>
            <w:rStyle w:val="affff8"/>
            <w:rFonts w:hint="eastAsia"/>
            <w:noProof/>
          </w:rPr>
          <w:t>（规范性）</w:t>
        </w:r>
        <w:r w:rsidR="00F53B06">
          <w:rPr>
            <w:rStyle w:val="affff8"/>
            <w:noProof/>
          </w:rPr>
          <w:t xml:space="preserve"> </w:t>
        </w:r>
        <w:r w:rsidR="00F53B06" w:rsidRPr="00F53B06">
          <w:rPr>
            <w:rStyle w:val="affff8"/>
            <w:noProof/>
          </w:rPr>
          <w:t xml:space="preserve"> </w:t>
        </w:r>
        <w:r w:rsidR="00F53B06" w:rsidRPr="00F53B06">
          <w:rPr>
            <w:rStyle w:val="affff8"/>
            <w:rFonts w:hint="eastAsia"/>
            <w:noProof/>
          </w:rPr>
          <w:t>磷酸铁锂废旧电池鉴别方法</w:t>
        </w:r>
        <w:r w:rsidR="00F53B06" w:rsidRPr="00F53B06">
          <w:rPr>
            <w:noProof/>
          </w:rPr>
          <w:tab/>
        </w:r>
        <w:r w:rsidR="00F53B06" w:rsidRPr="00F53B06">
          <w:rPr>
            <w:noProof/>
          </w:rPr>
          <w:fldChar w:fldCharType="begin"/>
        </w:r>
        <w:r w:rsidR="00F53B06" w:rsidRPr="00F53B06">
          <w:rPr>
            <w:noProof/>
          </w:rPr>
          <w:instrText xml:space="preserve"> PAGEREF _Toc162878458 \h </w:instrText>
        </w:r>
        <w:r w:rsidR="00F53B06" w:rsidRPr="00F53B06">
          <w:rPr>
            <w:noProof/>
          </w:rPr>
        </w:r>
        <w:r w:rsidR="00F53B06" w:rsidRPr="00F53B06">
          <w:rPr>
            <w:noProof/>
          </w:rPr>
          <w:fldChar w:fldCharType="separate"/>
        </w:r>
        <w:r w:rsidR="00F53B06" w:rsidRPr="00F53B06">
          <w:rPr>
            <w:noProof/>
          </w:rPr>
          <w:t>6</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59" w:history="1">
        <w:r w:rsidR="00F53B06" w:rsidRPr="00F53B06">
          <w:rPr>
            <w:rStyle w:val="affff8"/>
            <w:rFonts w:hint="eastAsia"/>
            <w:noProof/>
          </w:rPr>
          <w:t>附录B（规范性）</w:t>
        </w:r>
        <w:r w:rsidR="00F53B06">
          <w:rPr>
            <w:rStyle w:val="affff8"/>
            <w:noProof/>
          </w:rPr>
          <w:t xml:space="preserve"> </w:t>
        </w:r>
        <w:r w:rsidR="00F53B06" w:rsidRPr="00F53B06">
          <w:rPr>
            <w:rStyle w:val="affff8"/>
            <w:noProof/>
          </w:rPr>
          <w:t xml:space="preserve"> </w:t>
        </w:r>
        <w:r w:rsidR="00F53B06" w:rsidRPr="00F53B06">
          <w:rPr>
            <w:rStyle w:val="affff8"/>
            <w:rFonts w:hint="eastAsia"/>
            <w:noProof/>
          </w:rPr>
          <w:t>计算方法</w:t>
        </w:r>
        <w:r w:rsidR="00F53B06" w:rsidRPr="00F53B06">
          <w:rPr>
            <w:noProof/>
          </w:rPr>
          <w:tab/>
        </w:r>
        <w:r w:rsidR="00F53B06" w:rsidRPr="00F53B06">
          <w:rPr>
            <w:noProof/>
          </w:rPr>
          <w:fldChar w:fldCharType="begin"/>
        </w:r>
        <w:r w:rsidR="00F53B06" w:rsidRPr="00F53B06">
          <w:rPr>
            <w:noProof/>
          </w:rPr>
          <w:instrText xml:space="preserve"> PAGEREF _Toc162878459 \h </w:instrText>
        </w:r>
        <w:r w:rsidR="00F53B06" w:rsidRPr="00F53B06">
          <w:rPr>
            <w:noProof/>
          </w:rPr>
        </w:r>
        <w:r w:rsidR="00F53B06" w:rsidRPr="00F53B06">
          <w:rPr>
            <w:noProof/>
          </w:rPr>
          <w:fldChar w:fldCharType="separate"/>
        </w:r>
        <w:r w:rsidR="00F53B06" w:rsidRPr="00F53B06">
          <w:rPr>
            <w:noProof/>
          </w:rPr>
          <w:t>7</w:t>
        </w:r>
        <w:r w:rsidR="00F53B06" w:rsidRPr="00F53B06">
          <w:rPr>
            <w:noProof/>
          </w:rPr>
          <w:fldChar w:fldCharType="end"/>
        </w:r>
      </w:hyperlink>
    </w:p>
    <w:p w:rsidR="00F53B06" w:rsidRPr="00F53B06" w:rsidRDefault="008534E8">
      <w:pPr>
        <w:pStyle w:val="10"/>
        <w:tabs>
          <w:tab w:val="right" w:leader="dot" w:pos="9344"/>
        </w:tabs>
        <w:rPr>
          <w:rFonts w:asciiTheme="minorHAnsi" w:eastAsiaTheme="minorEastAsia" w:hAnsiTheme="minorHAnsi" w:cstheme="minorBidi"/>
          <w:noProof/>
          <w:szCs w:val="22"/>
        </w:rPr>
      </w:pPr>
      <w:hyperlink w:anchor="_Toc162878460" w:history="1">
        <w:r w:rsidR="00F53B06" w:rsidRPr="00F53B06">
          <w:rPr>
            <w:rStyle w:val="affff8"/>
            <w:rFonts w:hint="eastAsia"/>
            <w:noProof/>
          </w:rPr>
          <w:t>附录</w:t>
        </w:r>
        <w:r w:rsidR="00F53B06">
          <w:rPr>
            <w:rStyle w:val="affff8"/>
            <w:rFonts w:hint="eastAsia"/>
            <w:noProof/>
          </w:rPr>
          <w:t>C</w:t>
        </w:r>
        <w:r w:rsidR="00F53B06" w:rsidRPr="00F53B06">
          <w:rPr>
            <w:rStyle w:val="affff8"/>
            <w:rFonts w:hint="eastAsia"/>
            <w:noProof/>
          </w:rPr>
          <w:t>（资料性）</w:t>
        </w:r>
        <w:r w:rsidR="00F53B06">
          <w:rPr>
            <w:rStyle w:val="affff8"/>
            <w:noProof/>
          </w:rPr>
          <w:t xml:space="preserve"> </w:t>
        </w:r>
        <w:r w:rsidR="00F53B06" w:rsidRPr="00F53B06">
          <w:rPr>
            <w:rStyle w:val="affff8"/>
            <w:noProof/>
          </w:rPr>
          <w:t xml:space="preserve"> </w:t>
        </w:r>
        <w:r w:rsidR="00F53B06" w:rsidRPr="00F53B06">
          <w:rPr>
            <w:rStyle w:val="affff8"/>
            <w:rFonts w:hint="eastAsia"/>
            <w:noProof/>
          </w:rPr>
          <w:t>铁磷渣回收工艺</w:t>
        </w:r>
        <w:r w:rsidR="00F53B06" w:rsidRPr="00F53B06">
          <w:rPr>
            <w:noProof/>
          </w:rPr>
          <w:tab/>
        </w:r>
        <w:r w:rsidR="00F53B06" w:rsidRPr="00F53B06">
          <w:rPr>
            <w:noProof/>
          </w:rPr>
          <w:fldChar w:fldCharType="begin"/>
        </w:r>
        <w:r w:rsidR="00F53B06" w:rsidRPr="00F53B06">
          <w:rPr>
            <w:noProof/>
          </w:rPr>
          <w:instrText xml:space="preserve"> PAGEREF _Toc162878460 \h </w:instrText>
        </w:r>
        <w:r w:rsidR="00F53B06" w:rsidRPr="00F53B06">
          <w:rPr>
            <w:noProof/>
          </w:rPr>
        </w:r>
        <w:r w:rsidR="00F53B06" w:rsidRPr="00F53B06">
          <w:rPr>
            <w:noProof/>
          </w:rPr>
          <w:fldChar w:fldCharType="separate"/>
        </w:r>
        <w:r w:rsidR="00F53B06" w:rsidRPr="00F53B06">
          <w:rPr>
            <w:noProof/>
          </w:rPr>
          <w:t>9</w:t>
        </w:r>
        <w:r w:rsidR="00F53B06" w:rsidRPr="00F53B06">
          <w:rPr>
            <w:noProof/>
          </w:rPr>
          <w:fldChar w:fldCharType="end"/>
        </w:r>
      </w:hyperlink>
    </w:p>
    <w:p w:rsidR="00F53B06" w:rsidRPr="00F53B06" w:rsidRDefault="00F53B06" w:rsidP="00F53B06">
      <w:pPr>
        <w:pStyle w:val="affffff7"/>
        <w:spacing w:after="468"/>
        <w:sectPr w:rsidR="00F53B06" w:rsidRPr="00F53B06">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F53B06">
        <w:fldChar w:fldCharType="end"/>
      </w:r>
    </w:p>
    <w:p w:rsidR="00F60317" w:rsidRDefault="008B1968">
      <w:pPr>
        <w:pStyle w:val="a6"/>
        <w:spacing w:before="900" w:after="468"/>
      </w:pPr>
      <w:bookmarkStart w:id="18" w:name="_Toc162878449"/>
      <w:bookmarkStart w:id="19" w:name="BookMark2"/>
      <w:bookmarkEnd w:id="17"/>
      <w:r>
        <w:rPr>
          <w:spacing w:val="320"/>
        </w:rPr>
        <w:lastRenderedPageBreak/>
        <w:t>前</w:t>
      </w:r>
      <w:r>
        <w:t>言</w:t>
      </w:r>
      <w:bookmarkEnd w:id="18"/>
    </w:p>
    <w:p w:rsidR="00F60317" w:rsidRDefault="008B1968">
      <w:pPr>
        <w:pStyle w:val="afffff2"/>
        <w:ind w:firstLine="420"/>
      </w:pPr>
      <w:r>
        <w:rPr>
          <w:rFonts w:hint="eastAsia"/>
        </w:rPr>
        <w:t>本文件按照GB/T 1.1—2020《标准化工作导则  第1部分：标准化文件的结构和起草规则》的规定起草。</w:t>
      </w:r>
    </w:p>
    <w:p w:rsidR="00F60317" w:rsidRDefault="008B1968">
      <w:pPr>
        <w:pStyle w:val="afffff2"/>
        <w:ind w:firstLine="420"/>
      </w:pPr>
      <w:r>
        <w:rPr>
          <w:rFonts w:hint="eastAsia"/>
        </w:rPr>
        <w:t>请注意本文件的某些内容可能涉及专利。本文件的发布机构不承担识别这些专利的责任。</w:t>
      </w:r>
    </w:p>
    <w:p w:rsidR="00F60317" w:rsidRDefault="008B1968">
      <w:pPr>
        <w:pStyle w:val="afffff2"/>
        <w:ind w:firstLine="420"/>
      </w:pPr>
      <w:r>
        <w:rPr>
          <w:rFonts w:hint="eastAsia"/>
        </w:rPr>
        <w:t>本文件由深圳市</w:t>
      </w:r>
      <w:r w:rsidR="009B3E01">
        <w:rPr>
          <w:rFonts w:hint="eastAsia"/>
        </w:rPr>
        <w:t>工业和信息化</w:t>
      </w:r>
      <w:r>
        <w:rPr>
          <w:rFonts w:hint="eastAsia"/>
        </w:rPr>
        <w:t>局提出并归口。</w:t>
      </w:r>
    </w:p>
    <w:p w:rsidR="00F60317" w:rsidRDefault="008B1968">
      <w:pPr>
        <w:pStyle w:val="afffff2"/>
        <w:ind w:firstLine="420"/>
      </w:pPr>
      <w:r>
        <w:rPr>
          <w:rFonts w:hint="eastAsia"/>
        </w:rPr>
        <w:t>本文件起草单位：</w:t>
      </w:r>
      <w:bookmarkStart w:id="20" w:name="_GoBack"/>
      <w:bookmarkEnd w:id="20"/>
    </w:p>
    <w:p w:rsidR="00F60317" w:rsidRDefault="008B1968">
      <w:pPr>
        <w:pStyle w:val="afffff2"/>
        <w:ind w:firstLine="420"/>
      </w:pPr>
      <w:r>
        <w:rPr>
          <w:rFonts w:hint="eastAsia"/>
        </w:rPr>
        <w:t>本文件主要起草人：</w:t>
      </w:r>
    </w:p>
    <w:p w:rsidR="00F60317" w:rsidRDefault="00F60317">
      <w:pPr>
        <w:pStyle w:val="afffff2"/>
        <w:ind w:firstLine="420"/>
      </w:pPr>
    </w:p>
    <w:p w:rsidR="00F60317" w:rsidRDefault="00F60317">
      <w:pPr>
        <w:pStyle w:val="afffff2"/>
        <w:ind w:firstLine="420"/>
      </w:pPr>
    </w:p>
    <w:p w:rsidR="00F60317" w:rsidRDefault="00F60317">
      <w:pPr>
        <w:pStyle w:val="afffff2"/>
        <w:ind w:firstLine="420"/>
        <w:sectPr w:rsidR="00F60317" w:rsidSect="009E5205">
          <w:pgSz w:w="11906" w:h="16838"/>
          <w:pgMar w:top="1928" w:right="1134" w:bottom="1134" w:left="1134" w:header="1418" w:footer="1134" w:gutter="284"/>
          <w:pgNumType w:fmt="upperRoman"/>
          <w:cols w:space="425"/>
          <w:formProt w:val="0"/>
          <w:docGrid w:type="lines" w:linePitch="312"/>
        </w:sectPr>
      </w:pPr>
    </w:p>
    <w:p w:rsidR="00F60317" w:rsidRDefault="00F60317">
      <w:pPr>
        <w:spacing w:line="20" w:lineRule="exact"/>
        <w:jc w:val="center"/>
        <w:rPr>
          <w:rFonts w:ascii="黑体" w:eastAsia="黑体" w:hAnsi="黑体"/>
          <w:sz w:val="32"/>
          <w:szCs w:val="32"/>
        </w:rPr>
      </w:pPr>
      <w:bookmarkStart w:id="21" w:name="BookMark4"/>
      <w:bookmarkEnd w:id="19"/>
    </w:p>
    <w:p w:rsidR="00F60317" w:rsidRDefault="00F60317">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2AEAAFA4C8A64EE98C24411B914465FE"/>
        </w:placeholder>
      </w:sdtPr>
      <w:sdtEndPr/>
      <w:sdtContent>
        <w:p w:rsidR="00F60317" w:rsidRDefault="008B1968">
          <w:pPr>
            <w:pStyle w:val="afffffffff5"/>
            <w:spacing w:beforeLines="100" w:before="312" w:afterLines="220" w:after="686"/>
          </w:pPr>
          <w:r>
            <w:rPr>
              <w:rFonts w:hint="eastAsia"/>
            </w:rPr>
            <w:t>磷酸铁锂废旧电池湿法回收技术规范</w:t>
          </w:r>
        </w:p>
      </w:sdtContent>
    </w:sdt>
    <w:p w:rsidR="00F60317" w:rsidRDefault="008B1968">
      <w:pPr>
        <w:pStyle w:val="affc"/>
        <w:spacing w:before="312" w:after="312"/>
      </w:pPr>
      <w:bookmarkStart w:id="23" w:name="_Toc26648465"/>
      <w:bookmarkStart w:id="24" w:name="_Toc26986530"/>
      <w:bookmarkStart w:id="25" w:name="_Toc26986771"/>
      <w:bookmarkStart w:id="26" w:name="_Toc24884218"/>
      <w:bookmarkStart w:id="27" w:name="_Toc17233333"/>
      <w:bookmarkStart w:id="28" w:name="_Toc17233325"/>
      <w:bookmarkStart w:id="29" w:name="_Toc24884211"/>
      <w:bookmarkStart w:id="30" w:name="_Toc97191423"/>
      <w:bookmarkStart w:id="31" w:name="_Toc26718930"/>
      <w:bookmarkStart w:id="32" w:name="_Toc162878450"/>
      <w:bookmarkEnd w:id="22"/>
      <w:r>
        <w:rPr>
          <w:rFonts w:hint="eastAsia"/>
        </w:rPr>
        <w:t>范围</w:t>
      </w:r>
      <w:bookmarkEnd w:id="23"/>
      <w:bookmarkEnd w:id="24"/>
      <w:bookmarkEnd w:id="25"/>
      <w:bookmarkEnd w:id="26"/>
      <w:bookmarkEnd w:id="27"/>
      <w:bookmarkEnd w:id="28"/>
      <w:bookmarkEnd w:id="29"/>
      <w:bookmarkEnd w:id="30"/>
      <w:bookmarkEnd w:id="31"/>
      <w:bookmarkEnd w:id="32"/>
    </w:p>
    <w:p w:rsidR="00F60317" w:rsidRDefault="008B1968">
      <w:pPr>
        <w:pStyle w:val="afffff2"/>
        <w:ind w:firstLine="420"/>
      </w:pPr>
      <w:bookmarkStart w:id="33" w:name="_Toc17233334"/>
      <w:bookmarkStart w:id="34" w:name="_Toc17233326"/>
      <w:bookmarkStart w:id="35" w:name="_Toc24884212"/>
      <w:bookmarkStart w:id="36" w:name="_Toc24884219"/>
      <w:bookmarkStart w:id="37" w:name="_Toc26648466"/>
      <w:r>
        <w:rPr>
          <w:rFonts w:hint="eastAsia"/>
        </w:rPr>
        <w:t>本文件规定了磷酸铁锂废旧电池的湿法回收和回收后材料再生利用的技术要求，描述了相应的工艺和控制条件以及环保要求。</w:t>
      </w:r>
    </w:p>
    <w:p w:rsidR="00F60317" w:rsidRDefault="008B1968">
      <w:pPr>
        <w:pStyle w:val="afffff2"/>
        <w:ind w:firstLine="420"/>
      </w:pPr>
      <w:r>
        <w:rPr>
          <w:rFonts w:hint="eastAsia"/>
        </w:rPr>
        <w:t>本文件适用于各种类型和用途的磷酸铁锂废旧电池。本文件不适用于磷酸锰铁锂电池。</w:t>
      </w:r>
    </w:p>
    <w:p w:rsidR="00F60317" w:rsidRDefault="008B1968">
      <w:pPr>
        <w:pStyle w:val="affc"/>
        <w:spacing w:before="312" w:after="312"/>
      </w:pPr>
      <w:bookmarkStart w:id="38" w:name="_Toc97191424"/>
      <w:bookmarkStart w:id="39" w:name="_Toc26986531"/>
      <w:bookmarkStart w:id="40" w:name="_Toc26986772"/>
      <w:bookmarkStart w:id="41" w:name="_Toc26718931"/>
      <w:bookmarkStart w:id="42" w:name="_Toc162878451"/>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F1770AF9146242E2973BBCB21983AED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60317" w:rsidRDefault="008B1968">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60317" w:rsidRDefault="008B1968">
      <w:pPr>
        <w:pStyle w:val="afffff2"/>
        <w:ind w:firstLine="420"/>
        <w:rPr>
          <w:color w:val="000000" w:themeColor="text1"/>
        </w:rPr>
      </w:pPr>
      <w:r>
        <w:rPr>
          <w:color w:val="000000" w:themeColor="text1"/>
        </w:rPr>
        <w:t xml:space="preserve">GB/T 11075  </w:t>
      </w:r>
      <w:r>
        <w:rPr>
          <w:rFonts w:hint="eastAsia"/>
          <w:color w:val="000000" w:themeColor="text1"/>
        </w:rPr>
        <w:t>碳酸锂</w:t>
      </w:r>
    </w:p>
    <w:p w:rsidR="00F60317" w:rsidRDefault="008B1968">
      <w:pPr>
        <w:pStyle w:val="afffff2"/>
        <w:ind w:firstLine="420"/>
        <w:rPr>
          <w:color w:val="000000" w:themeColor="text1"/>
        </w:rPr>
      </w:pPr>
      <w:r>
        <w:rPr>
          <w:color w:val="000000" w:themeColor="text1"/>
        </w:rPr>
        <w:t xml:space="preserve">GB/T 20861-2007  </w:t>
      </w:r>
      <w:r>
        <w:rPr>
          <w:rFonts w:hint="eastAsia"/>
          <w:color w:val="000000" w:themeColor="text1"/>
        </w:rPr>
        <w:t>废弃产品回收利用术语</w:t>
      </w:r>
    </w:p>
    <w:p w:rsidR="00F60317" w:rsidRDefault="008B1968">
      <w:pPr>
        <w:pStyle w:val="afffff2"/>
        <w:ind w:firstLine="420"/>
        <w:rPr>
          <w:color w:val="000000" w:themeColor="text1"/>
        </w:rPr>
      </w:pPr>
      <w:r>
        <w:rPr>
          <w:color w:val="000000" w:themeColor="text1"/>
        </w:rPr>
        <w:t xml:space="preserve">GB/T 34695-2017  </w:t>
      </w:r>
      <w:r>
        <w:rPr>
          <w:rFonts w:hint="eastAsia"/>
          <w:color w:val="000000" w:themeColor="text1"/>
        </w:rPr>
        <w:t>废弃电池化学品处理处置术语</w:t>
      </w:r>
    </w:p>
    <w:p w:rsidR="00F60317" w:rsidRDefault="008B1968">
      <w:pPr>
        <w:pStyle w:val="afffff2"/>
        <w:ind w:firstLine="420"/>
        <w:rPr>
          <w:color w:val="000000" w:themeColor="text1"/>
        </w:rPr>
      </w:pPr>
      <w:r>
        <w:rPr>
          <w:rFonts w:hint="eastAsia"/>
          <w:color w:val="000000" w:themeColor="text1"/>
        </w:rPr>
        <w:t>GB</w:t>
      </w:r>
      <w:r>
        <w:rPr>
          <w:color w:val="000000" w:themeColor="text1"/>
        </w:rPr>
        <w:t>/</w:t>
      </w:r>
      <w:r>
        <w:rPr>
          <w:rFonts w:hint="eastAsia"/>
          <w:color w:val="000000" w:themeColor="text1"/>
        </w:rPr>
        <w:t>T 39224-2020  废旧电池回收技术规范</w:t>
      </w:r>
    </w:p>
    <w:p w:rsidR="00F60317" w:rsidRDefault="008B1968">
      <w:pPr>
        <w:pStyle w:val="afffff2"/>
        <w:ind w:firstLine="420"/>
        <w:rPr>
          <w:color w:val="000000" w:themeColor="text1"/>
        </w:rPr>
      </w:pPr>
      <w:r>
        <w:rPr>
          <w:rFonts w:hint="eastAsia"/>
          <w:color w:val="000000" w:themeColor="text1"/>
        </w:rPr>
        <w:t>HG/T 4701  电池用磷酸铁</w:t>
      </w:r>
    </w:p>
    <w:p w:rsidR="00F60317" w:rsidRDefault="008B1968">
      <w:pPr>
        <w:pStyle w:val="afffff2"/>
        <w:ind w:firstLine="420"/>
        <w:rPr>
          <w:color w:val="000000" w:themeColor="text1"/>
        </w:rPr>
      </w:pPr>
      <w:r>
        <w:rPr>
          <w:color w:val="000000" w:themeColor="text1"/>
        </w:rPr>
        <w:t>HJ 1186</w:t>
      </w:r>
      <w:r>
        <w:rPr>
          <w:rFonts w:hint="eastAsia"/>
          <w:color w:val="000000" w:themeColor="text1"/>
        </w:rPr>
        <w:t>-</w:t>
      </w:r>
      <w:r>
        <w:rPr>
          <w:color w:val="000000" w:themeColor="text1"/>
        </w:rPr>
        <w:t xml:space="preserve">2021  </w:t>
      </w:r>
      <w:r>
        <w:rPr>
          <w:rFonts w:hint="eastAsia"/>
          <w:color w:val="000000" w:themeColor="text1"/>
        </w:rPr>
        <w:t>废锂离子动力蓄电池处理污染控制技术规范（试行）</w:t>
      </w:r>
    </w:p>
    <w:p w:rsidR="00F60317" w:rsidRDefault="008B1968">
      <w:pPr>
        <w:pStyle w:val="afffff2"/>
        <w:ind w:firstLine="420"/>
        <w:rPr>
          <w:color w:val="000000" w:themeColor="text1"/>
        </w:rPr>
      </w:pPr>
      <w:r>
        <w:rPr>
          <w:rFonts w:hint="eastAsia"/>
          <w:color w:val="000000" w:themeColor="text1"/>
        </w:rPr>
        <w:t>YS/T 582  电池级碳酸锂</w:t>
      </w:r>
    </w:p>
    <w:p w:rsidR="00F60317" w:rsidRDefault="008B1968">
      <w:pPr>
        <w:pStyle w:val="afffff2"/>
        <w:ind w:firstLine="420"/>
        <w:rPr>
          <w:color w:val="000000" w:themeColor="text1"/>
        </w:rPr>
      </w:pPr>
      <w:r>
        <w:rPr>
          <w:rFonts w:hint="eastAsia"/>
          <w:color w:val="000000" w:themeColor="text1"/>
        </w:rPr>
        <w:t>YS/T 744  电池级无水氯化锂</w:t>
      </w:r>
    </w:p>
    <w:p w:rsidR="00F60317" w:rsidRDefault="008B1968">
      <w:pPr>
        <w:pStyle w:val="afffff2"/>
        <w:ind w:firstLine="420"/>
        <w:rPr>
          <w:color w:val="000000" w:themeColor="text1"/>
        </w:rPr>
      </w:pPr>
      <w:r>
        <w:rPr>
          <w:color w:val="000000" w:themeColor="text1"/>
        </w:rPr>
        <w:t>YS/T 1174</w:t>
      </w:r>
      <w:r>
        <w:rPr>
          <w:rFonts w:hint="eastAsia"/>
          <w:color w:val="000000" w:themeColor="text1"/>
        </w:rPr>
        <w:t>-</w:t>
      </w:r>
      <w:r>
        <w:rPr>
          <w:color w:val="000000" w:themeColor="text1"/>
        </w:rPr>
        <w:t xml:space="preserve">2017  </w:t>
      </w:r>
      <w:r>
        <w:rPr>
          <w:rFonts w:hint="eastAsia"/>
          <w:color w:val="000000" w:themeColor="text1"/>
        </w:rPr>
        <w:t>废旧电池破碎分选回收技术规范</w:t>
      </w:r>
    </w:p>
    <w:p w:rsidR="00F60317" w:rsidRDefault="008B1968">
      <w:pPr>
        <w:pStyle w:val="afffff2"/>
        <w:ind w:firstLine="420"/>
        <w:rPr>
          <w:color w:val="000000" w:themeColor="text1"/>
        </w:rPr>
      </w:pPr>
      <w:r>
        <w:rPr>
          <w:rFonts w:hint="eastAsia"/>
          <w:color w:val="000000" w:themeColor="text1"/>
        </w:rPr>
        <w:t>DB44/T 1369  废旧电池回收处理场地要求</w:t>
      </w:r>
    </w:p>
    <w:p w:rsidR="00F60317" w:rsidRDefault="008B1968">
      <w:pPr>
        <w:pStyle w:val="affc"/>
        <w:spacing w:before="312" w:after="312"/>
      </w:pPr>
      <w:bookmarkStart w:id="43" w:name="_Toc97191425"/>
      <w:bookmarkStart w:id="44" w:name="_Toc162878452"/>
      <w:r>
        <w:rPr>
          <w:rFonts w:hint="eastAsia"/>
          <w:szCs w:val="21"/>
        </w:rPr>
        <w:t>术语和定义</w:t>
      </w:r>
      <w:bookmarkEnd w:id="43"/>
      <w:bookmarkEnd w:id="44"/>
    </w:p>
    <w:bookmarkStart w:id="45" w:name="_Toc26986532" w:displacedByCustomXml="next"/>
    <w:bookmarkEnd w:id="45" w:displacedByCustomXml="next"/>
    <w:sdt>
      <w:sdtPr>
        <w:id w:val="-1909835108"/>
        <w:placeholder>
          <w:docPart w:val="F2E28799400A404A99118ADCEDD1DDD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60317" w:rsidRDefault="008B1968">
          <w:pPr>
            <w:pStyle w:val="afffff2"/>
            <w:ind w:firstLine="420"/>
          </w:pPr>
          <w:r>
            <w:rPr>
              <w:rFonts w:hint="eastAsia"/>
            </w:rPr>
            <w:t>GB/T 34695界定的以及下列术语和定义适用于本文件。</w:t>
          </w:r>
        </w:p>
      </w:sdtContent>
    </w:sdt>
    <w:p w:rsidR="00F60317" w:rsidRDefault="008B1968">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废旧电池 </w:t>
      </w:r>
      <w:r>
        <w:rPr>
          <w:rFonts w:ascii="黑体" w:eastAsia="黑体" w:hAnsi="黑体"/>
        </w:rPr>
        <w:t xml:space="preserve"> used</w:t>
      </w:r>
      <w:r>
        <w:rPr>
          <w:rFonts w:ascii="黑体" w:eastAsia="黑体" w:hAnsi="黑体" w:hint="eastAsia"/>
        </w:rPr>
        <w:t xml:space="preserve"> batteries</w:t>
      </w:r>
    </w:p>
    <w:p w:rsidR="00F60317" w:rsidRDefault="008B1968">
      <w:pPr>
        <w:pStyle w:val="afffff2"/>
        <w:ind w:firstLine="420"/>
      </w:pPr>
      <w:r>
        <w:rPr>
          <w:rFonts w:hint="eastAsia"/>
        </w:rPr>
        <w:t>失去原有使用价值的电池及其废元(器)件、零(部)件和废原材料，以及失去使用价值仍可用于其他目标领域的蓄电池。</w:t>
      </w:r>
    </w:p>
    <w:p w:rsidR="00F60317" w:rsidRDefault="008B1968">
      <w:pPr>
        <w:pStyle w:val="afff2"/>
      </w:pPr>
      <w:r>
        <w:rPr>
          <w:rFonts w:hint="eastAsia"/>
        </w:rPr>
        <w:t>废旧电池包括工业生产过程中产生的报废电池、报废的半成品，以及工业用途、日常生活或者流通领域中产生的失去原有使用价值仍可用于其他目标领域的电池。</w:t>
      </w:r>
    </w:p>
    <w:p w:rsidR="00F60317" w:rsidRDefault="008B1968">
      <w:pPr>
        <w:pStyle w:val="afffff2"/>
        <w:ind w:firstLine="420"/>
      </w:pPr>
      <w:r>
        <w:rPr>
          <w:rFonts w:hint="eastAsia"/>
        </w:rPr>
        <w:t>[来源：GB/T 39224-2020，3.1]</w:t>
      </w:r>
    </w:p>
    <w:p w:rsidR="00F60317" w:rsidRDefault="008B1968">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湿法回收 </w:t>
      </w:r>
      <w:r>
        <w:rPr>
          <w:rFonts w:ascii="黑体" w:eastAsia="黑体" w:hAnsi="黑体"/>
        </w:rPr>
        <w:t xml:space="preserve"> </w:t>
      </w:r>
      <w:r>
        <w:rPr>
          <w:rFonts w:ascii="黑体" w:eastAsia="黑体" w:hAnsi="黑体" w:hint="eastAsia"/>
        </w:rPr>
        <w:t xml:space="preserve">hydrometallurgy </w:t>
      </w:r>
    </w:p>
    <w:p w:rsidR="00F60317" w:rsidRDefault="008B1968">
      <w:pPr>
        <w:pStyle w:val="afffff2"/>
        <w:ind w:firstLine="420"/>
      </w:pPr>
      <w:r>
        <w:rPr>
          <w:rFonts w:hint="eastAsia"/>
        </w:rPr>
        <w:t>利用浸取剂将废电池中有价组分溶解在溶液中或以新的固相析出，进行有价组分分离、富集和提取的过程。</w:t>
      </w:r>
    </w:p>
    <w:p w:rsidR="00F60317" w:rsidRDefault="008B1968">
      <w:pPr>
        <w:pStyle w:val="afffff2"/>
        <w:ind w:firstLine="420"/>
      </w:pPr>
      <w:r>
        <w:rPr>
          <w:rFonts w:hint="eastAsia"/>
        </w:rPr>
        <w:t>[来源：GB/T 34695-2017，2.3.9]</w:t>
      </w:r>
    </w:p>
    <w:p w:rsidR="00F60317" w:rsidRDefault="008B1968">
      <w:pPr>
        <w:pStyle w:val="afffffffffff1"/>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再生利用  </w:t>
      </w:r>
      <w:r>
        <w:rPr>
          <w:rFonts w:ascii="黑体" w:eastAsia="黑体" w:hAnsi="黑体"/>
        </w:rPr>
        <w:t>recycling</w:t>
      </w:r>
    </w:p>
    <w:p w:rsidR="00F60317" w:rsidRDefault="008B1968">
      <w:pPr>
        <w:pStyle w:val="afffff2"/>
        <w:ind w:firstLine="420"/>
      </w:pPr>
      <w:r>
        <w:rPr>
          <w:rFonts w:hint="eastAsia"/>
        </w:rPr>
        <w:t>对废电池进行拆解、破碎、分选、材料修复或冶炼等处理，进行资源化利用的过程。</w:t>
      </w:r>
    </w:p>
    <w:p w:rsidR="00F60317" w:rsidRDefault="008B1968">
      <w:pPr>
        <w:pStyle w:val="afffff2"/>
        <w:ind w:firstLine="420"/>
      </w:pPr>
      <w:r>
        <w:rPr>
          <w:rFonts w:hint="eastAsia"/>
        </w:rPr>
        <w:t xml:space="preserve">[来源：GB/T </w:t>
      </w:r>
      <w:r>
        <w:t>20861</w:t>
      </w:r>
      <w:r>
        <w:rPr>
          <w:rFonts w:hint="eastAsia"/>
        </w:rPr>
        <w:t>-20</w:t>
      </w:r>
      <w:r>
        <w:t>07</w:t>
      </w:r>
      <w:r>
        <w:rPr>
          <w:rFonts w:hint="eastAsia"/>
        </w:rPr>
        <w:t>，2.</w:t>
      </w:r>
      <w:r>
        <w:t>10</w:t>
      </w:r>
      <w:r>
        <w:rPr>
          <w:rFonts w:hint="eastAsia"/>
        </w:rPr>
        <w:t>，</w:t>
      </w:r>
      <w:r>
        <w:t>有修改</w:t>
      </w:r>
      <w:r>
        <w:rPr>
          <w:rFonts w:hint="eastAsia"/>
        </w:rPr>
        <w:t>]</w:t>
      </w:r>
    </w:p>
    <w:p w:rsidR="00F60317" w:rsidRDefault="008B1968">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电极</w:t>
      </w:r>
      <w:r>
        <w:rPr>
          <w:rFonts w:ascii="黑体" w:eastAsia="黑体" w:hAnsi="黑体"/>
        </w:rPr>
        <w:t>材料</w:t>
      </w:r>
      <w:r>
        <w:rPr>
          <w:rFonts w:ascii="黑体" w:eastAsia="黑体" w:hAnsi="黑体" w:hint="eastAsia"/>
        </w:rPr>
        <w:t xml:space="preserve">粉  </w:t>
      </w:r>
      <w:r>
        <w:rPr>
          <w:rFonts w:ascii="黑体" w:eastAsia="黑体" w:hAnsi="黑体"/>
        </w:rPr>
        <w:t>electrode material powder</w:t>
      </w:r>
    </w:p>
    <w:p w:rsidR="00F60317" w:rsidRDefault="008B1968">
      <w:pPr>
        <w:pStyle w:val="afffff2"/>
        <w:ind w:firstLine="420"/>
      </w:pPr>
      <w:r>
        <w:rPr>
          <w:rFonts w:hint="eastAsia"/>
        </w:rPr>
        <w:t>又称</w:t>
      </w:r>
      <w:r>
        <w:t>黑粉，</w:t>
      </w:r>
      <w:r>
        <w:rPr>
          <w:rFonts w:hint="eastAsia"/>
        </w:rPr>
        <w:t>废旧电池经放电、破碎、热解、分选处理等工序，得到的以锂、磷、铁、碳等元素构成的黑色或灰黑色粉末。</w:t>
      </w:r>
    </w:p>
    <w:p w:rsidR="00F60317" w:rsidRDefault="008B1968">
      <w:pPr>
        <w:pStyle w:val="affc"/>
        <w:spacing w:before="312" w:after="312"/>
      </w:pPr>
      <w:bookmarkStart w:id="46" w:name="_Toc162878453"/>
      <w:r>
        <w:rPr>
          <w:rFonts w:hint="eastAsia"/>
        </w:rPr>
        <w:t>总体要求</w:t>
      </w:r>
      <w:bookmarkEnd w:id="46"/>
    </w:p>
    <w:p w:rsidR="00F60317" w:rsidRDefault="008B1968">
      <w:pPr>
        <w:pStyle w:val="affd"/>
        <w:spacing w:before="156" w:after="156"/>
      </w:pPr>
      <w:r>
        <w:rPr>
          <w:rFonts w:hint="eastAsia"/>
        </w:rPr>
        <w:t>一般要求</w:t>
      </w:r>
    </w:p>
    <w:p w:rsidR="00F60317" w:rsidRDefault="008B1968">
      <w:pPr>
        <w:pStyle w:val="affffffffe"/>
        <w:rPr>
          <w:color w:val="000000" w:themeColor="text1"/>
        </w:rPr>
      </w:pPr>
      <w:r>
        <w:rPr>
          <w:rFonts w:hint="eastAsia"/>
        </w:rPr>
        <w:t>电池回收利用企业应具有危险废弃物经营许可证，核</w:t>
      </w:r>
      <w:r>
        <w:rPr>
          <w:rFonts w:hint="eastAsia"/>
          <w:color w:val="000000" w:themeColor="text1"/>
        </w:rPr>
        <w:t>准经营方式应包括收集、处置、利用。</w:t>
      </w:r>
    </w:p>
    <w:p w:rsidR="00F60317" w:rsidRDefault="008B1968">
      <w:pPr>
        <w:pStyle w:val="affffffffe"/>
      </w:pPr>
      <w:r>
        <w:rPr>
          <w:rFonts w:hint="eastAsia"/>
          <w:color w:val="000000" w:themeColor="text1"/>
        </w:rPr>
        <w:t>磷酸铁锂废旧电池收集</w:t>
      </w:r>
      <w:r>
        <w:rPr>
          <w:color w:val="000000" w:themeColor="text1"/>
        </w:rPr>
        <w:t>、分拣</w:t>
      </w:r>
      <w:r>
        <w:rPr>
          <w:rFonts w:hint="eastAsia"/>
          <w:color w:val="000000" w:themeColor="text1"/>
        </w:rPr>
        <w:t>、运输</w:t>
      </w:r>
      <w:r>
        <w:rPr>
          <w:color w:val="000000" w:themeColor="text1"/>
        </w:rPr>
        <w:t>和贮存</w:t>
      </w:r>
      <w:r>
        <w:rPr>
          <w:rFonts w:hint="eastAsia"/>
          <w:color w:val="000000" w:themeColor="text1"/>
        </w:rPr>
        <w:t>应符合GB/T</w:t>
      </w:r>
      <w:r>
        <w:rPr>
          <w:rFonts w:hint="eastAsia"/>
        </w:rPr>
        <w:t xml:space="preserve"> 39224的要求。</w:t>
      </w:r>
    </w:p>
    <w:p w:rsidR="00F60317" w:rsidRDefault="008B1968">
      <w:pPr>
        <w:pStyle w:val="affffffffe"/>
      </w:pPr>
      <w:r>
        <w:rPr>
          <w:rFonts w:hint="eastAsia"/>
        </w:rPr>
        <w:t>磷酸铁锂废旧电池回收利用不应混入其他电池，鉴别方法见附录A。</w:t>
      </w:r>
    </w:p>
    <w:p w:rsidR="00F60317" w:rsidRDefault="008B1968">
      <w:pPr>
        <w:pStyle w:val="affd"/>
        <w:spacing w:before="156" w:after="156"/>
      </w:pPr>
      <w:r>
        <w:rPr>
          <w:rFonts w:hint="eastAsia"/>
        </w:rPr>
        <w:t>场地</w:t>
      </w:r>
    </w:p>
    <w:p w:rsidR="00F60317" w:rsidRDefault="008B1968">
      <w:pPr>
        <w:pStyle w:val="afffff2"/>
        <w:ind w:firstLine="420"/>
      </w:pPr>
      <w:r>
        <w:rPr>
          <w:rFonts w:hint="eastAsia"/>
        </w:rPr>
        <w:t>磷酸铁锂</w:t>
      </w:r>
      <w:r>
        <w:t>废旧电池</w:t>
      </w:r>
      <w:r>
        <w:rPr>
          <w:rFonts w:hint="eastAsia"/>
        </w:rPr>
        <w:t>回收</w:t>
      </w:r>
      <w:r>
        <w:t>利用场地</w:t>
      </w:r>
      <w:r>
        <w:rPr>
          <w:rFonts w:hint="eastAsia"/>
        </w:rPr>
        <w:t>符合DB44/T 1369的</w:t>
      </w:r>
      <w:r>
        <w:t>规定</w:t>
      </w:r>
      <w:r>
        <w:rPr>
          <w:rFonts w:hint="eastAsia"/>
        </w:rPr>
        <w:t xml:space="preserve">。 </w:t>
      </w:r>
    </w:p>
    <w:p w:rsidR="00F60317" w:rsidRDefault="008B1968">
      <w:pPr>
        <w:pStyle w:val="affd"/>
        <w:spacing w:before="156" w:after="156"/>
      </w:pPr>
      <w:r>
        <w:rPr>
          <w:rFonts w:hint="eastAsia"/>
        </w:rPr>
        <w:t>人员</w:t>
      </w:r>
      <w:r>
        <w:t>要求</w:t>
      </w:r>
      <w:permStart w:id="1185314261" w:edGrp="everyone"/>
      <w:permEnd w:id="1185314261"/>
    </w:p>
    <w:p w:rsidR="00F60317" w:rsidRDefault="008B1968">
      <w:pPr>
        <w:pStyle w:val="afffff2"/>
        <w:ind w:firstLine="420"/>
      </w:pPr>
      <w:r>
        <w:rPr>
          <w:rFonts w:hint="eastAsia"/>
        </w:rPr>
        <w:t>回收利用企业应配备专业技术人员，其专业技能应能满足磷酸铁锂废旧电池性能检测、环保作业、安全操作等相应要求。</w:t>
      </w:r>
    </w:p>
    <w:p w:rsidR="00F60317" w:rsidRDefault="008B1968">
      <w:pPr>
        <w:pStyle w:val="affd"/>
        <w:spacing w:before="156" w:after="156"/>
      </w:pPr>
      <w:r>
        <w:rPr>
          <w:rFonts w:hint="eastAsia"/>
        </w:rPr>
        <w:t>安全要求</w:t>
      </w:r>
    </w:p>
    <w:p w:rsidR="00F60317" w:rsidRDefault="008B1968">
      <w:pPr>
        <w:pStyle w:val="afffff2"/>
        <w:ind w:firstLine="420"/>
        <w:rPr>
          <w:color w:val="000000" w:themeColor="text1"/>
        </w:rPr>
      </w:pPr>
      <w:r>
        <w:rPr>
          <w:rFonts w:hint="eastAsia"/>
        </w:rPr>
        <w:t>应符合</w:t>
      </w:r>
      <w:r>
        <w:rPr>
          <w:rFonts w:hint="eastAsia"/>
          <w:color w:val="000000" w:themeColor="text1"/>
        </w:rPr>
        <w:t>YS/T 1174—2017第6章中</w:t>
      </w:r>
      <w:r>
        <w:rPr>
          <w:color w:val="000000" w:themeColor="text1"/>
        </w:rPr>
        <w:t>的</w:t>
      </w:r>
      <w:r>
        <w:rPr>
          <w:rFonts w:hint="eastAsia"/>
          <w:color w:val="000000" w:themeColor="text1"/>
        </w:rPr>
        <w:t>要求。</w:t>
      </w:r>
    </w:p>
    <w:p w:rsidR="00F60317" w:rsidRDefault="008B1968">
      <w:pPr>
        <w:pStyle w:val="affc"/>
        <w:spacing w:before="312" w:after="312"/>
        <w:rPr>
          <w:color w:val="000000" w:themeColor="text1"/>
        </w:rPr>
      </w:pPr>
      <w:bookmarkStart w:id="47" w:name="_Toc162878454"/>
      <w:r>
        <w:rPr>
          <w:rFonts w:hint="eastAsia"/>
          <w:color w:val="000000" w:themeColor="text1"/>
        </w:rPr>
        <w:t>试剂和仪器设备</w:t>
      </w:r>
      <w:bookmarkEnd w:id="47"/>
    </w:p>
    <w:p w:rsidR="00F60317" w:rsidRDefault="008B1968">
      <w:pPr>
        <w:pStyle w:val="affd"/>
        <w:spacing w:before="156" w:after="156"/>
        <w:rPr>
          <w:color w:val="000000" w:themeColor="text1"/>
        </w:rPr>
      </w:pPr>
      <w:r>
        <w:rPr>
          <w:rFonts w:hint="eastAsia"/>
          <w:color w:val="000000" w:themeColor="text1"/>
        </w:rPr>
        <w:t>试剂</w:t>
      </w:r>
    </w:p>
    <w:p w:rsidR="00F60317" w:rsidRDefault="008B1968">
      <w:pPr>
        <w:pStyle w:val="afffff2"/>
        <w:ind w:firstLine="420"/>
      </w:pPr>
      <w:r>
        <w:rPr>
          <w:rFonts w:hint="eastAsia"/>
          <w:color w:val="000000" w:themeColor="text1"/>
        </w:rPr>
        <w:t>主要包括无机酸</w:t>
      </w:r>
      <w:r>
        <w:rPr>
          <w:color w:val="000000" w:themeColor="text1"/>
        </w:rPr>
        <w:t>（</w:t>
      </w:r>
      <w:r>
        <w:rPr>
          <w:rFonts w:hint="eastAsia"/>
          <w:color w:val="000000" w:themeColor="text1"/>
        </w:rPr>
        <w:t>硫酸、盐酸等）、过氧化氢、氢氧化钠和碳酸钠</w:t>
      </w:r>
      <w:r>
        <w:rPr>
          <w:rFonts w:hint="eastAsia"/>
        </w:rPr>
        <w:t>等。所使用的试剂应符合相应的工业用产品标准。</w:t>
      </w:r>
    </w:p>
    <w:p w:rsidR="00F60317" w:rsidRDefault="008B1968">
      <w:pPr>
        <w:pStyle w:val="affd"/>
        <w:spacing w:before="156" w:after="156"/>
      </w:pPr>
      <w:r>
        <w:rPr>
          <w:rFonts w:hint="eastAsia"/>
        </w:rPr>
        <w:t>仪器设备</w:t>
      </w:r>
    </w:p>
    <w:p w:rsidR="00F60317" w:rsidRDefault="008B1968">
      <w:pPr>
        <w:pStyle w:val="afffff2"/>
        <w:ind w:firstLine="420"/>
      </w:pPr>
      <w:r>
        <w:rPr>
          <w:rFonts w:hint="eastAsia"/>
        </w:rPr>
        <w:t>主要包括破碎机、热解炉、分选机、</w:t>
      </w:r>
      <w:r>
        <w:rPr>
          <w:rFonts w:hint="eastAsia"/>
          <w:color w:val="000000" w:themeColor="text1"/>
        </w:rPr>
        <w:t>搅拌机、电池放电设备、压滤机、反应装置、贮存装置、废气处理装置、废水处理装置和废渣收集装置等。</w:t>
      </w:r>
      <w:r>
        <w:rPr>
          <w:rFonts w:hint="eastAsia"/>
        </w:rPr>
        <w:t>所使用的仪器设备应符合</w:t>
      </w:r>
      <w:r>
        <w:t>相关标准要求及</w:t>
      </w:r>
      <w:r>
        <w:rPr>
          <w:rFonts w:hint="eastAsia"/>
        </w:rPr>
        <w:t>国家有关规定，由具有资质的专业生产单位生产，且安全可靠、节能环保。</w:t>
      </w:r>
    </w:p>
    <w:p w:rsidR="00F60317" w:rsidRDefault="008B1968">
      <w:pPr>
        <w:pStyle w:val="affc"/>
        <w:spacing w:before="312" w:after="312"/>
      </w:pPr>
      <w:bookmarkStart w:id="48" w:name="_Toc109661476"/>
      <w:bookmarkStart w:id="49" w:name="_Toc76128307"/>
      <w:bookmarkStart w:id="50" w:name="_Toc148952743"/>
      <w:bookmarkStart w:id="51" w:name="_Toc85619690"/>
      <w:bookmarkStart w:id="52" w:name="_Toc147761538"/>
      <w:bookmarkStart w:id="53" w:name="_Toc148704049"/>
      <w:bookmarkStart w:id="54" w:name="_Toc82438982"/>
      <w:bookmarkStart w:id="55" w:name="_Toc162878455"/>
      <w:r>
        <w:t>湿法回收工艺</w:t>
      </w:r>
      <w:bookmarkEnd w:id="48"/>
      <w:bookmarkEnd w:id="49"/>
      <w:bookmarkEnd w:id="50"/>
      <w:bookmarkEnd w:id="51"/>
      <w:bookmarkEnd w:id="52"/>
      <w:bookmarkEnd w:id="53"/>
      <w:bookmarkEnd w:id="54"/>
      <w:bookmarkEnd w:id="55"/>
    </w:p>
    <w:p w:rsidR="00F60317" w:rsidRDefault="008B1968">
      <w:pPr>
        <w:pStyle w:val="affd"/>
        <w:spacing w:before="156" w:after="156"/>
      </w:pPr>
      <w:r>
        <w:rPr>
          <w:rFonts w:hint="eastAsia"/>
        </w:rPr>
        <w:t>工艺</w:t>
      </w:r>
      <w:r>
        <w:t>原理</w:t>
      </w:r>
    </w:p>
    <w:p w:rsidR="00F60317" w:rsidRDefault="008B1968">
      <w:pPr>
        <w:pStyle w:val="afffff2"/>
        <w:ind w:firstLine="420"/>
        <w:rPr>
          <w:sz w:val="18"/>
          <w:szCs w:val="18"/>
        </w:rPr>
      </w:pPr>
      <w:r>
        <w:rPr>
          <w:rFonts w:hint="eastAsia"/>
        </w:rPr>
        <w:lastRenderedPageBreak/>
        <w:t>磷酸铁锂废旧电池应先采取放电、破碎和热处理工艺，去除隔膜、电解液和粘结剂等，再将物料分选得到铜、铝和包装材料，并将筛选后的电极材料粉经浸出、沉淀除杂工艺得到碳酸锂等锂盐。过程中产生的铁磷渣、碳渣等可作为副产品回收。</w:t>
      </w:r>
    </w:p>
    <w:p w:rsidR="00F60317" w:rsidRDefault="008B1968">
      <w:pPr>
        <w:pStyle w:val="affd"/>
        <w:spacing w:before="156" w:after="156"/>
      </w:pPr>
      <w:r>
        <w:rPr>
          <w:rFonts w:hint="eastAsia"/>
        </w:rPr>
        <w:t>工艺</w:t>
      </w:r>
      <w:r>
        <w:t>流程</w:t>
      </w:r>
    </w:p>
    <w:p w:rsidR="00F60317" w:rsidRDefault="008B1968">
      <w:pPr>
        <w:pStyle w:val="afffff2"/>
        <w:ind w:firstLine="420"/>
        <w:rPr>
          <w:rFonts w:ascii="Times New Roman"/>
        </w:rPr>
      </w:pPr>
      <w:r>
        <w:rPr>
          <w:rFonts w:ascii="Times New Roman" w:hint="eastAsia"/>
        </w:rPr>
        <w:t>磷酸铁锂废旧电池的</w:t>
      </w:r>
      <w:r>
        <w:rPr>
          <w:rFonts w:ascii="Times New Roman"/>
        </w:rPr>
        <w:t>湿法回收</w:t>
      </w:r>
      <w:r>
        <w:rPr>
          <w:rFonts w:ascii="Times New Roman" w:hint="eastAsia"/>
        </w:rPr>
        <w:t>应按照图</w:t>
      </w:r>
      <w:r>
        <w:rPr>
          <w:rFonts w:ascii="Times New Roman" w:hint="eastAsia"/>
        </w:rPr>
        <w:t>1</w:t>
      </w:r>
      <w:r>
        <w:rPr>
          <w:rFonts w:ascii="Times New Roman" w:hint="eastAsia"/>
        </w:rPr>
        <w:t>的流程进行：</w:t>
      </w:r>
    </w:p>
    <w:p w:rsidR="00F60317" w:rsidRDefault="008B1968">
      <w:pPr>
        <w:pStyle w:val="afffff2"/>
        <w:ind w:firstLine="420"/>
        <w:jc w:val="center"/>
        <w:rPr>
          <w:rFonts w:ascii="Times New Roman"/>
        </w:rPr>
      </w:pPr>
      <w:r>
        <w:rPr>
          <w:rFonts w:ascii="Times New Roman" w:hint="eastAsia"/>
          <w:noProof/>
        </w:rPr>
        <mc:AlternateContent>
          <mc:Choice Requires="wpc">
            <w:drawing>
              <wp:inline distT="0" distB="0" distL="0" distR="0">
                <wp:extent cx="5486400" cy="649605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圆角矩形 4"/>
                        <wps:cNvSpPr/>
                        <wps:spPr>
                          <a:xfrm>
                            <a:off x="1990725" y="20006"/>
                            <a:ext cx="1440000" cy="360000"/>
                          </a:xfrm>
                          <a:prstGeom prst="roundRect">
                            <a:avLst>
                              <a:gd name="adj" fmla="val 43125"/>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spacing w:line="240" w:lineRule="atLeast"/>
                                <w:jc w:val="center"/>
                                <w:rPr>
                                  <w:color w:val="000000" w:themeColor="text1"/>
                                  <w:sz w:val="15"/>
                                  <w:szCs w:val="15"/>
                                </w:rPr>
                              </w:pPr>
                              <w:r>
                                <w:rPr>
                                  <w:rFonts w:hint="eastAsia"/>
                                  <w:color w:val="000000" w:themeColor="text1"/>
                                  <w:sz w:val="15"/>
                                  <w:szCs w:val="15"/>
                                </w:rPr>
                                <w:t>磷酸铁锂</w:t>
                              </w:r>
                              <w:r>
                                <w:rPr>
                                  <w:color w:val="000000" w:themeColor="text1"/>
                                  <w:sz w:val="15"/>
                                  <w:szCs w:val="15"/>
                                </w:rPr>
                                <w:t>废旧电池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圆角矩形 8"/>
                        <wps:cNvSpPr/>
                        <wps:spPr>
                          <a:xfrm>
                            <a:off x="1983649" y="5926576"/>
                            <a:ext cx="1440000" cy="360000"/>
                          </a:xfrm>
                          <a:prstGeom prst="roundRect">
                            <a:avLst>
                              <a:gd name="adj" fmla="val 49802"/>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锂盐</w:t>
                              </w:r>
                            </w:p>
                          </w:txbxContent>
                        </wps:txbx>
                        <wps:bodyPr rot="0" spcFirstLastPara="0" vert="horz" wrap="square" lIns="91440" tIns="45720" rIns="91440" bIns="45720" numCol="1" spcCol="0" rtlCol="0" fromWordArt="0" anchor="ctr" anchorCtr="0" forceAA="0" compatLnSpc="1">
                          <a:noAutofit/>
                        </wps:bodyPr>
                      </wps:wsp>
                      <wps:wsp>
                        <wps:cNvPr id="7" name="矩形 7"/>
                        <wps:cNvSpPr/>
                        <wps:spPr>
                          <a:xfrm>
                            <a:off x="1990725" y="541341"/>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spacing w:line="240" w:lineRule="atLeast"/>
                                <w:jc w:val="center"/>
                                <w:rPr>
                                  <w:color w:val="000000" w:themeColor="text1"/>
                                  <w:sz w:val="15"/>
                                  <w:szCs w:val="15"/>
                                </w:rPr>
                              </w:pPr>
                              <w:r>
                                <w:rPr>
                                  <w:rFonts w:hint="eastAsia"/>
                                  <w:color w:val="000000" w:themeColor="text1"/>
                                  <w:sz w:val="15"/>
                                  <w:szCs w:val="15"/>
                                </w:rPr>
                                <w:t>放电</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1990385" y="1062336"/>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破碎</w:t>
                              </w:r>
                            </w:p>
                          </w:txbxContent>
                        </wps:txbx>
                        <wps:bodyPr rot="0" spcFirstLastPara="0" vert="horz" wrap="square" lIns="91440" tIns="45720" rIns="91440" bIns="45720" numCol="1" spcCol="0" rtlCol="0" fromWordArt="0" anchor="ctr" anchorCtr="0" forceAA="0" compatLnSpc="1">
                          <a:noAutofit/>
                        </wps:bodyPr>
                      </wps:wsp>
                      <wps:wsp>
                        <wps:cNvPr id="11" name="矩形 11"/>
                        <wps:cNvSpPr/>
                        <wps:spPr>
                          <a:xfrm>
                            <a:off x="1990725" y="1583671"/>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热处理</w:t>
                              </w:r>
                            </w:p>
                          </w:txbxContent>
                        </wps:txbx>
                        <wps:bodyPr rot="0" spcFirstLastPara="0" vert="horz" wrap="square" lIns="91440" tIns="45720" rIns="91440" bIns="45720" numCol="1" spcCol="0" rtlCol="0" fromWordArt="0" anchor="ctr" anchorCtr="0" forceAA="0" compatLnSpc="1">
                          <a:noAutofit/>
                        </wps:bodyPr>
                      </wps:wsp>
                      <wps:wsp>
                        <wps:cNvPr id="12" name="矩形 12"/>
                        <wps:cNvSpPr/>
                        <wps:spPr>
                          <a:xfrm>
                            <a:off x="1990725" y="2105006"/>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物理分选</w:t>
                              </w:r>
                            </w:p>
                          </w:txbxContent>
                        </wps:txbx>
                        <wps:bodyPr rot="0" spcFirstLastPara="0" vert="horz" wrap="square" lIns="91440" tIns="45720" rIns="91440" bIns="45720" numCol="1" spcCol="0" rtlCol="0" fromWordArt="0" anchor="ctr" anchorCtr="0" forceAA="0" compatLnSpc="1">
                          <a:noAutofit/>
                        </wps:bodyPr>
                      </wps:wsp>
                      <wps:wsp>
                        <wps:cNvPr id="14" name="圆角矩形 14"/>
                        <wps:cNvSpPr/>
                        <wps:spPr>
                          <a:xfrm>
                            <a:off x="1983310" y="2798426"/>
                            <a:ext cx="1440000" cy="360000"/>
                          </a:xfrm>
                          <a:prstGeom prst="roundRect">
                            <a:avLst>
                              <a:gd name="adj" fmla="val 43125"/>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电极材料</w:t>
                              </w:r>
                              <w:r>
                                <w:rPr>
                                  <w:rFonts w:ascii="Calibri" w:cs="Times New Roman"/>
                                  <w:color w:val="000000"/>
                                  <w:kern w:val="2"/>
                                  <w:sz w:val="15"/>
                                  <w:szCs w:val="15"/>
                                </w:rPr>
                                <w:t>粉</w:t>
                              </w:r>
                              <w:r>
                                <w:rPr>
                                  <w:rFonts w:ascii="Calibri" w:cs="Times New Roman" w:hint="eastAsia"/>
                                  <w:color w:val="000000"/>
                                  <w:kern w:val="2"/>
                                  <w:sz w:val="15"/>
                                  <w:szCs w:val="15"/>
                                </w:rPr>
                                <w:t>（黑粉）</w:t>
                              </w:r>
                            </w:p>
                          </w:txbxContent>
                        </wps:txbx>
                        <wps:bodyPr rot="0" spcFirstLastPara="0" vert="horz" wrap="square" lIns="91440" tIns="45720" rIns="91440" bIns="45720" numCol="1" spcCol="0" rtlCol="0" fromWordArt="0" anchor="ctr" anchorCtr="0" forceAA="0" compatLnSpc="1">
                          <a:noAutofit/>
                        </wps:bodyPr>
                      </wps:wsp>
                      <wps:wsp>
                        <wps:cNvPr id="15" name="矩形 15"/>
                        <wps:cNvSpPr/>
                        <wps:spPr>
                          <a:xfrm>
                            <a:off x="1983650" y="3319761"/>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浸出</w:t>
                              </w:r>
                            </w:p>
                          </w:txbxContent>
                        </wps:txbx>
                        <wps:bodyPr rot="0" spcFirstLastPara="0" vert="horz" wrap="square" lIns="91440" tIns="45720" rIns="91440" bIns="45720" numCol="1" spcCol="0" rtlCol="0" fromWordArt="0" anchor="ctr" anchorCtr="0" forceAA="0" compatLnSpc="1">
                          <a:noAutofit/>
                        </wps:bodyPr>
                      </wps:wsp>
                      <wps:wsp>
                        <wps:cNvPr id="16" name="矩形 16"/>
                        <wps:cNvSpPr/>
                        <wps:spPr>
                          <a:xfrm>
                            <a:off x="1983650" y="3841096"/>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过滤</w:t>
                              </w:r>
                            </w:p>
                          </w:txbxContent>
                        </wps:txbx>
                        <wps:bodyPr rot="0" spcFirstLastPara="0" vert="horz" wrap="square" lIns="91440" tIns="45720" rIns="91440" bIns="45720" numCol="1" spcCol="0" rtlCol="0" fromWordArt="0" anchor="ctr" anchorCtr="0" forceAA="0" compatLnSpc="1">
                          <a:noAutofit/>
                        </wps:bodyPr>
                      </wps:wsp>
                      <wps:wsp>
                        <wps:cNvPr id="17" name="圆角矩形 17"/>
                        <wps:cNvSpPr/>
                        <wps:spPr>
                          <a:xfrm>
                            <a:off x="1983310" y="4362771"/>
                            <a:ext cx="1440000" cy="360000"/>
                          </a:xfrm>
                          <a:prstGeom prst="roundRect">
                            <a:avLst>
                              <a:gd name="adj" fmla="val 43125"/>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含</w:t>
                              </w:r>
                              <w:r>
                                <w:rPr>
                                  <w:rFonts w:ascii="Calibri" w:cs="Times New Roman"/>
                                  <w:color w:val="000000"/>
                                  <w:kern w:val="2"/>
                                  <w:sz w:val="15"/>
                                  <w:szCs w:val="15"/>
                                </w:rPr>
                                <w:t>锂溶液</w:t>
                              </w:r>
                            </w:p>
                          </w:txbxContent>
                        </wps:txbx>
                        <wps:bodyPr rot="0" spcFirstLastPara="0" vert="horz" wrap="square" lIns="91440" tIns="45720" rIns="91440" bIns="45720" numCol="1" spcCol="0" rtlCol="0" fromWordArt="0" anchor="ctr" anchorCtr="0" forceAA="0" compatLnSpc="1">
                          <a:noAutofit/>
                        </wps:bodyPr>
                      </wps:wsp>
                      <wps:wsp>
                        <wps:cNvPr id="18" name="矩形 18"/>
                        <wps:cNvSpPr/>
                        <wps:spPr>
                          <a:xfrm>
                            <a:off x="1983650" y="4883766"/>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沉淀</w:t>
                              </w:r>
                            </w:p>
                          </w:txbxContent>
                        </wps:txbx>
                        <wps:bodyPr rot="0" spcFirstLastPara="0" vert="horz" wrap="square" lIns="91440" tIns="45720" rIns="91440" bIns="45720" numCol="1" spcCol="0" rtlCol="0" fromWordArt="0" anchor="ctr" anchorCtr="0" forceAA="0" compatLnSpc="1">
                          <a:noAutofit/>
                        </wps:bodyPr>
                      </wps:wsp>
                      <wps:wsp>
                        <wps:cNvPr id="19" name="矩形 19"/>
                        <wps:cNvSpPr/>
                        <wps:spPr>
                          <a:xfrm>
                            <a:off x="1983650" y="5405101"/>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过滤</w:t>
                              </w:r>
                            </w:p>
                          </w:txbxContent>
                        </wps:txbx>
                        <wps:bodyPr rot="0" spcFirstLastPara="0" vert="horz" wrap="square" lIns="91440" tIns="45720" rIns="91440" bIns="45720" numCol="1" spcCol="0" rtlCol="0" fromWordArt="0" anchor="ctr" anchorCtr="0" forceAA="0" compatLnSpc="1">
                          <a:noAutofit/>
                        </wps:bodyPr>
                      </wps:wsp>
                      <wps:wsp>
                        <wps:cNvPr id="20" name="圆角矩形 20"/>
                        <wps:cNvSpPr/>
                        <wps:spPr>
                          <a:xfrm>
                            <a:off x="328205" y="5929611"/>
                            <a:ext cx="1080000" cy="360000"/>
                          </a:xfrm>
                          <a:prstGeom prst="roundRect">
                            <a:avLst>
                              <a:gd name="adj" fmla="val 43125"/>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滤液</w:t>
                              </w:r>
                            </w:p>
                          </w:txbxContent>
                        </wps:txbx>
                        <wps:bodyPr rot="0" spcFirstLastPara="0" vert="horz" wrap="square" lIns="91440" tIns="45720" rIns="91440" bIns="45720" numCol="1" spcCol="0" rtlCol="0" fromWordArt="0" anchor="ctr" anchorCtr="0" forceAA="0" compatLnSpc="1">
                          <a:noAutofit/>
                        </wps:bodyPr>
                      </wps:wsp>
                      <wps:wsp>
                        <wps:cNvPr id="21" name="圆角矩形 21"/>
                        <wps:cNvSpPr/>
                        <wps:spPr>
                          <a:xfrm>
                            <a:off x="4039325" y="5929611"/>
                            <a:ext cx="1080000" cy="360000"/>
                          </a:xfrm>
                          <a:prstGeom prst="roundRect">
                            <a:avLst>
                              <a:gd name="adj" fmla="val 43125"/>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铁磷渣、</w:t>
                              </w:r>
                              <w:r>
                                <w:rPr>
                                  <w:rFonts w:ascii="Calibri" w:cs="Times New Roman"/>
                                  <w:color w:val="000000"/>
                                  <w:kern w:val="2"/>
                                  <w:sz w:val="15"/>
                                  <w:szCs w:val="15"/>
                                </w:rPr>
                                <w:t>碳渣</w:t>
                              </w:r>
                            </w:p>
                          </w:txbxContent>
                        </wps:txbx>
                        <wps:bodyPr rot="0" spcFirstLastPara="0" vert="horz" wrap="square" lIns="91440" tIns="45720" rIns="91440" bIns="45720" numCol="1" spcCol="0" rtlCol="0" fromWordArt="0" anchor="ctr" anchorCtr="0" forceAA="0" compatLnSpc="1">
                          <a:noAutofit/>
                        </wps:bodyPr>
                      </wps:wsp>
                      <wps:wsp>
                        <wps:cNvPr id="22" name="矩形 22"/>
                        <wps:cNvSpPr/>
                        <wps:spPr>
                          <a:xfrm>
                            <a:off x="4039325" y="4894064"/>
                            <a:ext cx="108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洗涤</w:t>
                              </w:r>
                            </w:p>
                          </w:txbxContent>
                        </wps:txbx>
                        <wps:bodyPr rot="0" spcFirstLastPara="0" vert="horz" wrap="square" lIns="91440" tIns="45720" rIns="91440" bIns="45720" numCol="1" spcCol="0" rtlCol="0" fromWordArt="0" anchor="ctr" anchorCtr="0" forceAA="0" compatLnSpc="1">
                          <a:noAutofit/>
                        </wps:bodyPr>
                      </wps:wsp>
                      <wps:wsp>
                        <wps:cNvPr id="23" name="矩形 23"/>
                        <wps:cNvSpPr/>
                        <wps:spPr>
                          <a:xfrm>
                            <a:off x="4039325" y="5397576"/>
                            <a:ext cx="108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烘干</w:t>
                              </w:r>
                            </w:p>
                          </w:txbxContent>
                        </wps:txbx>
                        <wps:bodyPr rot="0" spcFirstLastPara="0" vert="horz" wrap="square" lIns="91440" tIns="45720" rIns="91440" bIns="45720" numCol="1" spcCol="0" rtlCol="0" fromWordArt="0" anchor="ctr" anchorCtr="0" forceAA="0" compatLnSpc="1">
                          <a:noAutofit/>
                        </wps:bodyPr>
                      </wps:wsp>
                      <wps:wsp>
                        <wps:cNvPr id="24" name="圆角矩形 24"/>
                        <wps:cNvSpPr/>
                        <wps:spPr>
                          <a:xfrm>
                            <a:off x="4039325" y="2517358"/>
                            <a:ext cx="1080000" cy="360000"/>
                          </a:xfrm>
                          <a:prstGeom prst="roundRect">
                            <a:avLst>
                              <a:gd name="adj" fmla="val 43125"/>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rPr>
                                  <w:sz w:val="15"/>
                                  <w:szCs w:val="15"/>
                                </w:rPr>
                              </w:pPr>
                              <w:r>
                                <w:rPr>
                                  <w:rFonts w:ascii="Calibri" w:cs="Times New Roman" w:hint="eastAsia"/>
                                  <w:color w:val="000000"/>
                                  <w:kern w:val="2"/>
                                  <w:sz w:val="15"/>
                                  <w:szCs w:val="15"/>
                                </w:rPr>
                                <w:t>铜</w:t>
                              </w:r>
                            </w:p>
                          </w:txbxContent>
                        </wps:txbx>
                        <wps:bodyPr rot="0" spcFirstLastPara="0" vert="horz" wrap="square" lIns="91440" tIns="45720" rIns="91440" bIns="45720" numCol="1" spcCol="0" rtlCol="0" fromWordArt="0" anchor="ctr" anchorCtr="0" forceAA="0" compatLnSpc="1">
                          <a:noAutofit/>
                        </wps:bodyPr>
                      </wps:wsp>
                      <wps:wsp>
                        <wps:cNvPr id="25" name="圆角矩形 25"/>
                        <wps:cNvSpPr/>
                        <wps:spPr>
                          <a:xfrm>
                            <a:off x="4039325" y="2959318"/>
                            <a:ext cx="1080000" cy="360000"/>
                          </a:xfrm>
                          <a:prstGeom prst="roundRect">
                            <a:avLst>
                              <a:gd name="adj" fmla="val 43125"/>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rPr>
                                  <w:sz w:val="15"/>
                                  <w:szCs w:val="15"/>
                                </w:rPr>
                              </w:pPr>
                              <w:r>
                                <w:rPr>
                                  <w:rFonts w:ascii="Calibri" w:cs="Times New Roman" w:hint="eastAsia"/>
                                  <w:color w:val="000000"/>
                                  <w:kern w:val="2"/>
                                  <w:sz w:val="15"/>
                                  <w:szCs w:val="15"/>
                                </w:rPr>
                                <w:t>铝</w:t>
                              </w:r>
                            </w:p>
                          </w:txbxContent>
                        </wps:txbx>
                        <wps:bodyPr rot="0" spcFirstLastPara="0" vert="horz" wrap="square" lIns="91440" tIns="45720" rIns="91440" bIns="45720" numCol="1" spcCol="0" rtlCol="0" fromWordArt="0" anchor="ctr" anchorCtr="0" forceAA="0" compatLnSpc="1">
                          <a:noAutofit/>
                        </wps:bodyPr>
                      </wps:wsp>
                      <wps:wsp>
                        <wps:cNvPr id="26" name="圆角矩形 26"/>
                        <wps:cNvSpPr/>
                        <wps:spPr>
                          <a:xfrm>
                            <a:off x="4039325" y="3382228"/>
                            <a:ext cx="1080000" cy="360000"/>
                          </a:xfrm>
                          <a:prstGeom prst="roundRect">
                            <a:avLst>
                              <a:gd name="adj" fmla="val 43125"/>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rPr>
                                  <w:sz w:val="15"/>
                                  <w:szCs w:val="15"/>
                                </w:rPr>
                              </w:pPr>
                              <w:r>
                                <w:rPr>
                                  <w:rFonts w:ascii="Calibri" w:cs="Times New Roman" w:hint="eastAsia"/>
                                  <w:color w:val="000000"/>
                                  <w:kern w:val="2"/>
                                  <w:sz w:val="15"/>
                                  <w:szCs w:val="15"/>
                                </w:rPr>
                                <w:t>包装</w:t>
                              </w:r>
                              <w:r>
                                <w:rPr>
                                  <w:rFonts w:ascii="Calibri" w:cs="Times New Roman"/>
                                  <w:color w:val="000000"/>
                                  <w:kern w:val="2"/>
                                  <w:sz w:val="15"/>
                                  <w:szCs w:val="15"/>
                                </w:rPr>
                                <w:t>材料</w:t>
                              </w:r>
                            </w:p>
                          </w:txbxContent>
                        </wps:txbx>
                        <wps:bodyPr rot="0" spcFirstLastPara="0" vert="horz" wrap="square" lIns="91440" tIns="45720" rIns="91440" bIns="45720" numCol="1" spcCol="0" rtlCol="0" fromWordArt="0" anchor="ctr" anchorCtr="0" forceAA="0" compatLnSpc="1">
                          <a:noAutofit/>
                        </wps:bodyPr>
                      </wps:wsp>
                      <wps:wsp>
                        <wps:cNvPr id="27" name="圆角矩形 27"/>
                        <wps:cNvSpPr/>
                        <wps:spPr>
                          <a:xfrm>
                            <a:off x="328205" y="3022241"/>
                            <a:ext cx="1080000" cy="360000"/>
                          </a:xfrm>
                          <a:prstGeom prst="roundRect">
                            <a:avLst>
                              <a:gd name="adj" fmla="val 9203"/>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right"/>
                                <w:rPr>
                                  <w:sz w:val="15"/>
                                  <w:szCs w:val="15"/>
                                </w:rPr>
                              </w:pPr>
                              <w:r>
                                <w:rPr>
                                  <w:rFonts w:ascii="Calibri" w:cs="Times New Roman" w:hint="eastAsia"/>
                                  <w:color w:val="000000"/>
                                  <w:kern w:val="2"/>
                                  <w:sz w:val="15"/>
                                  <w:szCs w:val="15"/>
                                </w:rPr>
                                <w:t>酸</w:t>
                              </w:r>
                              <w:r>
                                <w:rPr>
                                  <w:rFonts w:ascii="Calibri" w:cs="Times New Roman"/>
                                  <w:color w:val="000000"/>
                                  <w:kern w:val="2"/>
                                  <w:sz w:val="15"/>
                                  <w:szCs w:val="15"/>
                                </w:rPr>
                                <w:t>和氧化剂</w:t>
                              </w:r>
                            </w:p>
                          </w:txbxContent>
                        </wps:txbx>
                        <wps:bodyPr rot="0" spcFirstLastPara="0" vert="horz" wrap="square" lIns="91440" tIns="45720" rIns="91440" bIns="45720" numCol="1" spcCol="0" rtlCol="0" fromWordArt="0" anchor="ctr" anchorCtr="0" forceAA="0" compatLnSpc="1">
                          <a:noAutofit/>
                        </wps:bodyPr>
                      </wps:wsp>
                      <wps:wsp>
                        <wps:cNvPr id="28" name="圆角矩形 28"/>
                        <wps:cNvSpPr/>
                        <wps:spPr>
                          <a:xfrm>
                            <a:off x="328205" y="4578331"/>
                            <a:ext cx="1080000" cy="360000"/>
                          </a:xfrm>
                          <a:prstGeom prst="roundRect">
                            <a:avLst>
                              <a:gd name="adj" fmla="val 9203"/>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right"/>
                                <w:rPr>
                                  <w:sz w:val="15"/>
                                  <w:szCs w:val="15"/>
                                </w:rPr>
                              </w:pPr>
                              <w:r>
                                <w:rPr>
                                  <w:rFonts w:ascii="Calibri" w:cs="Times New Roman" w:hint="eastAsia"/>
                                  <w:color w:val="000000"/>
                                  <w:kern w:val="2"/>
                                  <w:sz w:val="15"/>
                                  <w:szCs w:val="15"/>
                                </w:rPr>
                                <w:t>沉淀剂</w:t>
                              </w:r>
                            </w:p>
                          </w:txbxContent>
                        </wps:txbx>
                        <wps:bodyPr rot="0" spcFirstLastPara="0" vert="horz" wrap="square" lIns="91440" tIns="45720" rIns="91440" bIns="45720" numCol="1" spcCol="0" rtlCol="0" fromWordArt="0" anchor="ctr" anchorCtr="0" forceAA="0" compatLnSpc="1">
                          <a:noAutofit/>
                        </wps:bodyPr>
                      </wps:wsp>
                      <wps:wsp>
                        <wps:cNvPr id="9" name="矩形 9"/>
                        <wps:cNvSpPr/>
                        <wps:spPr>
                          <a:xfrm>
                            <a:off x="1685925" y="1468520"/>
                            <a:ext cx="2038350" cy="109537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直接箭头连接符 31"/>
                        <wps:cNvCnPr>
                          <a:stCxn id="7" idx="2"/>
                          <a:endCxn id="10" idx="0"/>
                        </wps:cNvCnPr>
                        <wps:spPr bwMode="auto">
                          <a:xfrm flipH="1">
                            <a:off x="2710385" y="901247"/>
                            <a:ext cx="340" cy="16098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直接箭头连接符 32"/>
                        <wps:cNvCnPr>
                          <a:stCxn id="10" idx="2"/>
                          <a:endCxn id="11" idx="0"/>
                        </wps:cNvCnPr>
                        <wps:spPr bwMode="auto">
                          <a:xfrm>
                            <a:off x="2710385" y="1422196"/>
                            <a:ext cx="340" cy="16132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3" name="直接箭头连接符 33"/>
                        <wps:cNvCnPr>
                          <a:stCxn id="11" idx="2"/>
                          <a:endCxn id="12" idx="0"/>
                        </wps:cNvCnPr>
                        <wps:spPr bwMode="auto">
                          <a:xfrm>
                            <a:off x="2710725" y="1943485"/>
                            <a:ext cx="0" cy="1613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 name="直接箭头连接符 36"/>
                        <wps:cNvCnPr>
                          <a:stCxn id="14" idx="2"/>
                          <a:endCxn id="15" idx="0"/>
                        </wps:cNvCnPr>
                        <wps:spPr bwMode="auto">
                          <a:xfrm>
                            <a:off x="2703310" y="3158738"/>
                            <a:ext cx="635" cy="1612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直接箭头连接符 37"/>
                        <wps:cNvCnPr>
                          <a:stCxn id="15" idx="2"/>
                          <a:endCxn id="16" idx="0"/>
                        </wps:cNvCnPr>
                        <wps:spPr bwMode="auto">
                          <a:xfrm>
                            <a:off x="2703650" y="3679392"/>
                            <a:ext cx="0" cy="1613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 name="直接箭头连接符 38"/>
                        <wps:cNvCnPr>
                          <a:stCxn id="16" idx="2"/>
                          <a:endCxn id="17" idx="0"/>
                        </wps:cNvCnPr>
                        <wps:spPr bwMode="auto">
                          <a:xfrm flipH="1">
                            <a:off x="2703310" y="4200682"/>
                            <a:ext cx="340" cy="16166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 name="直接箭头连接符 39"/>
                        <wps:cNvCnPr>
                          <a:stCxn id="17" idx="2"/>
                          <a:endCxn id="18" idx="0"/>
                        </wps:cNvCnPr>
                        <wps:spPr bwMode="auto">
                          <a:xfrm>
                            <a:off x="2703310" y="4722946"/>
                            <a:ext cx="635" cy="1606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 name="直接箭头连接符 40"/>
                        <wps:cNvCnPr>
                          <a:stCxn id="18" idx="2"/>
                          <a:endCxn id="19" idx="0"/>
                        </wps:cNvCnPr>
                        <wps:spPr bwMode="auto">
                          <a:xfrm>
                            <a:off x="2703650" y="5243260"/>
                            <a:ext cx="0" cy="16132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 name="直接箭头连接符 41"/>
                        <wps:cNvCnPr>
                          <a:stCxn id="19" idx="2"/>
                          <a:endCxn id="8" idx="0"/>
                        </wps:cNvCnPr>
                        <wps:spPr bwMode="auto">
                          <a:xfrm flipH="1">
                            <a:off x="2703649" y="5765100"/>
                            <a:ext cx="1" cy="1614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 name="肘形连接符 45"/>
                        <wps:cNvCnPr>
                          <a:endCxn id="22" idx="0"/>
                        </wps:cNvCnPr>
                        <wps:spPr bwMode="auto">
                          <a:xfrm>
                            <a:off x="3423650" y="4022634"/>
                            <a:ext cx="1155675" cy="871430"/>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46" name="直接箭头连接符 46"/>
                        <wps:cNvCnPr/>
                        <wps:spPr bwMode="auto">
                          <a:xfrm>
                            <a:off x="1418410" y="3203861"/>
                            <a:ext cx="12852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 name="直接箭头连接符 48"/>
                        <wps:cNvCnPr/>
                        <wps:spPr bwMode="auto">
                          <a:xfrm>
                            <a:off x="1418410" y="4775404"/>
                            <a:ext cx="12852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 name="肘形连接符 49"/>
                        <wps:cNvCnPr>
                          <a:endCxn id="20" idx="0"/>
                        </wps:cNvCnPr>
                        <wps:spPr bwMode="auto">
                          <a:xfrm rot="10800000" flipV="1">
                            <a:off x="868205" y="5815873"/>
                            <a:ext cx="1847600" cy="113171"/>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直接连接符 53"/>
                        <wps:cNvCnPr/>
                        <wps:spPr bwMode="auto">
                          <a:xfrm flipH="1">
                            <a:off x="99667" y="6115858"/>
                            <a:ext cx="636933" cy="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54" name="肘形连接符 54"/>
                        <wps:cNvCnPr>
                          <a:endCxn id="15" idx="1"/>
                        </wps:cNvCnPr>
                        <wps:spPr bwMode="auto">
                          <a:xfrm rot="5400000" flipH="1" flipV="1">
                            <a:off x="-271254" y="3870268"/>
                            <a:ext cx="2625763" cy="1884045"/>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7" name="直接箭头连接符 57"/>
                        <wps:cNvCnPr/>
                        <wps:spPr bwMode="auto">
                          <a:xfrm>
                            <a:off x="3738880" y="2037531"/>
                            <a:ext cx="307975" cy="1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 name="直接箭头连接符 58"/>
                        <wps:cNvCnPr/>
                        <wps:spPr bwMode="auto">
                          <a:xfrm>
                            <a:off x="2710725" y="2696190"/>
                            <a:ext cx="1328600" cy="11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9" name="肘形连接符 59"/>
                        <wps:cNvCnPr>
                          <a:endCxn id="26" idx="1"/>
                        </wps:cNvCnPr>
                        <wps:spPr bwMode="auto">
                          <a:xfrm rot="16200000" flipH="1">
                            <a:off x="3435068" y="2957970"/>
                            <a:ext cx="865435" cy="343080"/>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60" name="直接箭头连接符 60"/>
                        <wps:cNvCnPr>
                          <a:endCxn id="25" idx="1"/>
                        </wps:cNvCnPr>
                        <wps:spPr bwMode="auto">
                          <a:xfrm>
                            <a:off x="3706405" y="3138676"/>
                            <a:ext cx="332920" cy="64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6" name="圆角矩形 106"/>
                        <wps:cNvSpPr/>
                        <wps:spPr>
                          <a:xfrm>
                            <a:off x="4043340" y="1849763"/>
                            <a:ext cx="1222080" cy="359410"/>
                          </a:xfrm>
                          <a:prstGeom prst="roundRect">
                            <a:avLst>
                              <a:gd name="adj" fmla="val 9203"/>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exact"/>
                                <w:jc w:val="center"/>
                                <w:rPr>
                                  <w:sz w:val="15"/>
                                  <w:szCs w:val="15"/>
                                </w:rPr>
                              </w:pPr>
                              <w:r>
                                <w:rPr>
                                  <w:rFonts w:ascii="Calibri" w:cs="Times New Roman" w:hint="eastAsia"/>
                                  <w:color w:val="000000"/>
                                  <w:kern w:val="2"/>
                                  <w:sz w:val="15"/>
                                  <w:szCs w:val="15"/>
                                </w:rPr>
                                <w:t>废气</w:t>
                              </w:r>
                              <w:r>
                                <w:rPr>
                                  <w:rFonts w:ascii="Calibri" w:cs="Times New Roman"/>
                                  <w:color w:val="000000"/>
                                  <w:kern w:val="2"/>
                                  <w:sz w:val="15"/>
                                  <w:szCs w:val="15"/>
                                </w:rPr>
                                <w:t>、粉尘</w:t>
                              </w:r>
                              <w:r>
                                <w:rPr>
                                  <w:rFonts w:ascii="Calibri" w:cs="Times New Roman" w:hint="eastAsia"/>
                                  <w:color w:val="000000"/>
                                  <w:kern w:val="2"/>
                                  <w:sz w:val="15"/>
                                  <w:szCs w:val="15"/>
                                </w:rPr>
                                <w:t>收集</w:t>
                              </w:r>
                              <w:r>
                                <w:rPr>
                                  <w:rFonts w:ascii="Calibri" w:cs="Times New Roman"/>
                                  <w:color w:val="000000"/>
                                  <w:kern w:val="2"/>
                                  <w:sz w:val="15"/>
                                  <w:szCs w:val="15"/>
                                </w:rPr>
                                <w:t>与处理</w:t>
                              </w:r>
                            </w:p>
                          </w:txbxContent>
                        </wps:txbx>
                        <wps:bodyPr rot="0" spcFirstLastPara="0" vert="horz" wrap="square" lIns="91440" tIns="45720" rIns="91440" bIns="45720" numCol="1" spcCol="0" rtlCol="0" fromWordArt="0" anchor="ctr" anchorCtr="0" forceAA="0" compatLnSpc="1">
                          <a:noAutofit/>
                        </wps:bodyPr>
                      </wps:wsp>
                      <wps:wsp>
                        <wps:cNvPr id="123" name="直接箭头连接符 123"/>
                        <wps:cNvCnPr>
                          <a:stCxn id="22" idx="2"/>
                          <a:endCxn id="23" idx="0"/>
                        </wps:cNvCnPr>
                        <wps:spPr bwMode="auto">
                          <a:xfrm>
                            <a:off x="4579325" y="5253686"/>
                            <a:ext cx="0" cy="1435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4" name="直接箭头连接符 124"/>
                        <wps:cNvCnPr>
                          <a:endCxn id="21" idx="0"/>
                        </wps:cNvCnPr>
                        <wps:spPr bwMode="auto">
                          <a:xfrm>
                            <a:off x="4579325" y="5764137"/>
                            <a:ext cx="0" cy="1650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 name="直接箭头连接符 2"/>
                        <wps:cNvCnPr>
                          <a:stCxn id="12" idx="2"/>
                        </wps:cNvCnPr>
                        <wps:spPr bwMode="auto">
                          <a:xfrm>
                            <a:off x="2710725" y="2464837"/>
                            <a:ext cx="3175" cy="404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 name="直接箭头连接符 29"/>
                        <wps:cNvCnPr>
                          <a:stCxn id="4" idx="2"/>
                          <a:endCxn id="7" idx="0"/>
                        </wps:cNvCnPr>
                        <wps:spPr bwMode="auto">
                          <a:xfrm>
                            <a:off x="2710725" y="380006"/>
                            <a:ext cx="0" cy="1613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 o:spid="_x0000_s1026" editas="canvas" style="width:6in;height:511.5pt;mso-position-horizontal-relative:char;mso-position-vertical-relative:line" coordsize="54864,64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64960;visibility:visible;mso-wrap-style:square">
                  <v:fill o:detectmouseclick="t"/>
                  <v:path o:connecttype="none"/>
                </v:shape>
                <v:roundrect id="圆角矩形 4" o:spid="_x0000_s1028" style="position:absolute;left:19907;top:200;width:144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dPMUA&#10;AADaAAAADwAAAGRycy9kb3ducmV2LnhtbESPQWvCQBSE7wX/w/IEL0U3FVFJXaWIQguKGKXQ2yP7&#10;mkSzb0N21eivdwXB4zAz3zCTWWNKcabaFZYVfPQiEMSp1QVnCva7ZXcMwnlkjaVlUnAlB7Np622C&#10;sbYX3tI58ZkIEHYxKsi9r2IpXZqTQdezFXHw/m1t0AdZZ1LXeAlwU8p+FA2lwYLDQo4VzXNKj8nJ&#10;KFiv9ps/OawSM/79aUa3w/tivj0p1Wk3X58gPDX+FX62v7WCATyuhBs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XN08xQAAANoAAAAPAAAAAAAAAAAAAAAAAJgCAABkcnMv&#10;ZG93bnJldi54bWxQSwUGAAAAAAQABAD1AAAAigMAAAAA&#10;" fillcolor="white [3212]" stroked="f" strokeweight=".5pt">
                  <v:stroke joinstyle="miter"/>
                  <v:textbox>
                    <w:txbxContent>
                      <w:p w:rsidR="00F60317" w:rsidRDefault="008B1968">
                        <w:pPr>
                          <w:spacing w:line="240" w:lineRule="atLeast"/>
                          <w:jc w:val="center"/>
                          <w:rPr>
                            <w:color w:val="000000" w:themeColor="text1"/>
                            <w:sz w:val="15"/>
                            <w:szCs w:val="15"/>
                          </w:rPr>
                        </w:pPr>
                        <w:r>
                          <w:rPr>
                            <w:rFonts w:hint="eastAsia"/>
                            <w:color w:val="000000" w:themeColor="text1"/>
                            <w:sz w:val="15"/>
                            <w:szCs w:val="15"/>
                          </w:rPr>
                          <w:t>磷酸铁锂</w:t>
                        </w:r>
                        <w:r>
                          <w:rPr>
                            <w:color w:val="000000" w:themeColor="text1"/>
                            <w:sz w:val="15"/>
                            <w:szCs w:val="15"/>
                          </w:rPr>
                          <w:t>废旧电池</w:t>
                        </w:r>
                      </w:p>
                    </w:txbxContent>
                  </v:textbox>
                </v:roundrect>
                <v:roundrect id="圆角矩形 8" o:spid="_x0000_s1029" style="position:absolute;left:19836;top:59265;width:14400;height:3600;visibility:visible;mso-wrap-style:square;v-text-anchor:middle" arcsize="3263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5R+b8A&#10;AADaAAAADwAAAGRycy9kb3ducmV2LnhtbERPS27CMBDdV+odrEHqrnFgUaVpDEIpoK4QBA4wjYck&#10;Ih5Hscnn9vUCqcun9882k2nFQL1rLCtYRjEI4tLqhisF18v+PQHhPLLG1jIpmMnBZv36kmGq7chn&#10;GgpfiRDCLkUFtfddKqUrazLoItsRB+5me4M+wL6SuscxhJtWruL4QxpsODTU2FFeU3kvHkbBIaHx&#10;85Tkd7ytfpe772M+VnJW6m0xbb9AeJr8v/jp/tEKwtZwJdwAu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TlH5vwAAANoAAAAPAAAAAAAAAAAAAAAAAJgCAABkcnMvZG93bnJl&#10;di54bWxQSwUGAAAAAAQABAD1AAAAhAMAAAAA&#10;" fillcolor="white [3212]" stroked="f"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锂盐</w:t>
                        </w:r>
                      </w:p>
                    </w:txbxContent>
                  </v:textbox>
                </v:roundrect>
                <v:rect id="矩形 7" o:spid="_x0000_s1030" style="position:absolute;left:19907;top:5413;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ORcQA&#10;AADaAAAADwAAAGRycy9kb3ducmV2LnhtbESPUWvCQBCE3wv+h2MLvtVLS1GJnlILUsEKalp8XXLb&#10;JJjbi7lV0/76XqHg4zAz3zDTeedqdaE2VJ4NPA4SUMS5txUXBj6y5cMYVBBki7VnMvBNAeaz3t0U&#10;U+uvvKPLXgoVIRxSNFCKNKnWIS/JYRj4hjh6X751KFG2hbYtXiPc1fopSYbaYcVxocSGXkvKj/uz&#10;MyDb7PR89Mnwc73YvmXvB/uzk40x/fvuZQJKqJNb+L+9sgZG8Hcl3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mTkXEAAAA2gAAAA8AAAAAAAAAAAAAAAAAmAIAAGRycy9k&#10;b3ducmV2LnhtbFBLBQYAAAAABAAEAPUAAACJAwAAAAA=&#10;" fillcolor="white [3212]" strokecolor="black [3213]" strokeweight=".5pt">
                  <v:textbox>
                    <w:txbxContent>
                      <w:p w:rsidR="00F60317" w:rsidRDefault="008B1968">
                        <w:pPr>
                          <w:spacing w:line="240" w:lineRule="atLeast"/>
                          <w:jc w:val="center"/>
                          <w:rPr>
                            <w:color w:val="000000" w:themeColor="text1"/>
                            <w:sz w:val="15"/>
                            <w:szCs w:val="15"/>
                          </w:rPr>
                        </w:pPr>
                        <w:r>
                          <w:rPr>
                            <w:rFonts w:hint="eastAsia"/>
                            <w:color w:val="000000" w:themeColor="text1"/>
                            <w:sz w:val="15"/>
                            <w:szCs w:val="15"/>
                          </w:rPr>
                          <w:t>放电</w:t>
                        </w:r>
                      </w:p>
                    </w:txbxContent>
                  </v:textbox>
                </v:rect>
                <v:rect id="矩形 10" o:spid="_x0000_s1031" style="position:absolute;left:19903;top:10623;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r66cUA&#10;AADbAAAADwAAAGRycy9kb3ducmV2LnhtbESPQUvDQBCF74L/YRnBm90oUiR2W6ogClpoE0uvQ3aa&#10;hGZnY3ZsY3+9cxC8zfDevPfNbDGGzhxpSG1kB7eTDAxxFX3LtYPP8uXmAUwSZI9dZHLwQwkW88uL&#10;GeY+nnhDx0JqoyGccnTQiPS5talqKGCaxJ5YtX0cAoquQ239gCcND529y7KpDdiyNjTY03ND1aH4&#10;Dg5kXX7dH2I23b4/rV/Lj50/b2Tl3PXVuHwEIzTKv/nv+s0rvtLrLzqAn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uvrp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破碎</w:t>
                        </w:r>
                      </w:p>
                    </w:txbxContent>
                  </v:textbox>
                </v:rect>
                <v:rect id="矩形 11" o:spid="_x0000_s1032" style="position:absolute;left:19907;top:15836;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csIA&#10;AADbAAAADwAAAGRycy9kb3ducmV2LnhtbERPTWvCQBC9F/wPyxS81Y1SRFJXaQWx0ApqKl6H7DQJ&#10;ZmdjdtS0v94VCr3N433OdN65Wl2oDZVnA8NBAoo497biwsBXtnyagAqCbLH2TAZ+KMB81nuYYmr9&#10;lbd02UmhYgiHFA2UIk2qdchLchgGviGO3LdvHUqEbaFti9cY7mo9SpKxdlhxbCixoUVJ+XF3dgZk&#10;k52ejz4Z7z/eNqvs82B/t7I2pv/Yvb6AEurkX/znfrdx/hDuv8QD9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9l9ywgAAANsAAAAPAAAAAAAAAAAAAAAAAJgCAABkcnMvZG93&#10;bnJldi54bWxQSwUGAAAAAAQABAD1AAAAhw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热处理</w:t>
                        </w:r>
                      </w:p>
                    </w:txbxContent>
                  </v:textbox>
                </v:rect>
                <v:rect id="矩形 12" o:spid="_x0000_s1033" style="position:absolute;left:19907;top:2105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TBBcIA&#10;AADbAAAADwAAAGRycy9kb3ducmV2LnhtbERPTWvCQBC9F/oflil4q5tKEUldpRWkBRXUVLwO2WkS&#10;zM6m2VGjv94VCr3N433OeNq5Wp2oDZVnAy/9BBRx7m3FhYHvbP48AhUE2WLtmQxcKMB08vgwxtT6&#10;M2/otJVCxRAOKRooRZpU65CX5DD0fUMcuR/fOpQI20LbFs8x3NV6kCRD7bDi2FBiQ7OS8sP26AzI&#10;Ovt9PfhkuFt8rD+z5d5eN7IypvfUvb+BEurkX/zn/rJx/gDuv8QD9O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JMEFwgAAANsAAAAPAAAAAAAAAAAAAAAAAJgCAABkcnMvZG93&#10;bnJldi54bWxQSwUGAAAAAAQABAD1AAAAhw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物理分选</w:t>
                        </w:r>
                      </w:p>
                    </w:txbxContent>
                  </v:textbox>
                </v:rect>
                <v:roundrect id="圆角矩形 14" o:spid="_x0000_s1034" style="position:absolute;left:19833;top:27984;width:144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MlKMMA&#10;AADbAAAADwAAAGRycy9kb3ducmV2LnhtbERPTWvCQBC9F/wPywheim4qopK6ShGFFhQxSqG3ITtN&#10;otnZkF01+utdQfA2j/c5k1ljSnGm2hWWFXz0IhDEqdUFZwr2u2V3DMJ5ZI2lZVJwJQezaettgrG2&#10;F97SOfGZCCHsYlSQe1/FUro0J4OuZyviwP3b2qAPsM6krvESwk0p+1E0lAYLDg05VjTPKT0mJ6Ng&#10;vdpv/uSwSsz496cZ3Q7vi/n2pFSn3Xx9gvDU+Jf46f7WYf4AHr+EA+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MlKMMAAADbAAAADwAAAAAAAAAAAAAAAACYAgAAZHJzL2Rv&#10;d25yZXYueG1sUEsFBgAAAAAEAAQA9QAAAIgDAAAAAA==&#10;" fillcolor="white [3212]" stroked="f"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电极材料</w:t>
                        </w:r>
                        <w:r>
                          <w:rPr>
                            <w:rFonts w:ascii="Calibri" w:cs="Times New Roman"/>
                            <w:color w:val="000000"/>
                            <w:kern w:val="2"/>
                            <w:sz w:val="15"/>
                            <w:szCs w:val="15"/>
                          </w:rPr>
                          <w:t>粉</w:t>
                        </w:r>
                        <w:r>
                          <w:rPr>
                            <w:rFonts w:ascii="Calibri" w:cs="Times New Roman" w:hint="eastAsia"/>
                            <w:color w:val="000000"/>
                            <w:kern w:val="2"/>
                            <w:sz w:val="15"/>
                            <w:szCs w:val="15"/>
                          </w:rPr>
                          <w:t>（黑粉）</w:t>
                        </w:r>
                      </w:p>
                    </w:txbxContent>
                  </v:textbox>
                </v:roundrect>
                <v:rect id="矩形 15" o:spid="_x0000_s1035" style="position:absolute;left:19836;top:33197;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ZccMA&#10;AADbAAAADwAAAGRycy9kb3ducmV2LnhtbERPTWvCQBC9C/6HZQredNPSikRXqQWpYAtqWrwO2WkS&#10;zM7G7Khpf323UPA2j/c5s0XnanWhNlSeDdyPElDEubcVFwY+stVwAioIssXaMxn4pgCLeb83w9T6&#10;K+/ospdCxRAOKRooRZpU65CX5DCMfEMcuS/fOpQI20LbFq8x3NX6IUnG2mHFsaHEhl5Kyo/7szMg&#10;2+z0ePTJ+HOz3L5mbwf7s5N3YwZ33fMUlFAnN/G/e23j/Cf4+yUeo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1ZccMAAADbAAAADwAAAAAAAAAAAAAAAACYAgAAZHJzL2Rv&#10;d25yZXYueG1sUEsFBgAAAAAEAAQA9QAAAIgDA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浸出</w:t>
                        </w:r>
                      </w:p>
                    </w:txbxContent>
                  </v:textbox>
                </v:rect>
                <v:rect id="矩形 16" o:spid="_x0000_s1036" style="position:absolute;left:19836;top:3841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HBsMA&#10;AADbAAAADwAAAGRycy9kb3ducmV2LnhtbERPTWvCQBC9F/wPywi91Y1FQkldRYVSoRXUWHodstMk&#10;mJ1Ns1NN++u7guBtHu9zpvPeNepEXag9GxiPElDEhbc1lwYO+cvDE6ggyBYbz2TglwLMZ4O7KWbW&#10;n3lHp72UKoZwyNBAJdJmWoeiIodh5FviyH35zqFE2JXadniO4a7Rj0mSaoc1x4YKW1pVVBz3P86A&#10;bPPvydEn6cfbcvuav3/av51sjLkf9otnUEK93MRX99rG+SlcfokH6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HBsMAAADbAAAADwAAAAAAAAAAAAAAAACYAgAAZHJzL2Rv&#10;d25yZXYueG1sUEsFBgAAAAAEAAQA9QAAAIgDA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过滤</w:t>
                        </w:r>
                      </w:p>
                    </w:txbxContent>
                  </v:textbox>
                </v:rect>
                <v:roundrect id="圆角矩形 17" o:spid="_x0000_s1037" style="position:absolute;left:19833;top:43627;width:144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G7X8QA&#10;AADbAAAADwAAAGRycy9kb3ducmV2LnhtbERPTWvCQBC9F/wPywi9lGbTHjSkrlKkhRYqYgyF3obs&#10;mMRmZ0N2o9Ff7wqCt3m8z5ktBtOIA3WutqzgJYpBEBdW11wqyLefzwkI55E1NpZJwYkcLOajhxmm&#10;2h55Q4fMlyKEsEtRQeV9m0rpiooMusi2xIHb2c6gD7Arpe7wGMJNI1/jeCIN1hwaKmxpWVHxn/VG&#10;weonX//JSZuZ5Pd7mJ73Tx/LTa/U43h4fwPhafB38c39pcP8KVx/CQfI+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hu1/EAAAA2wAAAA8AAAAAAAAAAAAAAAAAmAIAAGRycy9k&#10;b3ducmV2LnhtbFBLBQYAAAAABAAEAPUAAACJAwAAAAA=&#10;" fillcolor="white [3212]" stroked="f"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含</w:t>
                        </w:r>
                        <w:r>
                          <w:rPr>
                            <w:rFonts w:ascii="Calibri" w:cs="Times New Roman"/>
                            <w:color w:val="000000"/>
                            <w:kern w:val="2"/>
                            <w:sz w:val="15"/>
                            <w:szCs w:val="15"/>
                          </w:rPr>
                          <w:t>锂溶液</w:t>
                        </w:r>
                      </w:p>
                    </w:txbxContent>
                  </v:textbox>
                </v:roundrect>
                <v:rect id="矩形 18" o:spid="_x0000_s1038" style="position:absolute;left:19836;top:48837;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278UA&#10;AADbAAAADwAAAGRycy9kb3ducmV2LnhtbESPQUvDQBCF74L/YRnBm90oUiR2W6ogClpoE0uvQ3aa&#10;hGZnY3ZsY3+9cxC8zfDevPfNbDGGzhxpSG1kB7eTDAxxFX3LtYPP8uXmAUwSZI9dZHLwQwkW88uL&#10;GeY+nnhDx0JqoyGccnTQiPS5talqKGCaxJ5YtX0cAoquQ239gCcND529y7KpDdiyNjTY03ND1aH4&#10;Dg5kXX7dH2I23b4/rV/Lj50/b2Tl3PXVuHwEIzTKv/nv+s0rvsLqLzqAn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zPbv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沉淀</w:t>
                        </w:r>
                      </w:p>
                    </w:txbxContent>
                  </v:textbox>
                </v:rect>
                <v:rect id="矩形 19" o:spid="_x0000_s1039" style="position:absolute;left:19836;top:54051;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TdMMA&#10;AADbAAAADwAAAGRycy9kb3ducmV2LnhtbERPTWvCQBC9F/wPyxS81U1LEY2uUgtSwQpqWrwO2WkS&#10;zM7G7Khpf323UPA2j/c503nnanWhNlSeDTwOElDEubcVFwY+suXDCFQQZIu1ZzLwTQHms97dFFPr&#10;r7yjy14KFUM4pGigFGlSrUNeksMw8A1x5L5861AibAttW7zGcFfrpyQZaocVx4YSG3otKT/uz86A&#10;bLPT89Enw8/1YvuWvR/sz042xvTvu5cJKKFObuJ/98rG+WP4+yUeo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BTdMMAAADbAAAADwAAAAAAAAAAAAAAAACYAgAAZHJzL2Rv&#10;d25yZXYueG1sUEsFBgAAAAAEAAQA9QAAAIgDA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过滤</w:t>
                        </w:r>
                      </w:p>
                    </w:txbxContent>
                  </v:textbox>
                </v:rect>
                <v:roundrect id="圆角矩形 20" o:spid="_x0000_s1040" style="position:absolute;left:3282;top:59296;width:108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TplsIA&#10;AADbAAAADwAAAGRycy9kb3ducmV2LnhtbERPTYvCMBC9L/gfwgheFk3Xg0o1iogLLqyIVQRvQzO2&#10;1WZSmqjVX28OgsfH+57MGlOKG9WusKzgpxeBIE6tLjhTsN/9dkcgnEfWWFomBQ9yMJu2viYYa3vn&#10;Ld0Sn4kQwi5GBbn3VSylS3My6Hq2Ig7cydYGfYB1JnWN9xBuStmPooE0WHBoyLGiRU7pJbkaBev/&#10;/eYoB1ViRoe/Zvg8fy8X26tSnXYzH4Pw1PiP+O1eaQX9sD58CT9AT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OmWwgAAANsAAAAPAAAAAAAAAAAAAAAAAJgCAABkcnMvZG93&#10;bnJldi54bWxQSwUGAAAAAAQABAD1AAAAhwMAAAAA&#10;" fillcolor="white [3212]" stroked="f"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滤液</w:t>
                        </w:r>
                      </w:p>
                    </w:txbxContent>
                  </v:textbox>
                </v:roundrect>
                <v:roundrect id="圆角矩形 21" o:spid="_x0000_s1041" style="position:absolute;left:40393;top:59296;width:108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hMDcUA&#10;AADbAAAADwAAAGRycy9kb3ducmV2LnhtbESPQYvCMBSE78L+h/CEvcia6kGlGkVkBRcUsSuCt0fz&#10;bLvbvJQmavXXG0HwOMzMN8xk1phSXKh2hWUFvW4Egji1uuBMwf53+TUC4TyyxtIyKbiRg9n0ozXB&#10;WNsr7+iS+EwECLsYFeTeV7GULs3JoOvaijh4J1sb9EHWmdQ1XgPclLIfRQNpsOCwkGNFi5zS/+Rs&#10;FGzW++1RDqrEjA4/zfD+1/le7M5Kfbab+RiEp8a/w6/2Sivo9+D5JfwA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EwNxQAAANsAAAAPAAAAAAAAAAAAAAAAAJgCAABkcnMv&#10;ZG93bnJldi54bWxQSwUGAAAAAAQABAD1AAAAigMAAAAA&#10;" fillcolor="white [3212]" stroked="f" strokeweight=".5pt">
                  <v:stroke joinstyle="miter"/>
                  <v:textbox>
                    <w:txbxContent>
                      <w:p w:rsidR="00F60317" w:rsidRDefault="008B1968">
                        <w:pPr>
                          <w:pStyle w:val="affff1"/>
                          <w:spacing w:before="0" w:beforeAutospacing="0" w:after="0" w:afterAutospacing="0" w:line="240" w:lineRule="atLeast"/>
                          <w:jc w:val="center"/>
                          <w:rPr>
                            <w:sz w:val="15"/>
                            <w:szCs w:val="15"/>
                          </w:rPr>
                        </w:pPr>
                        <w:proofErr w:type="gramStart"/>
                        <w:r>
                          <w:rPr>
                            <w:rFonts w:ascii="Calibri" w:cs="Times New Roman" w:hint="eastAsia"/>
                            <w:color w:val="000000"/>
                            <w:kern w:val="2"/>
                            <w:sz w:val="15"/>
                            <w:szCs w:val="15"/>
                          </w:rPr>
                          <w:t>铁磷渣</w:t>
                        </w:r>
                        <w:proofErr w:type="gramEnd"/>
                        <w:r>
                          <w:rPr>
                            <w:rFonts w:ascii="Calibri" w:cs="Times New Roman" w:hint="eastAsia"/>
                            <w:color w:val="000000"/>
                            <w:kern w:val="2"/>
                            <w:sz w:val="15"/>
                            <w:szCs w:val="15"/>
                          </w:rPr>
                          <w:t>、</w:t>
                        </w:r>
                        <w:r>
                          <w:rPr>
                            <w:rFonts w:ascii="Calibri" w:cs="Times New Roman"/>
                            <w:color w:val="000000"/>
                            <w:kern w:val="2"/>
                            <w:sz w:val="15"/>
                            <w:szCs w:val="15"/>
                          </w:rPr>
                          <w:t>碳渣</w:t>
                        </w:r>
                      </w:p>
                    </w:txbxContent>
                  </v:textbox>
                </v:roundrect>
                <v:rect id="矩形 22" o:spid="_x0000_s1042" style="position:absolute;left:40393;top:48940;width:108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gLuMUA&#10;AADbAAAADwAAAGRycy9kb3ducmV2LnhtbESPUWvCQBCE3wv+h2OFvtWLQaRET6mCVGgFNZa+Lrlt&#10;Esztpbmtpv31PaHQx2FmvmHmy9416kJdqD0bGI8SUMSFtzWXBk755uERVBBki41nMvBNAZaLwd0c&#10;M+uvfKDLUUoVIRwyNFCJtJnWoajIYRj5ljh6H75zKFF2pbYdXiPcNTpNkql2WHNcqLCldUXF+fjl&#10;DMg+/5ycfTJ9e1ntn/PXd/tzkJ0x98P+aQZKqJf/8F97aw2kKdy+xB+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SAu4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洗涤</w:t>
                        </w:r>
                      </w:p>
                    </w:txbxContent>
                  </v:textbox>
                </v:rect>
                <v:rect id="矩形 23" o:spid="_x0000_s1043" style="position:absolute;left:40393;top:53975;width:108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SuI8UA&#10;AADbAAAADwAAAGRycy9kb3ducmV2LnhtbESPUUvDQBCE34X+h2MLvtmLVYrEXoMKoqCFNlF8XXJr&#10;EpLbi7m1jf76XqHQx2FmvmGW2eg6taMhNJ4NXM8SUMSltw1XBj6K56s7UEGQLXaeycAfBchWk4sl&#10;ptbveUu7XCoVIRxSNFCL9KnWoazJYZj5njh6335wKFEOlbYD7iPcdXqeJAvtsOG4UGNPTzWVbf7r&#10;DMim+LltfbL4fHvcvBTvX/Z/K2tjLqfjwz0ooVHO4VP71RqY38DxS/wBen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K4j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烘干</w:t>
                        </w:r>
                      </w:p>
                    </w:txbxContent>
                  </v:textbox>
                </v:rect>
                <v:roundrect id="圆角矩形 24" o:spid="_x0000_s1044" style="position:absolute;left:40393;top:25173;width:108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lcYA&#10;AADbAAAADwAAAGRycy9kb3ducmV2LnhtbESPQWvCQBSE74L/YXmCF6kbpVhJXUVEQaEiplLo7ZF9&#10;JtHs25BdNe2vdwXB4zAz3zCTWWNKcaXaFZYVDPoRCOLU6oIzBYfv1dsYhPPIGkvLpOCPHMym7dYE&#10;Y21vvKdr4jMRIOxiVJB7X8VSujQng65vK+LgHW1t0AdZZ1LXeAtwU8phFI2kwYLDQo4VLXJKz8nF&#10;KNh+HXa/clQlZvyzaT7+T73lYn9Rqttp5p8gPDX+FX6211rB8B0eX8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vlcYAAADbAAAADwAAAAAAAAAAAAAAAACYAgAAZHJz&#10;L2Rvd25yZXYueG1sUEsFBgAAAAAEAAQA9QAAAIsDAAAAAA==&#10;" fillcolor="white [3212]" stroked="f" strokeweight=".5pt">
                  <v:stroke joinstyle="miter"/>
                  <v:textbox>
                    <w:txbxContent>
                      <w:p w:rsidR="00F60317" w:rsidRDefault="008B1968">
                        <w:pPr>
                          <w:pStyle w:val="affff1"/>
                          <w:spacing w:before="0" w:beforeAutospacing="0" w:after="0" w:afterAutospacing="0" w:line="240" w:lineRule="atLeast"/>
                          <w:rPr>
                            <w:sz w:val="15"/>
                            <w:szCs w:val="15"/>
                          </w:rPr>
                        </w:pPr>
                        <w:r>
                          <w:rPr>
                            <w:rFonts w:ascii="Calibri" w:cs="Times New Roman" w:hint="eastAsia"/>
                            <w:color w:val="000000"/>
                            <w:kern w:val="2"/>
                            <w:sz w:val="15"/>
                            <w:szCs w:val="15"/>
                          </w:rPr>
                          <w:t>铜</w:t>
                        </w:r>
                      </w:p>
                    </w:txbxContent>
                  </v:textbox>
                </v:roundrect>
                <v:roundrect id="圆角矩形 25" o:spid="_x0000_s1045" style="position:absolute;left:40393;top:29593;width:108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NKDsYA&#10;AADbAAAADwAAAGRycy9kb3ducmV2LnhtbESPQWvCQBSE74L/YXmCF6kbhVpJXUVEQaEiplLo7ZF9&#10;JtHs25BdNe2vdwXB4zAz3zCTWWNKcaXaFZYVDPoRCOLU6oIzBYfv1dsYhPPIGkvLpOCPHMym7dYE&#10;Y21vvKdr4jMRIOxiVJB7X8VSujQng65vK+LgHW1t0AdZZ1LXeAtwU8phFI2kwYLDQo4VLXJKz8nF&#10;KNh+HXa/clQlZvyzaT7+T73lYn9Rqttp5p8gPDX+FX6211rB8B0eX8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NKDsYAAADbAAAADwAAAAAAAAAAAAAAAACYAgAAZHJz&#10;L2Rvd25yZXYueG1sUEsFBgAAAAAEAAQA9QAAAIsDAAAAAA==&#10;" fillcolor="white [3212]" stroked="f" strokeweight=".5pt">
                  <v:stroke joinstyle="miter"/>
                  <v:textbox>
                    <w:txbxContent>
                      <w:p w:rsidR="00F60317" w:rsidRDefault="008B1968">
                        <w:pPr>
                          <w:pStyle w:val="affff1"/>
                          <w:spacing w:before="0" w:beforeAutospacing="0" w:after="0" w:afterAutospacing="0" w:line="240" w:lineRule="atLeast"/>
                          <w:rPr>
                            <w:sz w:val="15"/>
                            <w:szCs w:val="15"/>
                          </w:rPr>
                        </w:pPr>
                        <w:r>
                          <w:rPr>
                            <w:rFonts w:ascii="Calibri" w:cs="Times New Roman" w:hint="eastAsia"/>
                            <w:color w:val="000000"/>
                            <w:kern w:val="2"/>
                            <w:sz w:val="15"/>
                            <w:szCs w:val="15"/>
                          </w:rPr>
                          <w:t>铝</w:t>
                        </w:r>
                      </w:p>
                    </w:txbxContent>
                  </v:textbox>
                </v:roundrect>
                <v:roundrect id="圆角矩形 26" o:spid="_x0000_s1046" style="position:absolute;left:40393;top:33822;width:108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HUecUA&#10;AADbAAAADwAAAGRycy9kb3ducmV2LnhtbESPQWvCQBSE70L/w/IKXkQ39RAlukqRCgqKmIrg7ZF9&#10;JrHZtyG7avTXdwtCj8PMfMNM562pxI0aV1pW8DGIQBBnVpecKzh8L/tjEM4ja6wsk4IHOZjP3jpT&#10;TLS9855uqc9FgLBLUEHhfZ1I6bKCDLqBrYmDd7aNQR9kk0vd4D3ATSWHURRLgyWHhQJrWhSU/aRX&#10;o2C7OexOMq5TMz6u29Hz0vta7K9Kdd/bzwkIT63/D7/aK61gGMPfl/AD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dR5xQAAANsAAAAPAAAAAAAAAAAAAAAAAJgCAABkcnMv&#10;ZG93bnJldi54bWxQSwUGAAAAAAQABAD1AAAAigMAAAAA&#10;" fillcolor="white [3212]" stroked="f" strokeweight=".5pt">
                  <v:stroke joinstyle="miter"/>
                  <v:textbox>
                    <w:txbxContent>
                      <w:p w:rsidR="00F60317" w:rsidRDefault="008B1968">
                        <w:pPr>
                          <w:pStyle w:val="affff1"/>
                          <w:spacing w:before="0" w:beforeAutospacing="0" w:after="0" w:afterAutospacing="0" w:line="240" w:lineRule="atLeast"/>
                          <w:rPr>
                            <w:sz w:val="15"/>
                            <w:szCs w:val="15"/>
                          </w:rPr>
                        </w:pPr>
                        <w:r>
                          <w:rPr>
                            <w:rFonts w:ascii="Calibri" w:cs="Times New Roman" w:hint="eastAsia"/>
                            <w:color w:val="000000"/>
                            <w:kern w:val="2"/>
                            <w:sz w:val="15"/>
                            <w:szCs w:val="15"/>
                          </w:rPr>
                          <w:t>包装</w:t>
                        </w:r>
                        <w:r>
                          <w:rPr>
                            <w:rFonts w:ascii="Calibri" w:cs="Times New Roman"/>
                            <w:color w:val="000000"/>
                            <w:kern w:val="2"/>
                            <w:sz w:val="15"/>
                            <w:szCs w:val="15"/>
                          </w:rPr>
                          <w:t>材料</w:t>
                        </w:r>
                      </w:p>
                    </w:txbxContent>
                  </v:textbox>
                </v:roundrect>
                <v:roundrect id="圆角矩形 27" o:spid="_x0000_s1047" style="position:absolute;left:3282;top:30222;width:10800;height:3600;visibility:visible;mso-wrap-style:square;v-text-anchor:middle" arcsize="60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YHb8IA&#10;AADbAAAADwAAAGRycy9kb3ducmV2LnhtbESPUUvDMBSF34X9h3AF31xqER3dsiGC4KOdDvZ4ae6a&#10;zOSma9K1/fdGEHw8nHO+w9nsJu/ElfpoAyt4WBYgiJugLbcKvj7f7lcgYkLW6AKTgpki7LaLmw1W&#10;Ooxc03WfWpEhHCtUYFLqKiljY8hjXIaOOHun0HtMWfat1D2OGe6dLIviSXq0nBcMdvRqqPneD17B&#10;xdSzG4ePw+NQ2rM7ykNtZ6fU3e30sgaRaEr/4b/2u1ZQPsPvl/w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gdvwgAAANsAAAAPAAAAAAAAAAAAAAAAAJgCAABkcnMvZG93&#10;bnJldi54bWxQSwUGAAAAAAQABAD1AAAAhwMAAAAA&#10;" fillcolor="white [3212]" stroked="f" strokeweight=".5pt">
                  <v:stroke joinstyle="miter"/>
                  <v:textbox>
                    <w:txbxContent>
                      <w:p w:rsidR="00F60317" w:rsidRDefault="008B1968">
                        <w:pPr>
                          <w:pStyle w:val="affff1"/>
                          <w:spacing w:before="0" w:beforeAutospacing="0" w:after="0" w:afterAutospacing="0" w:line="240" w:lineRule="atLeast"/>
                          <w:jc w:val="right"/>
                          <w:rPr>
                            <w:sz w:val="15"/>
                            <w:szCs w:val="15"/>
                          </w:rPr>
                        </w:pPr>
                        <w:r>
                          <w:rPr>
                            <w:rFonts w:ascii="Calibri" w:cs="Times New Roman" w:hint="eastAsia"/>
                            <w:color w:val="000000"/>
                            <w:kern w:val="2"/>
                            <w:sz w:val="15"/>
                            <w:szCs w:val="15"/>
                          </w:rPr>
                          <w:t>酸</w:t>
                        </w:r>
                        <w:r>
                          <w:rPr>
                            <w:rFonts w:ascii="Calibri" w:cs="Times New Roman"/>
                            <w:color w:val="000000"/>
                            <w:kern w:val="2"/>
                            <w:sz w:val="15"/>
                            <w:szCs w:val="15"/>
                          </w:rPr>
                          <w:t>和氧化剂</w:t>
                        </w:r>
                      </w:p>
                    </w:txbxContent>
                  </v:textbox>
                </v:roundrect>
                <v:roundrect id="圆角矩形 28" o:spid="_x0000_s1048" style="position:absolute;left:3282;top:45783;width:10800;height:3600;visibility:visible;mso-wrap-style:square;v-text-anchor:middle" arcsize="60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Hb8A&#10;AADbAAAADwAAAGRycy9kb3ducmV2LnhtbERPyWrDMBC9F/oPYgq9NXJNCMGNEkqh0GOcBXIcrKml&#10;Vhq5lhzbf18dAjk+3r7ZTd6JK/XRBlbwuihAEDdBW24VnI6fL2sQMSFrdIFJwUwRdtvHhw1WOoxc&#10;0/WQWpFDOFaowKTUVVLGxpDHuAgdcea+Q+8xZdi3Uvc45nDvZFkUK+nRcm4w2NGHoeb3MHgFf6ae&#10;3Tjsz8uhtD/uIs+1nZ1Sz0/T+xuIRFO6i2/uL62gzGPzl/wD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6ZMdvwAAANsAAAAPAAAAAAAAAAAAAAAAAJgCAABkcnMvZG93bnJl&#10;di54bWxQSwUGAAAAAAQABAD1AAAAhAMAAAAA&#10;" fillcolor="white [3212]" stroked="f" strokeweight=".5pt">
                  <v:stroke joinstyle="miter"/>
                  <v:textbox>
                    <w:txbxContent>
                      <w:p w:rsidR="00F60317" w:rsidRDefault="008B1968">
                        <w:pPr>
                          <w:pStyle w:val="affff1"/>
                          <w:spacing w:before="0" w:beforeAutospacing="0" w:after="0" w:afterAutospacing="0" w:line="240" w:lineRule="atLeast"/>
                          <w:jc w:val="right"/>
                          <w:rPr>
                            <w:sz w:val="15"/>
                            <w:szCs w:val="15"/>
                          </w:rPr>
                        </w:pPr>
                        <w:r>
                          <w:rPr>
                            <w:rFonts w:ascii="Calibri" w:cs="Times New Roman" w:hint="eastAsia"/>
                            <w:color w:val="000000"/>
                            <w:kern w:val="2"/>
                            <w:sz w:val="15"/>
                            <w:szCs w:val="15"/>
                          </w:rPr>
                          <w:t>沉淀剂</w:t>
                        </w:r>
                      </w:p>
                    </w:txbxContent>
                  </v:textbox>
                </v:roundrect>
                <v:rect id="矩形 9" o:spid="_x0000_s1049" style="position:absolute;left:16859;top:14685;width:20383;height:10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R6sIA&#10;AADaAAAADwAAAGRycy9kb3ducmV2LnhtbESPT4vCMBTE7wt+h/AEb2vqHlytRtEVl15E/IceH82z&#10;LTYvpYnafnsjLOxxmJnfMNN5Y0rxoNoVlhUM+hEI4tTqgjMFx8P6cwTCeWSNpWVS0JKD+azzMcVY&#10;2yfv6LH3mQgQdjEqyL2vYildmpNB17cVcfCutjbog6wzqWt8Brgp5VcUDaXBgsNCjhX95JTe9nej&#10;YHnebOXl97s4oVzZpG1P28Sslep1m8UEhKfG/4f/2olWMIb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tHqwgAAANoAAAAPAAAAAAAAAAAAAAAAAJgCAABkcnMvZG93&#10;bnJldi54bWxQSwUGAAAAAAQABAD1AAAAhwMAAAAA&#10;" filled="f" strokecolor="black [3213]" strokeweight=".5pt">
                  <v:stroke dashstyle="dash"/>
                </v:rect>
                <v:shapetype id="_x0000_t32" coordsize="21600,21600" o:spt="32" o:oned="t" path="m,l21600,21600e" filled="f">
                  <v:path arrowok="t" fillok="f" o:connecttype="none"/>
                  <o:lock v:ext="edit" shapetype="t"/>
                </v:shapetype>
                <v:shape id="直接箭头连接符 31" o:spid="_x0000_s1050" type="#_x0000_t32" style="position:absolute;left:27103;top:9012;width:4;height:16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M278MAAADbAAAADwAAAGRycy9kb3ducmV2LnhtbESPQWvCQBSE74X+h+UVeim60YhKdJXS&#10;IvVqKqK3Z/Y1Cc2+DXmrpv/eLRR6HGa+GWa57l2jrtRJ7dnAaJiAIi68rbk0sP/cDOagJCBbbDyT&#10;gR8SWK8eH5aYWX/jHV3zUKpYwpKhgSqENtNaioocytC3xNH78p3DEGVXatvhLZa7Ro+TZKod1hwX&#10;KmzpraLiO784A2mYyHg3Oc4kP5XnF/uepnL4MOb5qX9dgArUh//wH721kRvB75f4A/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Nu/DAAAA2wAAAA8AAAAAAAAAAAAA&#10;AAAAoQIAAGRycy9kb3ducmV2LnhtbFBLBQYAAAAABAAEAPkAAACRAwAAAAA=&#10;" strokecolor="black [3200]" strokeweight=".5pt">
                  <v:stroke endarrow="block" joinstyle="miter"/>
                </v:shape>
                <v:shape id="直接箭头连接符 32" o:spid="_x0000_s1051" type="#_x0000_t32" style="position:absolute;left:27103;top:14221;width:4;height:16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Pu7sMAAADbAAAADwAAAGRycy9kb3ducmV2LnhtbESPT4vCMBTE7wt+h/AEb2uqi6K1qaiL&#10;4O7NP3h+NM+22LzUJtr67TeCsMdhZn7DJMvOVOJBjSstKxgNIxDEmdUl5wpOx+3nDITzyBory6Tg&#10;SQ6Wae8jwVjblvf0OPhcBAi7GBUU3texlC4ryKAb2po4eBfbGPRBNrnUDbYBbio5jqKpNFhyWCiw&#10;pk1B2fVwNwpa9Of5epXfNuvvn103qW7T4+lXqUG/Wy1AeOr8f/jd3mkFX2N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D7u7DAAAA2wAAAA8AAAAAAAAAAAAA&#10;AAAAoQIAAGRycy9kb3ducmV2LnhtbFBLBQYAAAAABAAEAPkAAACRAwAAAAA=&#10;" strokecolor="black [3200]" strokeweight=".5pt">
                  <v:stroke endarrow="block" joinstyle="miter"/>
                </v:shape>
                <v:shape id="直接箭头连接符 33" o:spid="_x0000_s1052" type="#_x0000_t32" style="position:absolute;left:27107;top:19434;width:0;height:16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9LdcIAAADbAAAADwAAAGRycy9kb3ducmV2LnhtbESPS6vCMBSE9xf8D+EI7q6piqLVKD4Q&#10;9O584PrQHNtic1KbaOu/N4Jwl8PMfMPMFo0pxJMql1tW0OtGIIgTq3NOFZxP298xCOeRNRaWScGL&#10;HCzmrZ8ZxtrWfKDn0aciQNjFqCDzvoyldElGBl3XlsTBu9rKoA+ySqWusA5wU8h+FI2kwZzDQoYl&#10;rTNKbseHUVCjv0xWy/S+Xm32u2ZY3Een859SnXaznILw1Pj/8Le90woGA/h8CT9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9LdcIAAADbAAAADwAAAAAAAAAAAAAA&#10;AAChAgAAZHJzL2Rvd25yZXYueG1sUEsFBgAAAAAEAAQA+QAAAJADAAAAAA==&#10;" strokecolor="black [3200]" strokeweight=".5pt">
                  <v:stroke endarrow="block" joinstyle="miter"/>
                </v:shape>
                <v:shape id="直接箭头连接符 36" o:spid="_x0000_s1053" type="#_x0000_t32" style="position:absolute;left:27033;top:31587;width:6;height:16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jo7cQAAADbAAAADwAAAGRycy9kb3ducmV2LnhtbESPQWvCQBSE74X+h+UVequbWgwaXSVa&#10;CmlvRvH8yD6T0OzbJLsm8d93C4Ueh5n5htnsJtOIgXpXW1bwOotAEBdW11wqOJ8+XpYgnEfW2Fgm&#10;BXdysNs+Pmww0XbkIw25L0WAsEtQQeV9m0jpiooMupltiYN3tb1BH2RfSt3jGOCmkfMoiqXBmsNC&#10;hS0dKiq+85tRMKK/rPZp2R3275/ZtGi6+HT+Uur5aUrXIDxN/j/81860grcYfr+E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eOjtxAAAANsAAAAPAAAAAAAAAAAA&#10;AAAAAKECAABkcnMvZG93bnJldi54bWxQSwUGAAAAAAQABAD5AAAAkgMAAAAA&#10;" strokecolor="black [3200]" strokeweight=".5pt">
                  <v:stroke endarrow="block" joinstyle="miter"/>
                </v:shape>
                <v:shape id="直接箭头连接符 37" o:spid="_x0000_s1054" type="#_x0000_t32" style="position:absolute;left:27036;top:36793;width:0;height:16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RNdsMAAADbAAAADwAAAGRycy9kb3ducmV2LnhtbESPT4vCMBTE78J+h/AEb5q64r9qFHUR&#10;1JtVPD+at23Z5qU2Wdv99htB8DjMzG+Y5bo1pXhQ7QrLCoaDCARxanXBmYLrZd+fgXAeWWNpmRT8&#10;kYP16qOzxFjbhs/0SHwmAoRdjApy76tYSpfmZNANbEUcvG9bG/RB1pnUNTYBbkr5GUUTabDgsJBj&#10;Rbuc0p/k1yho0N/m2012322/jod2XN4nl+tJqV633SxAeGr9O/xqH7SC0RSeX8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0TXbDAAAA2wAAAA8AAAAAAAAAAAAA&#10;AAAAoQIAAGRycy9kb3ducmV2LnhtbFBLBQYAAAAABAAEAPkAAACRAwAAAAA=&#10;" strokecolor="black [3200]" strokeweight=".5pt">
                  <v:stroke endarrow="block" joinstyle="miter"/>
                </v:shape>
                <v:shape id="直接箭头连接符 38" o:spid="_x0000_s1055" type="#_x0000_t32" style="position:absolute;left:27033;top:42006;width:3;height:16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mfcsAAAADbAAAADwAAAGRycy9kb3ducmV2LnhtbERPTUvDQBC9C/6HZQQvYjc2RSV2W6Sl&#10;1GtTEb2N2TEJZmdDZm3Tf985CD0+3vd8OYbOHGiQNrKDh0kGhriKvuXawft+c/8MRhKyxy4yOTiR&#10;wHJxfTXHwscj7+hQptpoCEuBDpqU+sJaqRoKKJPYEyv3E4eASeFQWz/gUcNDZ6dZ9mgDtqwNDfa0&#10;aqj6Lf+CgzzNZLqbfT5J+VV/3/l1nsvH1rnbm/H1BUyiMV3E/+43rz4dq1/0B9jFG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Jn3LAAAAA2wAAAA8AAAAAAAAAAAAAAAAA&#10;oQIAAGRycy9kb3ducmV2LnhtbFBLBQYAAAAABAAEAPkAAACOAwAAAAA=&#10;" strokecolor="black [3200]" strokeweight=".5pt">
                  <v:stroke endarrow="block" joinstyle="miter"/>
                </v:shape>
                <v:shape id="直接箭头连接符 39" o:spid="_x0000_s1056" type="#_x0000_t32" style="position:absolute;left:27033;top:47229;width:6;height:1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d8n8QAAADbAAAADwAAAGRycy9kb3ducmV2LnhtbESPQWvCQBSE74X+h+UJ3urGSkNNsxGN&#10;FGJvVen5kX1NQrNvY3ZN0n/fFQoeh5n5hkk3k2nFQL1rLCtYLiIQxKXVDVcKzqf3p1cQziNrbC2T&#10;gl9ysMkeH1JMtB35k4ajr0SAsEtQQe19l0jpypoMuoXtiIP3bXuDPsi+krrHMcBNK5+jKJYGGw4L&#10;NXaU11T+HK9GwYj+a73bVpd8tz8U00t7iU/nD6Xms2n7BsLT5O/h/3ahFazWcPsSfoDM/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53yfxAAAANsAAAAPAAAAAAAAAAAA&#10;AAAAAKECAABkcnMvZG93bnJldi54bWxQSwUGAAAAAAQABAD5AAAAkgMAAAAA&#10;" strokecolor="black [3200]" strokeweight=".5pt">
                  <v:stroke endarrow="block" joinstyle="miter"/>
                </v:shape>
                <v:shape id="直接箭头连接符 40" o:spid="_x0000_s1057" type="#_x0000_t32" style="position:absolute;left:27036;top:52432;width:0;height:16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umf78AAADbAAAADwAAAGRycy9kb3ducmV2LnhtbERPy4rCMBTdD/gP4QruxlRR0WoUHwg6&#10;O6u4vjTXttjc1Cba+vdmIczycN6LVWtK8aLaFZYVDPoRCOLU6oIzBZfz/ncKwnlkjaVlUvAmB6tl&#10;52eBsbYNn+iV+EyEEHYxKsi9r2IpXZqTQde3FXHgbrY26AOsM6lrbEK4KeUwiibSYMGhIceKtjml&#10;9+RpFDTor7PNOntsN7vjoR2Xj8n58qdUr9uu5yA8tf5f/HUftIJRWB++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dumf78AAADbAAAADwAAAAAAAAAAAAAAAACh&#10;AgAAZHJzL2Rvd25yZXYueG1sUEsFBgAAAAAEAAQA+QAAAI0DAAAAAA==&#10;" strokecolor="black [3200]" strokeweight=".5pt">
                  <v:stroke endarrow="block" joinstyle="miter"/>
                </v:shape>
                <v:shape id="直接箭头连接符 41" o:spid="_x0000_s1058" type="#_x0000_t32" style="position:absolute;left:27036;top:57651;width:0;height:16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VFksQAAADbAAAADwAAAGRycy9kb3ducmV2LnhtbESPQWvCQBSE7wX/w/KEXkrdaIKV6Cpi&#10;Ke3VVEq9PbPPJJh9G/K2mv77bqHQ4zAz3zCrzeBadaVeGs8GppMEFHHpbcOVgcP7y+MClARki61n&#10;MvBNApv16G6FufU33tO1CJWKEJYcDdQhdLnWUtbkUCa+I47e2fcOQ5R9pW2Ptwh3rZ4lyVw7bDgu&#10;1NjRrqbyUnw5A2nIZLbPPp+kOFanB/ucpvLxasz9eNguQQUawn/4r/1mDWRT+P0Sf4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tUWSxAAAANsAAAAPAAAAAAAAAAAA&#10;AAAAAKECAABkcnMvZG93bnJldi54bWxQSwUGAAAAAAQABAD5AAAAkgMAAAAA&#10;" strokecolor="black [3200]" strokeweight=".5pt">
                  <v:stroke endarrow="block" joinstyle="miter"/>
                </v:shape>
                <v:shapetype id="_x0000_t33" coordsize="21600,21600" o:spt="33" o:oned="t" path="m,l21600,r,21600e" filled="f">
                  <v:stroke joinstyle="miter"/>
                  <v:path arrowok="t" fillok="f" o:connecttype="none"/>
                  <o:lock v:ext="edit" shapetype="t"/>
                </v:shapetype>
                <v:shape id="肘形连接符 45" o:spid="_x0000_s1059" type="#_x0000_t33" style="position:absolute;left:34236;top:40226;width:11557;height:871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JX6MUAAADbAAAADwAAAGRycy9kb3ducmV2LnhtbESPQWsCMRSE70L/Q3iF3jRr0SKrUUpL&#10;UUEo2oLXx+a5Sbt52W7S3dVfbwoFj8PMfMMsVr2rREtNsJ4VjEcZCOLCa8ulgs+Pt+EMRIjIGivP&#10;pOBMAVbLu8ECc+073lN7iKVIEA45KjAx1rmUoTDkMIx8TZy8k28cxiSbUuoGuwR3lXzMsifp0HJa&#10;MFjTi6Hi+/DrFByn4635ea83J7s7f61f7aXbthelHu775zmISH28hf/bG61gMoW/L+kHy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JX6MUAAADbAAAADwAAAAAAAAAA&#10;AAAAAAChAgAAZHJzL2Rvd25yZXYueG1sUEsFBgAAAAAEAAQA+QAAAJMDAAAAAA==&#10;" strokecolor="black [3200]" strokeweight=".5pt">
                  <v:stroke endarrow="block"/>
                </v:shape>
                <v:shape id="直接箭头连接符 46" o:spid="_x0000_s1060" type="#_x0000_t32" style="position:absolute;left:14184;top:32038;width:128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6bkMQAAADbAAAADwAAAGRycy9kb3ducmV2LnhtbESPQWvCQBSE74X+h+UVequbSg0aXSVa&#10;CmlvRvH8yD6T0OzbJLsm8d93C4Ueh5n5htnsJtOIgXpXW1bwOotAEBdW11wqOJ8+XpYgnEfW2Fgm&#10;BXdysNs+Pmww0XbkIw25L0WAsEtQQeV9m0jpiooMupltiYN3tb1BH2RfSt3jGOCmkfMoiqXBmsNC&#10;hS0dKiq+85tRMKK/rPZp2R3275/ZtGi6+HT+Uur5aUrXIDxN/j/81860grcYfr+E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fpuQxAAAANsAAAAPAAAAAAAAAAAA&#10;AAAAAKECAABkcnMvZG93bnJldi54bWxQSwUGAAAAAAQABAD5AAAAkgMAAAAA&#10;" strokecolor="black [3200]" strokeweight=".5pt">
                  <v:stroke endarrow="block" joinstyle="miter"/>
                </v:shape>
                <v:shape id="直接箭头连接符 48" o:spid="_x0000_s1061" type="#_x0000_t32" style="position:absolute;left:14184;top:47754;width:128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2qeb8AAADbAAAADwAAAGRycy9kb3ducmV2LnhtbERPy4rCMBTdD/gP4QruxlRR0WoUHwg6&#10;O6u4vjTXttjc1Cba+vdmIczycN6LVWtK8aLaFZYVDPoRCOLU6oIzBZfz/ncKwnlkjaVlUvAmB6tl&#10;52eBsbYNn+iV+EyEEHYxKsi9r2IpXZqTQde3FXHgbrY26AOsM6lrbEK4KeUwiibSYMGhIceKtjml&#10;9+RpFDTor7PNOntsN7vjoR2Xj8n58qdUr9uu5yA8tf5f/HUftIJRGBu+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62qeb8AAADbAAAADwAAAAAAAAAAAAAAAACh&#10;AgAAZHJzL2Rvd25yZXYueG1sUEsFBgAAAAAEAAQA+QAAAI0DAAAAAA==&#10;" strokecolor="black [3200]" strokeweight=".5pt">
                  <v:stroke endarrow="block" joinstyle="miter"/>
                </v:shape>
                <v:shape id="肘形连接符 49" o:spid="_x0000_s1062" type="#_x0000_t33" style="position:absolute;left:8682;top:58158;width:18476;height:11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4rF8QAAADbAAAADwAAAGRycy9kb3ducmV2LnhtbESPT2sCMRTE70K/Q3gFL1Kz/qHUrVFE&#10;ELx4UFvo8TV53ex287Jsoq7f3giCx2FmfsPMl52rxZnaUHpWMBpmIIi1NyUXCr6Om7cPECEiG6w9&#10;k4IrBVguXnpzzI2/8J7Oh1iIBOGQowIbY5NLGbQlh2HoG+Lk/fnWYUyyLaRp8ZLgrpbjLHuXDktO&#10;CxYbWlvS/4eTUzCxMzZVtf4e6M2v+3HVTnf1Tqn+a7f6BBGpi8/wo701CqYzuH9JP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LisXxAAAANsAAAAPAAAAAAAAAAAA&#10;AAAAAKECAABkcnMvZG93bnJldi54bWxQSwUGAAAAAAQABAD5AAAAkgMAAAAA&#10;" strokecolor="black [3200]" strokeweight=".5pt">
                  <v:stroke endarrow="block"/>
                </v:shape>
                <v:line id="直接连接符 53" o:spid="_x0000_s1063" style="position:absolute;flip:x;visibility:visible;mso-wrap-style:square" from="996,61158" to="7366,61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RWu70AAADbAAAADwAAAGRycy9kb3ducmV2LnhtbESPzQrCMBCE74LvEFbwpqmKItUoIiie&#10;FH8eYGnWtNhsShNrfXsjCB6HmfmGWa5bW4qGal84VjAaJiCIM6cLNgpu191gDsIHZI2lY1LwJg/r&#10;VbezxFS7F5+puQQjIoR9igryEKpUSp/lZNEPXUUcvburLYYoayN1ja8It6UcJ8lMWiw4LuRY0Tan&#10;7HF5WgXaHElunGmmIzO77TJzwuO+UarfazcLEIHa8A//2getYDqB75f4A+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ekVru9AAAA2wAAAA8AAAAAAAAAAAAAAAAAoQIA&#10;AGRycy9kb3ducmV2LnhtbFBLBQYAAAAABAAEAPkAAACLAwAAAAA=&#10;" strokecolor="black [3200]" strokeweight=".5pt">
                  <v:stroke joinstyle="miter"/>
                </v:line>
                <v:shape id="肘形连接符 54" o:spid="_x0000_s1064" type="#_x0000_t33" style="position:absolute;left:-2713;top:38703;width:26257;height:1884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i98cMAAADbAAAADwAAAGRycy9kb3ducmV2LnhtbESPS4vCQBCE74L/YWjBm85s8EXWUURQ&#10;hNWDj8Mem0ybhM30hMyo8d87C4LHorq+6povW1uJOzW+dKzha6hAEGfOlJxruJw3gxkIH5ANVo5J&#10;w5M8LBfdzhxT4x58pPsp5CJC2KeooQihTqX0WUEW/dDVxNG7usZiiLLJpWnwEeG2kolSE2mx5NhQ&#10;YE3rgrK/083GNw5Zoui2vzyn4+Rn+6vCVVUHrfu9dvUNIlAbPsfv9M5oGI/gf0sEgFy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IvfHDAAAA2wAAAA8AAAAAAAAAAAAA&#10;AAAAoQIAAGRycy9kb3ducmV2LnhtbFBLBQYAAAAABAAEAPkAAACRAwAAAAA=&#10;" strokecolor="black [3200]" strokeweight=".5pt">
                  <v:stroke endarrow="block"/>
                </v:shape>
                <v:shape id="直接箭头连接符 57" o:spid="_x0000_s1065" type="#_x0000_t32" style="position:absolute;left:37388;top:20375;width:3080;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o1sMAAADbAAAADwAAAGRycy9kb3ducmV2LnhtbESPS4vCQBCE7wv+h6EFbzpR8JXNRHwg&#10;6N58sOcm05uEzfTEzGjiv3eEhT0WVfUVlaw6U4kHNa60rGA8ikAQZ1aXnCu4XvbDBQjnkTVWlknB&#10;kxys0t5HgrG2LZ/ocfa5CBB2MSoovK9jKV1WkEE3sjVx8H5sY9AH2eRSN9gGuKnkJIpm0mDJYaHA&#10;mrYFZb/nu1HQov9ebtb5bbvZHQ/dtLrNLtcvpQb9bv0JwlPn/8N/7YNWMJ3D+0v4ATJ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qNbDAAAA2wAAAA8AAAAAAAAAAAAA&#10;AAAAoQIAAGRycy9kb3ducmV2LnhtbFBLBQYAAAAABAAEAPkAAACRAwAAAAA=&#10;" strokecolor="black [3200]" strokeweight=".5pt">
                  <v:stroke endarrow="block" joinstyle="miter"/>
                </v:shape>
                <v:shape id="直接箭头连接符 58" o:spid="_x0000_s1066" type="#_x0000_t32" style="position:absolute;left:27107;top:26961;width:13286;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Q8pL0AAADbAAAADwAAAGRycy9kb3ducmV2LnhtbERPyQrCMBC9C/5DGMGbpgqKVqO4IKg3&#10;FzwPzdgWm0ltoq1/bw6Cx8fb58vGFOJNlcstKxj0IxDEidU5pwqul11vAsJ5ZI2FZVLwIQfLRbs1&#10;x1jbmk/0PvtUhBB2MSrIvC9jKV2SkUHXtyVx4O62MugDrFKpK6xDuCnkMIrG0mDOoSHDkjYZJY/z&#10;yyio0d+m61X63Ky3h30zKp7jy/WoVLfTrGYgPDX+L/6591rBKIwN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p0PKS9AAAA2wAAAA8AAAAAAAAAAAAAAAAAoQIA&#10;AGRycy9kb3ducmV2LnhtbFBLBQYAAAAABAAEAPkAAACLAwAAAAA=&#10;" strokecolor="black [3200]" strokeweight=".5pt">
                  <v:stroke endarrow="block" joinstyle="miter"/>
                </v:shape>
                <v:shape id="肘形连接符 59" o:spid="_x0000_s1067" type="#_x0000_t33" style="position:absolute;left:34350;top:29579;width:8655;height:343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TI6sUAAADbAAAADwAAAGRycy9kb3ducmV2LnhtbESPQWvCQBSE74X+h+UVvNWNQiRGN0EE&#10;oeBBakXi7ZF9JiHZtyG7NfHfdwuFHoeZ+YbZ5pPpxIMG11hWsJhHIIhLqxuuFFy+Du8JCOeRNXaW&#10;ScGTHOTZ68sWU21H/qTH2VciQNilqKD2vk+ldGVNBt3c9sTBu9vBoA9yqKQecAxw08llFK2kwYbD&#10;Qo097Wsq2/O3UbC/FkXXntrdKomLU3K89u39eVNq9jbtNiA8Tf4//Nf+0AriNfx+CT9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TI6sUAAADbAAAADwAAAAAAAAAA&#10;AAAAAAChAgAAZHJzL2Rvd25yZXYueG1sUEsFBgAAAAAEAAQA+QAAAJMDAAAAAA==&#10;" strokecolor="black [3200]" strokeweight=".5pt">
                  <v:stroke endarrow="block"/>
                </v:shape>
                <v:shape id="直接箭头连接符 60" o:spid="_x0000_s1068" type="#_x0000_t32" style="position:absolute;left:37064;top:31386;width:3329;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76H74AAADbAAAADwAAAGRycy9kb3ducmV2LnhtbERPy4rCMBTdC/5DuMLsNFWYotUoPhhQ&#10;d1ZxfWmubbG5qU3G1r83C8Hl4bwXq85U4kmNKy0rGI8iEMSZ1SXnCi7nv+EUhPPIGivLpOBFDlbL&#10;fm+BibYtn+iZ+lyEEHYJKii8rxMpXVaQQTeyNXHgbrYx6ANscqkbbEO4qeQkimJpsOTQUGBN24Ky&#10;e/pvFLTor7PNOn9sN7vDvvutHvH5clTqZ9Ct5yA8df4r/rj3WkEc1ocv4QfI5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bvofvgAAANsAAAAPAAAAAAAAAAAAAAAAAKEC&#10;AABkcnMvZG93bnJldi54bWxQSwUGAAAAAAQABAD5AAAAjAMAAAAA&#10;" strokecolor="black [3200]" strokeweight=".5pt">
                  <v:stroke endarrow="block" joinstyle="miter"/>
                </v:shape>
                <v:roundrect id="圆角矩形 106" o:spid="_x0000_s1069" style="position:absolute;left:40433;top:18497;width:12221;height:3594;visibility:visible;mso-wrap-style:square;v-text-anchor:middle" arcsize="60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oftcUA&#10;AADcAAAADwAAAGRycy9kb3ducmV2LnhtbERPS2sCMRC+F/wPYYReSk18sOjWKCoIHuxB29Ieh824&#10;u7iZLEmqa399UxB6m4/vOfNlZxtxIR9qxxqGAwWCuHCm5lLD+9v2eQoiRGSDjWPScKMAy0XvYY65&#10;cVc+0OUYS5FCOOSooYqxzaUMRUUWw8C1xIk7OW8xJuhLaTxeU7ht5EipTFqsOTVU2NKmouJ8/LYa&#10;UN1m6/3Hz3k0fvKz/eZ1Mv3cfWn92O9WLyAidfFffHfvTJqvMvh7Jl0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eh+1xQAAANwAAAAPAAAAAAAAAAAAAAAAAJgCAABkcnMv&#10;ZG93bnJldi54bWxQSwUGAAAAAAQABAD1AAAAigMAAAAA&#10;" fillcolor="white [3212]" strokecolor="black [3213]" strokeweight=".5pt">
                  <v:stroke joinstyle="miter"/>
                  <v:textbox>
                    <w:txbxContent>
                      <w:p w:rsidR="00F60317" w:rsidRDefault="008B1968">
                        <w:pPr>
                          <w:pStyle w:val="affff1"/>
                          <w:spacing w:before="0" w:beforeAutospacing="0" w:after="0" w:afterAutospacing="0" w:line="240" w:lineRule="exact"/>
                          <w:jc w:val="center"/>
                          <w:rPr>
                            <w:sz w:val="15"/>
                            <w:szCs w:val="15"/>
                          </w:rPr>
                        </w:pPr>
                        <w:r>
                          <w:rPr>
                            <w:rFonts w:ascii="Calibri" w:cs="Times New Roman" w:hint="eastAsia"/>
                            <w:color w:val="000000"/>
                            <w:kern w:val="2"/>
                            <w:sz w:val="15"/>
                            <w:szCs w:val="15"/>
                          </w:rPr>
                          <w:t>废气</w:t>
                        </w:r>
                        <w:r>
                          <w:rPr>
                            <w:rFonts w:ascii="Calibri" w:cs="Times New Roman"/>
                            <w:color w:val="000000"/>
                            <w:kern w:val="2"/>
                            <w:sz w:val="15"/>
                            <w:szCs w:val="15"/>
                          </w:rPr>
                          <w:t>、粉尘</w:t>
                        </w:r>
                        <w:r>
                          <w:rPr>
                            <w:rFonts w:ascii="Calibri" w:cs="Times New Roman" w:hint="eastAsia"/>
                            <w:color w:val="000000"/>
                            <w:kern w:val="2"/>
                            <w:sz w:val="15"/>
                            <w:szCs w:val="15"/>
                          </w:rPr>
                          <w:t>收集</w:t>
                        </w:r>
                        <w:r>
                          <w:rPr>
                            <w:rFonts w:ascii="Calibri" w:cs="Times New Roman"/>
                            <w:color w:val="000000"/>
                            <w:kern w:val="2"/>
                            <w:sz w:val="15"/>
                            <w:szCs w:val="15"/>
                          </w:rPr>
                          <w:t>与处理</w:t>
                        </w:r>
                      </w:p>
                    </w:txbxContent>
                  </v:textbox>
                </v:roundrect>
                <v:shape id="直接箭头连接符 123" o:spid="_x0000_s1070" type="#_x0000_t32" style="position:absolute;left:45793;top:52536;width:0;height:1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MXcEAAADcAAAADwAAAGRycy9kb3ducmV2LnhtbERPS4vCMBC+L/gfwgje1lQXRWtTURfB&#10;3ZsPPA/N2BabSW2irf9+Iwh7m4/vOcmyM5V4UONKywpGwwgEcWZ1ybmC03H7OQPhPLLGyjIpeJKD&#10;Zdr7SDDWtuU9PQ4+FyGEXYwKCu/rWEqXFWTQDW1NHLiLbQz6AJtc6gbbEG4qOY6iqTRYcmgosKZN&#10;Qdn1cDcKWvTn+XqV3zbr759dN6lu0+PpV6lBv1stQHjq/L/47d7pMH/8Ba9nwgU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J0xdwQAAANwAAAAPAAAAAAAAAAAAAAAA&#10;AKECAABkcnMvZG93bnJldi54bWxQSwUGAAAAAAQABAD5AAAAjwMAAAAA&#10;" strokecolor="black [3200]" strokeweight=".5pt">
                  <v:stroke endarrow="block" joinstyle="miter"/>
                </v:shape>
                <v:shape id="直接箭头连接符 124" o:spid="_x0000_s1071" type="#_x0000_t32" style="position:absolute;left:45793;top:57641;width:0;height:16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7UKcEAAADcAAAADwAAAGRycy9kb3ducmV2LnhtbERPS4vCMBC+L/gfwgje1lRZRWtTURfB&#10;3ZsPPA/N2BabSW2irf9+Iwh7m4/vOcmyM5V4UONKywpGwwgEcWZ1ybmC03H7OQPhPLLGyjIpeJKD&#10;Zdr7SDDWtuU9PQ4+FyGEXYwKCu/rWEqXFWTQDW1NHLiLbQz6AJtc6gbbEG4qOY6iqTRYcmgosKZN&#10;Qdn1cDcKWvTn+XqV3zbr759dN6lu0+PpV6lBv1stQHjq/L/47d7pMH/8Ba9nwgU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ztQpwQAAANwAAAAPAAAAAAAAAAAAAAAA&#10;AKECAABkcnMvZG93bnJldi54bWxQSwUGAAAAAAQABAD5AAAAjwMAAAAA&#10;" strokecolor="black [3200]" strokeweight=".5pt">
                  <v:stroke endarrow="block" joinstyle="miter"/>
                </v:shape>
                <v:shape id="直接箭头连接符 2" o:spid="_x0000_s1072" type="#_x0000_t32" style="position:absolute;left:27107;top:24648;width:32;height:4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HEMMAAADaAAAADwAAAGRycy9kb3ducmV2LnhtbESPQWuDQBSE74X+h+UVemvWBCqNzSqJ&#10;oWB6qwk5P9xXlbhv1d1E+++zhUKPw8x8w2yy2XTiRqNrLStYLiIQxJXVLdcKTsePlzcQziNr7CyT&#10;gh9ykKWPDxtMtJ34i26lr0WAsEtQQeN9n0jpqoYMuoXtiYP3bUeDPsixlnrEKcBNJ1dRFEuDLYeF&#10;BnvKG6ou5dUomNCf17ttPeS7/aGYX7shPp4+lXp+mrfvIDzN/j/81y60ghX8Xgk3QK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NhxDDAAAA2gAAAA8AAAAAAAAAAAAA&#10;AAAAoQIAAGRycy9kb3ducmV2LnhtbFBLBQYAAAAABAAEAPkAAACRAwAAAAA=&#10;" strokecolor="black [3200]" strokeweight=".5pt">
                  <v:stroke endarrow="block" joinstyle="miter"/>
                </v:shape>
                <v:shape id="直接箭头连接符 29" o:spid="_x0000_s1073" type="#_x0000_t32" style="position:absolute;left:27107;top:3800;width:0;height:16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7qQsIAAADbAAAADwAAAGRycy9kb3ducmV2LnhtbESPT4vCMBTE7wt+h/AEb2uqoKy1qfgH&#10;Qfe2Kp4fzbMtNi+1ibZ+e7MgeBxm5jdMsuhMJR7UuNKygtEwAkGcWV1yruB03H7/gHAeWWNlmRQ8&#10;ycEi7X0lGGvb8h89Dj4XAcIuRgWF93UspcsKMuiGtiYO3sU2Bn2QTS51g22Am0qOo2gqDZYcFgqs&#10;aV1Qdj3cjYIW/Xm2Wua39Wqz33WT6jY9nn6VGvS75RyEp85/wu/2TisYz+D/S/gBM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7qQsIAAADbAAAADwAAAAAAAAAAAAAA&#10;AAChAgAAZHJzL2Rvd25yZXYueG1sUEsFBgAAAAAEAAQA+QAAAJADAAAAAA==&#10;" strokecolor="black [3200]" strokeweight=".5pt">
                  <v:stroke endarrow="block" joinstyle="miter"/>
                </v:shape>
                <w10:anchorlock/>
              </v:group>
            </w:pict>
          </mc:Fallback>
        </mc:AlternateContent>
      </w:r>
    </w:p>
    <w:p w:rsidR="00F60317" w:rsidRDefault="008B1968">
      <w:pPr>
        <w:pStyle w:val="afd"/>
        <w:spacing w:before="156" w:after="156"/>
        <w:rPr>
          <w:rFonts w:hAnsi="黑体"/>
        </w:rPr>
      </w:pPr>
      <w:r>
        <w:rPr>
          <w:rFonts w:hAnsi="黑体" w:hint="eastAsia"/>
        </w:rPr>
        <w:t>磷酸铁锂废旧电池</w:t>
      </w:r>
      <w:r>
        <w:rPr>
          <w:rFonts w:hAnsi="黑体"/>
        </w:rPr>
        <w:t>湿法回收工艺流程</w:t>
      </w:r>
      <w:r>
        <w:rPr>
          <w:rFonts w:hAnsi="黑体" w:hint="eastAsia"/>
        </w:rPr>
        <w:t>图</w:t>
      </w:r>
    </w:p>
    <w:p w:rsidR="00F60317" w:rsidRDefault="008B1968">
      <w:pPr>
        <w:pStyle w:val="affd"/>
        <w:spacing w:before="156" w:after="156"/>
      </w:pPr>
      <w:r>
        <w:rPr>
          <w:rFonts w:hint="eastAsia"/>
        </w:rPr>
        <w:t>主要</w:t>
      </w:r>
      <w:r>
        <w:t>控制条件及要</w:t>
      </w:r>
      <w:bookmarkStart w:id="56" w:name="_Toc76128310"/>
      <w:r>
        <w:t>求</w:t>
      </w:r>
      <w:bookmarkEnd w:id="56"/>
    </w:p>
    <w:p w:rsidR="00F60317" w:rsidRDefault="008B1968">
      <w:pPr>
        <w:pStyle w:val="affe"/>
        <w:spacing w:before="156" w:after="156"/>
      </w:pPr>
      <w:r>
        <w:lastRenderedPageBreak/>
        <w:t>放电</w:t>
      </w:r>
    </w:p>
    <w:p w:rsidR="00F60317" w:rsidRDefault="008B1968">
      <w:pPr>
        <w:pStyle w:val="afffff2"/>
        <w:ind w:firstLine="420"/>
        <w:rPr>
          <w:rFonts w:ascii="Times New Roman"/>
        </w:rPr>
      </w:pPr>
      <w:r>
        <w:rPr>
          <w:rFonts w:ascii="Times New Roman" w:hint="eastAsia"/>
        </w:rPr>
        <w:t>磷酸铁锂</w:t>
      </w:r>
      <w:r>
        <w:rPr>
          <w:rFonts w:ascii="Times New Roman"/>
        </w:rPr>
        <w:t>废旧电池</w:t>
      </w:r>
      <w:r>
        <w:rPr>
          <w:rFonts w:ascii="Times New Roman" w:hint="eastAsia"/>
        </w:rPr>
        <w:t>应</w:t>
      </w:r>
      <w:r>
        <w:rPr>
          <w:rFonts w:hint="eastAsia"/>
        </w:rPr>
        <w:t>按</w:t>
      </w:r>
      <w:r>
        <w:rPr>
          <w:rFonts w:ascii="Times New Roman"/>
        </w:rPr>
        <w:t>照</w:t>
      </w:r>
      <w:r>
        <w:rPr>
          <w:rFonts w:hAnsi="宋体"/>
        </w:rPr>
        <w:t>GB/T 33598.3</w:t>
      </w:r>
      <w:r>
        <w:rPr>
          <w:rFonts w:ascii="Times New Roman"/>
        </w:rPr>
        <w:t>的要求进行放电。</w:t>
      </w:r>
    </w:p>
    <w:p w:rsidR="00F60317" w:rsidRDefault="008B1968">
      <w:pPr>
        <w:pStyle w:val="affe"/>
        <w:spacing w:before="156" w:after="156"/>
      </w:pPr>
      <w:r>
        <w:rPr>
          <w:rFonts w:hint="eastAsia"/>
        </w:rPr>
        <w:t>破碎</w:t>
      </w:r>
    </w:p>
    <w:p w:rsidR="00F60317" w:rsidRDefault="008B1968">
      <w:pPr>
        <w:pStyle w:val="afffff2"/>
        <w:ind w:firstLine="420"/>
        <w:rPr>
          <w:color w:val="000000" w:themeColor="text1"/>
        </w:rPr>
      </w:pPr>
      <w:r>
        <w:rPr>
          <w:rFonts w:hint="eastAsia"/>
          <w:color w:val="000000" w:themeColor="text1"/>
        </w:rPr>
        <w:t>按YS/T</w:t>
      </w:r>
      <w:r>
        <w:rPr>
          <w:color w:val="000000" w:themeColor="text1"/>
        </w:rPr>
        <w:t xml:space="preserve"> </w:t>
      </w:r>
      <w:r>
        <w:rPr>
          <w:rFonts w:hint="eastAsia"/>
          <w:color w:val="000000" w:themeColor="text1"/>
        </w:rPr>
        <w:t>1174—2017中</w:t>
      </w:r>
      <w:r>
        <w:rPr>
          <w:color w:val="000000" w:themeColor="text1"/>
        </w:rPr>
        <w:t>5.2</w:t>
      </w:r>
      <w:r>
        <w:rPr>
          <w:rFonts w:hint="eastAsia"/>
          <w:color w:val="000000" w:themeColor="text1"/>
        </w:rPr>
        <w:t>的要求进行破碎。</w:t>
      </w:r>
      <w:r>
        <w:rPr>
          <w:color w:val="000000" w:themeColor="text1"/>
        </w:rPr>
        <w:t>破碎时宜</w:t>
      </w:r>
      <w:r>
        <w:rPr>
          <w:rFonts w:ascii="Times New Roman"/>
          <w:color w:val="000000" w:themeColor="text1"/>
        </w:rPr>
        <w:t>在氮气氛围中进行，过程中产生的废气和粉尘通过抽负压集中收集并处理</w:t>
      </w:r>
      <w:r>
        <w:rPr>
          <w:rFonts w:ascii="Times New Roman" w:hint="eastAsia"/>
          <w:color w:val="000000" w:themeColor="text1"/>
        </w:rPr>
        <w:t>。</w:t>
      </w:r>
    </w:p>
    <w:p w:rsidR="00F60317" w:rsidRDefault="008B1968">
      <w:pPr>
        <w:pStyle w:val="affe"/>
        <w:spacing w:before="156" w:after="156"/>
        <w:rPr>
          <w:color w:val="000000" w:themeColor="text1"/>
        </w:rPr>
      </w:pPr>
      <w:r>
        <w:rPr>
          <w:color w:val="000000" w:themeColor="text1"/>
        </w:rPr>
        <w:t>热处理</w:t>
      </w:r>
    </w:p>
    <w:p w:rsidR="00F60317" w:rsidRDefault="008B1968">
      <w:pPr>
        <w:pStyle w:val="affffffffd"/>
        <w:rPr>
          <w:rFonts w:hAnsi="宋体"/>
          <w:color w:val="000000" w:themeColor="text1"/>
        </w:rPr>
      </w:pPr>
      <w:r>
        <w:rPr>
          <w:color w:val="000000" w:themeColor="text1"/>
        </w:rPr>
        <w:t>热处理温度</w:t>
      </w:r>
      <w:r>
        <w:rPr>
          <w:rFonts w:hint="eastAsia"/>
          <w:color w:val="000000" w:themeColor="text1"/>
        </w:rPr>
        <w:t>宜</w:t>
      </w:r>
      <w:r>
        <w:rPr>
          <w:rFonts w:hAnsi="宋体" w:hint="eastAsia"/>
          <w:color w:val="000000" w:themeColor="text1"/>
        </w:rPr>
        <w:t>在400℃～500℃之间，不宜</w:t>
      </w:r>
      <w:r>
        <w:rPr>
          <w:rFonts w:hAnsi="宋体"/>
          <w:color w:val="000000" w:themeColor="text1"/>
        </w:rPr>
        <w:t>高于600</w:t>
      </w:r>
      <w:r>
        <w:rPr>
          <w:rFonts w:hAnsi="宋体"/>
          <w:color w:val="000000" w:themeColor="text1"/>
          <w:vertAlign w:val="superscript"/>
        </w:rPr>
        <w:t xml:space="preserve"> </w:t>
      </w:r>
      <w:r>
        <w:rPr>
          <w:rFonts w:hAnsi="宋体" w:cs="宋体" w:hint="eastAsia"/>
          <w:color w:val="000000" w:themeColor="text1"/>
        </w:rPr>
        <w:t>℃</w:t>
      </w:r>
      <w:r>
        <w:rPr>
          <w:rFonts w:hAnsi="宋体"/>
          <w:color w:val="000000" w:themeColor="text1"/>
        </w:rPr>
        <w:t>。</w:t>
      </w:r>
    </w:p>
    <w:p w:rsidR="00F60317" w:rsidRDefault="008B1968">
      <w:pPr>
        <w:pStyle w:val="affffffffd"/>
        <w:rPr>
          <w:rFonts w:hAnsi="宋体"/>
          <w:color w:val="000000" w:themeColor="text1"/>
        </w:rPr>
      </w:pPr>
      <w:r>
        <w:rPr>
          <w:rFonts w:hAnsi="宋体"/>
          <w:color w:val="000000" w:themeColor="text1"/>
        </w:rPr>
        <w:t>热处理时间不宜长于2</w:t>
      </w:r>
      <w:r>
        <w:rPr>
          <w:rFonts w:hAnsi="宋体"/>
          <w:color w:val="000000" w:themeColor="text1"/>
          <w:vertAlign w:val="superscript"/>
        </w:rPr>
        <w:t xml:space="preserve"> </w:t>
      </w:r>
      <w:r>
        <w:rPr>
          <w:rFonts w:hAnsi="宋体"/>
          <w:color w:val="000000" w:themeColor="text1"/>
        </w:rPr>
        <w:t>h。</w:t>
      </w:r>
    </w:p>
    <w:p w:rsidR="00F60317" w:rsidRDefault="008B1968">
      <w:pPr>
        <w:pStyle w:val="affffffffd"/>
        <w:rPr>
          <w:rFonts w:hAnsi="宋体"/>
          <w:color w:val="000000" w:themeColor="text1"/>
        </w:rPr>
      </w:pPr>
      <w:r>
        <w:rPr>
          <w:rFonts w:hAnsi="宋体"/>
          <w:color w:val="000000" w:themeColor="text1"/>
        </w:rPr>
        <w:t>通过热处理除去废旧电池中的隔膜、电解液、粘结剂等，去除率应不低于99%。计算方法见附录B.1。</w:t>
      </w:r>
    </w:p>
    <w:p w:rsidR="00F60317" w:rsidRDefault="008B1968">
      <w:pPr>
        <w:pStyle w:val="affffffffd"/>
        <w:rPr>
          <w:rFonts w:ascii="Times New Roman"/>
          <w:color w:val="000000" w:themeColor="text1"/>
        </w:rPr>
      </w:pPr>
      <w:r>
        <w:rPr>
          <w:rFonts w:hAnsi="宋体"/>
          <w:color w:val="000000" w:themeColor="text1"/>
        </w:rPr>
        <w:t>过程中产生的废气和粉尘通过抽负压集中收集</w:t>
      </w:r>
      <w:r>
        <w:rPr>
          <w:rFonts w:ascii="Times New Roman"/>
          <w:color w:val="000000" w:themeColor="text1"/>
        </w:rPr>
        <w:t>并处理</w:t>
      </w:r>
      <w:r>
        <w:rPr>
          <w:rFonts w:ascii="Times New Roman" w:hint="eastAsia"/>
          <w:color w:val="000000" w:themeColor="text1"/>
        </w:rPr>
        <w:t>。</w:t>
      </w:r>
    </w:p>
    <w:p w:rsidR="00F60317" w:rsidRDefault="008B1968">
      <w:pPr>
        <w:pStyle w:val="affe"/>
        <w:spacing w:before="156" w:after="156"/>
        <w:rPr>
          <w:rFonts w:ascii="Times New Roman"/>
          <w:color w:val="000000" w:themeColor="text1"/>
        </w:rPr>
      </w:pPr>
      <w:r>
        <w:rPr>
          <w:rFonts w:ascii="Times New Roman" w:hint="eastAsia"/>
          <w:color w:val="000000" w:themeColor="text1"/>
        </w:rPr>
        <w:t>物理</w:t>
      </w:r>
      <w:r>
        <w:rPr>
          <w:rFonts w:ascii="Times New Roman"/>
          <w:color w:val="000000" w:themeColor="text1"/>
        </w:rPr>
        <w:t>分选</w:t>
      </w:r>
    </w:p>
    <w:p w:rsidR="00F60317" w:rsidRDefault="008B1968">
      <w:pPr>
        <w:pStyle w:val="affffffffd"/>
        <w:rPr>
          <w:rFonts w:hAnsi="宋体"/>
          <w:color w:val="000000" w:themeColor="text1"/>
        </w:rPr>
      </w:pPr>
      <w:r>
        <w:rPr>
          <w:rFonts w:hint="eastAsia"/>
          <w:color w:val="000000" w:themeColor="text1"/>
        </w:rPr>
        <w:t>宜采用筛分、风选、</w:t>
      </w:r>
      <w:r>
        <w:rPr>
          <w:rFonts w:hAnsi="宋体" w:hint="eastAsia"/>
          <w:color w:val="000000" w:themeColor="text1"/>
        </w:rPr>
        <w:t>磁选、重选、浮选等技术进行分选。</w:t>
      </w:r>
      <w:r>
        <w:rPr>
          <w:rFonts w:hAnsi="宋体"/>
          <w:color w:val="000000" w:themeColor="text1"/>
        </w:rPr>
        <w:t>过程中产生的废气和粉尘通过抽负压集中收集并处理</w:t>
      </w:r>
      <w:r>
        <w:rPr>
          <w:rFonts w:hAnsi="宋体" w:hint="eastAsia"/>
          <w:color w:val="000000" w:themeColor="text1"/>
        </w:rPr>
        <w:t>。</w:t>
      </w:r>
    </w:p>
    <w:p w:rsidR="00F60317" w:rsidRDefault="008B1968">
      <w:pPr>
        <w:pStyle w:val="affffffffd"/>
        <w:rPr>
          <w:rFonts w:hAnsi="宋体"/>
          <w:color w:val="000000" w:themeColor="text1"/>
        </w:rPr>
      </w:pPr>
      <w:r>
        <w:rPr>
          <w:rFonts w:hAnsi="宋体"/>
          <w:color w:val="000000" w:themeColor="text1"/>
        </w:rPr>
        <w:t>铜、铝的回收率</w:t>
      </w:r>
      <w:r>
        <w:rPr>
          <w:rFonts w:hAnsi="宋体" w:hint="eastAsia"/>
          <w:color w:val="000000" w:themeColor="text1"/>
        </w:rPr>
        <w:t>应</w:t>
      </w:r>
      <w:r>
        <w:rPr>
          <w:rFonts w:hAnsi="宋体"/>
          <w:color w:val="000000" w:themeColor="text1"/>
        </w:rPr>
        <w:t>均不低于95%，计算方法见附录B.2。</w:t>
      </w:r>
    </w:p>
    <w:p w:rsidR="00F60317" w:rsidRDefault="008B1968">
      <w:pPr>
        <w:pStyle w:val="affffffffd"/>
        <w:rPr>
          <w:rFonts w:ascii="Times New Roman"/>
          <w:color w:val="000000" w:themeColor="text1"/>
        </w:rPr>
      </w:pPr>
      <w:r>
        <w:rPr>
          <w:rFonts w:hAnsi="宋体"/>
          <w:color w:val="000000" w:themeColor="text1"/>
        </w:rPr>
        <w:t>黑粉粒度</w:t>
      </w:r>
      <w:r>
        <w:rPr>
          <w:rFonts w:hAnsi="宋体" w:hint="eastAsia"/>
          <w:color w:val="000000" w:themeColor="text1"/>
        </w:rPr>
        <w:t>应</w:t>
      </w:r>
      <w:r>
        <w:rPr>
          <w:rFonts w:hAnsi="宋体"/>
          <w:color w:val="000000" w:themeColor="text1"/>
        </w:rPr>
        <w:t>小于0.25</w:t>
      </w:r>
      <w:r>
        <w:rPr>
          <w:rFonts w:hAnsi="宋体"/>
          <w:color w:val="000000" w:themeColor="text1"/>
          <w:vertAlign w:val="subscript"/>
        </w:rPr>
        <w:t xml:space="preserve"> </w:t>
      </w:r>
      <w:r>
        <w:rPr>
          <w:rFonts w:hAnsi="宋体"/>
          <w:color w:val="000000" w:themeColor="text1"/>
        </w:rPr>
        <w:t>mm</w:t>
      </w:r>
      <w:r>
        <w:rPr>
          <w:rFonts w:hAnsi="宋体" w:hint="eastAsia"/>
          <w:color w:val="000000" w:themeColor="text1"/>
        </w:rPr>
        <w:t>，</w:t>
      </w:r>
      <w:r>
        <w:rPr>
          <w:rFonts w:hAnsi="宋体"/>
          <w:color w:val="000000" w:themeColor="text1"/>
        </w:rPr>
        <w:t>黑粉的回收率</w:t>
      </w:r>
      <w:r>
        <w:rPr>
          <w:rFonts w:hAnsi="宋体" w:hint="eastAsia"/>
          <w:color w:val="000000" w:themeColor="text1"/>
        </w:rPr>
        <w:t>应</w:t>
      </w:r>
      <w:r>
        <w:rPr>
          <w:rFonts w:hAnsi="宋体"/>
          <w:color w:val="000000" w:themeColor="text1"/>
        </w:rPr>
        <w:t>不低于90%，计算方法见附录B.3</w:t>
      </w:r>
      <w:r>
        <w:rPr>
          <w:rFonts w:ascii="Times New Roman" w:hint="eastAsia"/>
          <w:color w:val="000000" w:themeColor="text1"/>
        </w:rPr>
        <w:t>。</w:t>
      </w:r>
    </w:p>
    <w:p w:rsidR="00F60317" w:rsidRDefault="008B1968">
      <w:pPr>
        <w:pStyle w:val="affe"/>
        <w:spacing w:before="156" w:after="156"/>
        <w:rPr>
          <w:rFonts w:ascii="Times New Roman"/>
          <w:color w:val="000000" w:themeColor="text1"/>
        </w:rPr>
      </w:pPr>
      <w:r>
        <w:rPr>
          <w:rFonts w:ascii="Times New Roman"/>
          <w:color w:val="000000" w:themeColor="text1"/>
        </w:rPr>
        <w:t>浸出</w:t>
      </w:r>
    </w:p>
    <w:p w:rsidR="00F60317" w:rsidRDefault="008B1968">
      <w:pPr>
        <w:pStyle w:val="affffffffd"/>
      </w:pPr>
      <w:r>
        <w:rPr>
          <w:rFonts w:ascii="Times New Roman"/>
          <w:color w:val="000000" w:themeColor="text1"/>
        </w:rPr>
        <w:t>浸出溶剂为无机酸（硫酸、盐酸等）和助剂（</w:t>
      </w:r>
      <w:r>
        <w:rPr>
          <w:rFonts w:ascii="Times New Roman" w:hint="eastAsia"/>
          <w:color w:val="000000" w:themeColor="text1"/>
        </w:rPr>
        <w:t>过氧</w:t>
      </w:r>
      <w:r>
        <w:rPr>
          <w:rFonts w:ascii="Times New Roman" w:hint="eastAsia"/>
        </w:rPr>
        <w:t>化氢</w:t>
      </w:r>
      <w:r>
        <w:rPr>
          <w:rFonts w:ascii="Times New Roman"/>
        </w:rPr>
        <w:t>等）的</w:t>
      </w:r>
      <w:r>
        <w:t>混合溶液，其浓度应满足以下条件：</w:t>
      </w:r>
    </w:p>
    <w:p w:rsidR="00F60317" w:rsidRDefault="008B1968">
      <w:pPr>
        <w:pStyle w:val="af5"/>
        <w:numPr>
          <w:ilvl w:val="0"/>
          <w:numId w:val="32"/>
        </w:numPr>
        <w:rPr>
          <w:rFonts w:hAnsi="宋体"/>
        </w:rPr>
      </w:pPr>
      <w:r>
        <w:rPr>
          <w:rFonts w:ascii="Times New Roman"/>
        </w:rPr>
        <w:t>无机</w:t>
      </w:r>
      <w:r>
        <w:rPr>
          <w:rFonts w:hAnsi="宋体"/>
        </w:rPr>
        <w:t>酸（以H</w:t>
      </w:r>
      <w:r>
        <w:rPr>
          <w:rFonts w:hAnsi="宋体"/>
          <w:vertAlign w:val="superscript"/>
        </w:rPr>
        <w:t>+</w:t>
      </w:r>
      <w:r>
        <w:rPr>
          <w:rFonts w:hAnsi="宋体"/>
        </w:rPr>
        <w:t>计）浓度：0.5</w:t>
      </w:r>
      <w:r>
        <w:rPr>
          <w:rFonts w:hAnsi="宋体"/>
          <w:vertAlign w:val="superscript"/>
        </w:rPr>
        <w:t xml:space="preserve"> </w:t>
      </w:r>
      <w:r>
        <w:rPr>
          <w:rFonts w:hAnsi="宋体"/>
        </w:rPr>
        <w:t>mol/L～3</w:t>
      </w:r>
      <w:r>
        <w:rPr>
          <w:rFonts w:hAnsi="宋体"/>
          <w:vertAlign w:val="superscript"/>
        </w:rPr>
        <w:t xml:space="preserve"> </w:t>
      </w:r>
      <w:r>
        <w:rPr>
          <w:rFonts w:hAnsi="宋体"/>
        </w:rPr>
        <w:t>mol/L；</w:t>
      </w:r>
    </w:p>
    <w:p w:rsidR="00F60317" w:rsidRDefault="008B1968">
      <w:pPr>
        <w:pStyle w:val="af5"/>
        <w:rPr>
          <w:rFonts w:hAnsi="宋体"/>
        </w:rPr>
      </w:pPr>
      <w:r>
        <w:rPr>
          <w:rFonts w:hAnsi="宋体"/>
        </w:rPr>
        <w:t>助剂（以H</w:t>
      </w:r>
      <w:r>
        <w:rPr>
          <w:rFonts w:hAnsi="宋体"/>
          <w:vertAlign w:val="subscript"/>
        </w:rPr>
        <w:t>2</w:t>
      </w:r>
      <w:r>
        <w:rPr>
          <w:rFonts w:hAnsi="宋体"/>
        </w:rPr>
        <w:t>O</w:t>
      </w:r>
      <w:r>
        <w:rPr>
          <w:rFonts w:hAnsi="宋体"/>
          <w:vertAlign w:val="subscript"/>
        </w:rPr>
        <w:t>2</w:t>
      </w:r>
      <w:r>
        <w:rPr>
          <w:rFonts w:hAnsi="宋体"/>
        </w:rPr>
        <w:t>计）浓度：1</w:t>
      </w:r>
      <w:r>
        <w:rPr>
          <w:rFonts w:hAnsi="宋体"/>
          <w:vertAlign w:val="superscript"/>
        </w:rPr>
        <w:t xml:space="preserve"> </w:t>
      </w:r>
      <w:r>
        <w:rPr>
          <w:rFonts w:hAnsi="宋体"/>
        </w:rPr>
        <w:t>mol/L～10</w:t>
      </w:r>
      <w:r>
        <w:rPr>
          <w:rFonts w:hAnsi="宋体"/>
          <w:vertAlign w:val="superscript"/>
        </w:rPr>
        <w:t xml:space="preserve"> </w:t>
      </w:r>
      <w:r>
        <w:rPr>
          <w:rFonts w:hAnsi="宋体"/>
        </w:rPr>
        <w:t>mol/L；</w:t>
      </w:r>
    </w:p>
    <w:p w:rsidR="00F60317" w:rsidRDefault="008B1968">
      <w:pPr>
        <w:pStyle w:val="af5"/>
        <w:rPr>
          <w:rFonts w:hAnsi="宋体"/>
        </w:rPr>
      </w:pPr>
      <w:r>
        <w:rPr>
          <w:rFonts w:hAnsi="宋体"/>
        </w:rPr>
        <w:t>浸出时间：2</w:t>
      </w:r>
      <w:r>
        <w:rPr>
          <w:rFonts w:hAnsi="宋体"/>
          <w:vertAlign w:val="superscript"/>
        </w:rPr>
        <w:t xml:space="preserve"> </w:t>
      </w:r>
      <w:r>
        <w:rPr>
          <w:rFonts w:hAnsi="宋体"/>
        </w:rPr>
        <w:t>h～8</w:t>
      </w:r>
      <w:r>
        <w:rPr>
          <w:rFonts w:hAnsi="宋体"/>
          <w:vertAlign w:val="superscript"/>
        </w:rPr>
        <w:t xml:space="preserve"> </w:t>
      </w:r>
      <w:r>
        <w:rPr>
          <w:rFonts w:hAnsi="宋体"/>
        </w:rPr>
        <w:t>h；</w:t>
      </w:r>
    </w:p>
    <w:p w:rsidR="00F60317" w:rsidRDefault="008B1968">
      <w:pPr>
        <w:pStyle w:val="af5"/>
        <w:rPr>
          <w:rFonts w:hAnsi="宋体"/>
        </w:rPr>
      </w:pPr>
      <w:r>
        <w:rPr>
          <w:rFonts w:hAnsi="宋体"/>
        </w:rPr>
        <w:t>浸出温度：60</w:t>
      </w:r>
      <w:r>
        <w:rPr>
          <w:rFonts w:hAnsi="宋体"/>
          <w:vertAlign w:val="subscript"/>
        </w:rPr>
        <w:t xml:space="preserve"> </w:t>
      </w:r>
      <w:r>
        <w:rPr>
          <w:rFonts w:hAnsi="宋体" w:cs="宋体" w:hint="eastAsia"/>
        </w:rPr>
        <w:t>℃</w:t>
      </w:r>
      <w:r>
        <w:rPr>
          <w:rFonts w:hAnsi="宋体"/>
        </w:rPr>
        <w:t>～100</w:t>
      </w:r>
      <w:r>
        <w:rPr>
          <w:rFonts w:hAnsi="宋体"/>
          <w:vertAlign w:val="superscript"/>
        </w:rPr>
        <w:t xml:space="preserve"> </w:t>
      </w:r>
      <w:r>
        <w:rPr>
          <w:rFonts w:hAnsi="宋体" w:cs="宋体" w:hint="eastAsia"/>
        </w:rPr>
        <w:t>℃</w:t>
      </w:r>
      <w:r>
        <w:rPr>
          <w:rFonts w:hAnsi="宋体"/>
        </w:rPr>
        <w:t>；</w:t>
      </w:r>
    </w:p>
    <w:p w:rsidR="00F60317" w:rsidRDefault="008B1968">
      <w:pPr>
        <w:pStyle w:val="af5"/>
        <w:rPr>
          <w:rFonts w:hAnsi="宋体"/>
        </w:rPr>
      </w:pPr>
      <w:r>
        <w:rPr>
          <w:rFonts w:hAnsi="宋体"/>
        </w:rPr>
        <w:t>固液比：1:2～1:10；</w:t>
      </w:r>
    </w:p>
    <w:p w:rsidR="00F60317" w:rsidRDefault="008B1968">
      <w:pPr>
        <w:pStyle w:val="af5"/>
        <w:rPr>
          <w:rFonts w:hAnsi="宋体"/>
        </w:rPr>
      </w:pPr>
      <w:r>
        <w:rPr>
          <w:rFonts w:hAnsi="宋体"/>
        </w:rPr>
        <w:t>搅拌速率：50</w:t>
      </w:r>
      <w:r>
        <w:rPr>
          <w:rFonts w:hAnsi="宋体"/>
          <w:vertAlign w:val="superscript"/>
        </w:rPr>
        <w:t xml:space="preserve"> </w:t>
      </w:r>
      <w:r>
        <w:rPr>
          <w:rFonts w:hAnsi="宋体"/>
        </w:rPr>
        <w:t>r/min～200</w:t>
      </w:r>
      <w:r>
        <w:rPr>
          <w:rFonts w:hAnsi="宋体"/>
          <w:vertAlign w:val="superscript"/>
        </w:rPr>
        <w:t xml:space="preserve"> </w:t>
      </w:r>
      <w:r>
        <w:rPr>
          <w:rFonts w:hAnsi="宋体"/>
        </w:rPr>
        <w:t>r/min</w:t>
      </w:r>
      <w:r>
        <w:rPr>
          <w:rFonts w:hAnsi="宋体" w:hint="eastAsia"/>
        </w:rPr>
        <w:t>。</w:t>
      </w:r>
    </w:p>
    <w:p w:rsidR="00F60317" w:rsidRDefault="008B1968">
      <w:pPr>
        <w:pStyle w:val="affffffffd"/>
        <w:rPr>
          <w:rFonts w:hAnsi="宋体"/>
        </w:rPr>
      </w:pPr>
      <w:r>
        <w:rPr>
          <w:rFonts w:hAnsi="宋体"/>
        </w:rPr>
        <w:t>锂元素的浸出率应不低于98%。具体计算方法见附录B.4。</w:t>
      </w:r>
    </w:p>
    <w:p w:rsidR="00F60317" w:rsidRDefault="008B1968">
      <w:pPr>
        <w:pStyle w:val="affe"/>
        <w:spacing w:before="156" w:after="156"/>
        <w:rPr>
          <w:rFonts w:ascii="Times New Roman"/>
          <w:color w:val="000000" w:themeColor="text1"/>
        </w:rPr>
      </w:pPr>
      <w:r>
        <w:rPr>
          <w:rFonts w:ascii="Times New Roman"/>
        </w:rPr>
        <w:t>沉</w:t>
      </w:r>
      <w:r>
        <w:rPr>
          <w:rFonts w:ascii="Times New Roman"/>
          <w:color w:val="000000" w:themeColor="text1"/>
        </w:rPr>
        <w:t>淀</w:t>
      </w:r>
    </w:p>
    <w:p w:rsidR="00F60317" w:rsidRDefault="008B1968">
      <w:pPr>
        <w:pStyle w:val="affffffffd"/>
        <w:rPr>
          <w:rFonts w:hAnsi="宋体"/>
          <w:color w:val="000000" w:themeColor="text1"/>
        </w:rPr>
      </w:pPr>
      <w:r>
        <w:rPr>
          <w:color w:val="000000" w:themeColor="text1"/>
        </w:rPr>
        <w:t>控</w:t>
      </w:r>
      <w:r>
        <w:rPr>
          <w:rFonts w:hAnsi="宋体"/>
          <w:color w:val="000000" w:themeColor="text1"/>
        </w:rPr>
        <w:t>制pH为3.0～12</w:t>
      </w:r>
      <w:r>
        <w:rPr>
          <w:rFonts w:hAnsi="宋体" w:hint="eastAsia"/>
          <w:color w:val="000000" w:themeColor="text1"/>
        </w:rPr>
        <w:t>.</w:t>
      </w:r>
      <w:r>
        <w:rPr>
          <w:rFonts w:hAnsi="宋体"/>
          <w:color w:val="000000" w:themeColor="text1"/>
        </w:rPr>
        <w:t>0之间</w:t>
      </w:r>
      <w:r>
        <w:rPr>
          <w:rFonts w:hAnsi="宋体" w:hint="eastAsia"/>
          <w:color w:val="000000" w:themeColor="text1"/>
        </w:rPr>
        <w:t>。</w:t>
      </w:r>
    </w:p>
    <w:p w:rsidR="00F60317" w:rsidRDefault="008B1968">
      <w:pPr>
        <w:pStyle w:val="affffffffd"/>
        <w:rPr>
          <w:rFonts w:hAnsi="宋体"/>
        </w:rPr>
      </w:pPr>
      <w:r>
        <w:rPr>
          <w:rFonts w:hAnsi="宋体"/>
        </w:rPr>
        <w:t>温度在60</w:t>
      </w:r>
      <w:r>
        <w:rPr>
          <w:rFonts w:hAnsi="宋体"/>
          <w:vertAlign w:val="superscript"/>
        </w:rPr>
        <w:t xml:space="preserve"> </w:t>
      </w:r>
      <w:r>
        <w:rPr>
          <w:rFonts w:hAnsi="宋体" w:cs="宋体" w:hint="eastAsia"/>
        </w:rPr>
        <w:t>℃</w:t>
      </w:r>
      <w:r>
        <w:rPr>
          <w:rFonts w:hAnsi="宋体"/>
        </w:rPr>
        <w:t>～95</w:t>
      </w:r>
      <w:r>
        <w:rPr>
          <w:rFonts w:hAnsi="宋体"/>
          <w:vertAlign w:val="superscript"/>
        </w:rPr>
        <w:t xml:space="preserve"> </w:t>
      </w:r>
      <w:r>
        <w:rPr>
          <w:rFonts w:hAnsi="宋体" w:cs="宋体" w:hint="eastAsia"/>
        </w:rPr>
        <w:t>℃</w:t>
      </w:r>
      <w:r>
        <w:rPr>
          <w:rFonts w:hAnsi="宋体"/>
        </w:rPr>
        <w:t>范围内</w:t>
      </w:r>
      <w:r>
        <w:rPr>
          <w:rFonts w:hAnsi="宋体" w:hint="eastAsia"/>
        </w:rPr>
        <w:t>。</w:t>
      </w:r>
    </w:p>
    <w:p w:rsidR="00F60317" w:rsidRDefault="008B1968">
      <w:pPr>
        <w:pStyle w:val="affffffffd"/>
        <w:rPr>
          <w:rFonts w:hAnsi="宋体"/>
        </w:rPr>
      </w:pPr>
      <w:r>
        <w:rPr>
          <w:rFonts w:hAnsi="宋体"/>
        </w:rPr>
        <w:t>沉淀时间为0.5</w:t>
      </w:r>
      <w:r>
        <w:rPr>
          <w:rFonts w:hAnsi="宋体"/>
          <w:vertAlign w:val="superscript"/>
        </w:rPr>
        <w:t xml:space="preserve"> </w:t>
      </w:r>
      <w:r>
        <w:rPr>
          <w:rFonts w:hAnsi="宋体"/>
        </w:rPr>
        <w:t>h～5</w:t>
      </w:r>
      <w:r>
        <w:rPr>
          <w:rFonts w:hAnsi="宋体"/>
          <w:vertAlign w:val="superscript"/>
        </w:rPr>
        <w:t xml:space="preserve"> </w:t>
      </w:r>
      <w:r>
        <w:rPr>
          <w:rFonts w:hAnsi="宋体"/>
        </w:rPr>
        <w:t>h。</w:t>
      </w:r>
    </w:p>
    <w:p w:rsidR="00F60317" w:rsidRDefault="008B1968">
      <w:pPr>
        <w:pStyle w:val="affc"/>
        <w:spacing w:before="312" w:after="312"/>
        <w:rPr>
          <w:rFonts w:ascii="Times New Roman"/>
        </w:rPr>
      </w:pPr>
      <w:bookmarkStart w:id="57" w:name="_Toc147761539"/>
      <w:bookmarkStart w:id="58" w:name="_Toc148952744"/>
      <w:bookmarkStart w:id="59" w:name="_Toc85619691"/>
      <w:bookmarkStart w:id="60" w:name="_Toc148704050"/>
      <w:bookmarkStart w:id="61" w:name="_Toc109661477"/>
      <w:bookmarkStart w:id="62" w:name="_Toc76128311"/>
      <w:bookmarkStart w:id="63" w:name="_Toc162878456"/>
      <w:r>
        <w:rPr>
          <w:rFonts w:ascii="Times New Roman"/>
        </w:rPr>
        <w:t>再生利用产品要求与处置</w:t>
      </w:r>
      <w:bookmarkEnd w:id="57"/>
      <w:bookmarkEnd w:id="58"/>
      <w:bookmarkEnd w:id="59"/>
      <w:bookmarkEnd w:id="60"/>
      <w:bookmarkEnd w:id="61"/>
      <w:bookmarkEnd w:id="62"/>
      <w:bookmarkEnd w:id="63"/>
    </w:p>
    <w:p w:rsidR="00F60317" w:rsidRDefault="008B1968">
      <w:pPr>
        <w:pStyle w:val="affffffffb"/>
      </w:pPr>
      <w:r>
        <w:rPr>
          <w:rFonts w:hint="eastAsia"/>
        </w:rPr>
        <w:t>根据湿法</w:t>
      </w:r>
      <w:r>
        <w:t>回收工艺加入的</w:t>
      </w:r>
      <w:r>
        <w:rPr>
          <w:rFonts w:hint="eastAsia"/>
        </w:rPr>
        <w:t>沉淀剂</w:t>
      </w:r>
      <w:r>
        <w:t>种类</w:t>
      </w:r>
      <w:r>
        <w:rPr>
          <w:rFonts w:hint="eastAsia"/>
        </w:rPr>
        <w:t>，</w:t>
      </w:r>
      <w:r>
        <w:t>可得到</w:t>
      </w:r>
      <w:r>
        <w:rPr>
          <w:rFonts w:hint="eastAsia"/>
        </w:rPr>
        <w:t>碳酸锂、氯化锂、磷酸锂和氢氧化锂等锂盐产品。锂盐</w:t>
      </w:r>
      <w:r>
        <w:t>中锂</w:t>
      </w:r>
      <w:r>
        <w:rPr>
          <w:rFonts w:hint="eastAsia"/>
        </w:rPr>
        <w:t>的回收率不</w:t>
      </w:r>
      <w:r>
        <w:rPr>
          <w:rFonts w:hint="eastAsia"/>
          <w:color w:val="000000" w:themeColor="text1"/>
        </w:rPr>
        <w:t>低于90%，</w:t>
      </w:r>
      <w:r>
        <w:rPr>
          <w:rFonts w:hint="eastAsia"/>
        </w:rPr>
        <w:t>计算方法见附录</w:t>
      </w:r>
      <w:r>
        <w:t>B</w:t>
      </w:r>
      <w:r>
        <w:rPr>
          <w:rFonts w:hint="eastAsia"/>
        </w:rPr>
        <w:t>.5；纯度达到相对应的产品标准要求：</w:t>
      </w:r>
    </w:p>
    <w:p w:rsidR="00F60317" w:rsidRDefault="008B1968">
      <w:pPr>
        <w:pStyle w:val="afffff2"/>
        <w:ind w:firstLine="420"/>
      </w:pPr>
      <w:r>
        <w:rPr>
          <w:rFonts w:hint="eastAsia"/>
        </w:rPr>
        <w:t>a)电池级碳酸锂纯度达到YS/T 582的要求，即质量分数≥99.5%；</w:t>
      </w:r>
    </w:p>
    <w:p w:rsidR="00F60317" w:rsidRDefault="008B1968">
      <w:pPr>
        <w:pStyle w:val="afffff2"/>
        <w:ind w:firstLine="420"/>
      </w:pPr>
      <w:r>
        <w:rPr>
          <w:rFonts w:hint="eastAsia"/>
        </w:rPr>
        <w:t>b)工业级碳酸锂纯度达到GB/T 11075的要求，即质量分数≥99.2%；</w:t>
      </w:r>
    </w:p>
    <w:p w:rsidR="00F60317" w:rsidRDefault="008B1968">
      <w:pPr>
        <w:pStyle w:val="afffff2"/>
        <w:ind w:firstLine="420"/>
      </w:pPr>
      <w:r>
        <w:rPr>
          <w:rFonts w:hint="eastAsia"/>
        </w:rPr>
        <w:lastRenderedPageBreak/>
        <w:t>c)电池级氯化锂纯度达到YS/T 744的要求，即质量分数≥99.5%。</w:t>
      </w:r>
    </w:p>
    <w:p w:rsidR="00F60317" w:rsidRDefault="008B1968">
      <w:pPr>
        <w:pStyle w:val="affffffffb"/>
      </w:pPr>
      <w:r>
        <w:rPr>
          <w:rFonts w:hint="eastAsia"/>
        </w:rPr>
        <w:t>铁磷渣可再生制备成磷酸铁等产品，并符合HG/T 4701的要求，具体工艺流程参见附录C。</w:t>
      </w:r>
    </w:p>
    <w:p w:rsidR="00F60317" w:rsidRDefault="008B1968">
      <w:pPr>
        <w:pStyle w:val="affffffffb"/>
      </w:pPr>
      <w:r>
        <w:rPr>
          <w:rFonts w:hint="eastAsia"/>
        </w:rPr>
        <w:t>湿法</w:t>
      </w:r>
      <w:r>
        <w:t>回收工艺</w:t>
      </w:r>
      <w:r>
        <w:rPr>
          <w:rFonts w:hint="eastAsia"/>
        </w:rPr>
        <w:t>过程</w:t>
      </w:r>
      <w:r>
        <w:t>中得到的副产品，</w:t>
      </w:r>
      <w:r>
        <w:rPr>
          <w:rFonts w:hint="eastAsia"/>
        </w:rPr>
        <w:t>宜按以下</w:t>
      </w:r>
      <w:r>
        <w:t>方式</w:t>
      </w:r>
      <w:r>
        <w:rPr>
          <w:rFonts w:hint="eastAsia"/>
        </w:rPr>
        <w:t>处理</w:t>
      </w:r>
      <w:r>
        <w:t>：</w:t>
      </w:r>
    </w:p>
    <w:p w:rsidR="00F60317" w:rsidRDefault="008B1968">
      <w:pPr>
        <w:pStyle w:val="af5"/>
        <w:numPr>
          <w:ilvl w:val="0"/>
          <w:numId w:val="33"/>
        </w:numPr>
      </w:pPr>
      <w:r>
        <w:rPr>
          <w:rFonts w:hint="eastAsia"/>
        </w:rPr>
        <w:t>分选工序后得到的铜、铝交由再生资源回收单位；</w:t>
      </w:r>
    </w:p>
    <w:p w:rsidR="00F60317" w:rsidRDefault="008B1968">
      <w:pPr>
        <w:pStyle w:val="af5"/>
      </w:pPr>
      <w:r>
        <w:rPr>
          <w:rFonts w:hint="eastAsia"/>
        </w:rPr>
        <w:t>分选工序后得到的铝塑膜、钢壳等包装材料冲洗干净后，交由金属废品回收企业；</w:t>
      </w:r>
    </w:p>
    <w:p w:rsidR="00F60317" w:rsidRDefault="008B1968">
      <w:pPr>
        <w:pStyle w:val="af5"/>
      </w:pPr>
      <w:r>
        <w:rPr>
          <w:rFonts w:hint="eastAsia"/>
        </w:rPr>
        <w:t>铁磷渣回收</w:t>
      </w:r>
      <w:r>
        <w:t>工艺得到的</w:t>
      </w:r>
      <w:r>
        <w:rPr>
          <w:rFonts w:hint="eastAsia"/>
        </w:rPr>
        <w:t>碳</w:t>
      </w:r>
      <w:r>
        <w:t>渣可用于矿热</w:t>
      </w:r>
      <w:r>
        <w:rPr>
          <w:rFonts w:ascii="Times New Roman"/>
        </w:rPr>
        <w:t>炉做电极以及炼钢厂做还原剂，也可交由对应的石墨回收企业处理</w:t>
      </w:r>
      <w:r>
        <w:rPr>
          <w:rFonts w:ascii="Times New Roman" w:hint="eastAsia"/>
        </w:rPr>
        <w:t>。</w:t>
      </w:r>
    </w:p>
    <w:p w:rsidR="00F60317" w:rsidRDefault="008B1968">
      <w:pPr>
        <w:pStyle w:val="affffffffb"/>
      </w:pPr>
      <w:r>
        <w:rPr>
          <w:rFonts w:hint="eastAsia"/>
        </w:rPr>
        <w:t>回收得到的产品，包装上应标有“电池再生利用材料”字样。</w:t>
      </w:r>
    </w:p>
    <w:p w:rsidR="00F60317" w:rsidRDefault="008B1968">
      <w:pPr>
        <w:pStyle w:val="affc"/>
        <w:spacing w:before="312" w:after="312"/>
      </w:pPr>
      <w:bookmarkStart w:id="64" w:name="_Toc108022278"/>
      <w:bookmarkStart w:id="65" w:name="_Toc147761540"/>
      <w:bookmarkStart w:id="66" w:name="_Toc103778654"/>
      <w:bookmarkStart w:id="67" w:name="_Toc103778755"/>
      <w:bookmarkStart w:id="68" w:name="_Toc148952745"/>
      <w:bookmarkStart w:id="69" w:name="_Toc109661478"/>
      <w:bookmarkStart w:id="70" w:name="_Toc4588"/>
      <w:bookmarkStart w:id="71" w:name="_Toc148704051"/>
      <w:bookmarkStart w:id="72" w:name="_Toc162878457"/>
      <w:bookmarkStart w:id="73" w:name="_Toc82438983"/>
      <w:bookmarkStart w:id="74" w:name="_Toc85619692"/>
      <w:bookmarkStart w:id="75" w:name="_Toc76128312"/>
      <w:r>
        <w:rPr>
          <w:rFonts w:ascii="Times New Roman" w:hint="eastAsia"/>
        </w:rPr>
        <w:t>环境污染和监测</w:t>
      </w:r>
      <w:bookmarkEnd w:id="64"/>
      <w:bookmarkEnd w:id="65"/>
      <w:bookmarkEnd w:id="66"/>
      <w:bookmarkEnd w:id="67"/>
      <w:bookmarkEnd w:id="68"/>
      <w:bookmarkEnd w:id="69"/>
      <w:bookmarkEnd w:id="70"/>
      <w:bookmarkEnd w:id="71"/>
      <w:bookmarkEnd w:id="72"/>
    </w:p>
    <w:bookmarkEnd w:id="73"/>
    <w:bookmarkEnd w:id="74"/>
    <w:bookmarkEnd w:id="75"/>
    <w:p w:rsidR="00F60317" w:rsidRDefault="008B1968">
      <w:pPr>
        <w:pStyle w:val="affffffffb"/>
        <w:rPr>
          <w:color w:val="000000" w:themeColor="text1"/>
        </w:rPr>
      </w:pPr>
      <w:r>
        <w:rPr>
          <w:rFonts w:hint="eastAsia"/>
          <w:color w:val="000000" w:themeColor="text1"/>
        </w:rPr>
        <w:t>废气污染控制应符合HJ 1186—2021中6.1的要求。</w:t>
      </w:r>
    </w:p>
    <w:p w:rsidR="00F60317" w:rsidRDefault="008B1968">
      <w:pPr>
        <w:pStyle w:val="affffffffb"/>
        <w:rPr>
          <w:color w:val="000000" w:themeColor="text1"/>
        </w:rPr>
      </w:pPr>
      <w:r>
        <w:rPr>
          <w:rFonts w:hint="eastAsia"/>
          <w:color w:val="000000" w:themeColor="text1"/>
        </w:rPr>
        <w:t>废水污染控制应符合HJ 1186—2021中6.2的要求。</w:t>
      </w:r>
    </w:p>
    <w:p w:rsidR="00F60317" w:rsidRDefault="008B1968">
      <w:pPr>
        <w:pStyle w:val="affffffffb"/>
        <w:rPr>
          <w:color w:val="000000" w:themeColor="text1"/>
        </w:rPr>
      </w:pPr>
      <w:r>
        <w:rPr>
          <w:rFonts w:hint="eastAsia"/>
          <w:color w:val="000000" w:themeColor="text1"/>
        </w:rPr>
        <w:t>固体废物污染控制应符合HJ 1186—2021中6.3的要求。</w:t>
      </w:r>
    </w:p>
    <w:p w:rsidR="00F60317" w:rsidRDefault="008B1968">
      <w:pPr>
        <w:pStyle w:val="affffffffb"/>
        <w:rPr>
          <w:color w:val="000000" w:themeColor="text1"/>
        </w:rPr>
      </w:pPr>
      <w:r>
        <w:rPr>
          <w:rFonts w:hint="eastAsia"/>
          <w:color w:val="000000" w:themeColor="text1"/>
        </w:rPr>
        <w:t>噪声污染控制应符合HJ 1186—2021中6.4的要求。</w:t>
      </w:r>
    </w:p>
    <w:p w:rsidR="00F60317" w:rsidRDefault="008B1968">
      <w:pPr>
        <w:pStyle w:val="affffffffb"/>
        <w:rPr>
          <w:color w:val="000000" w:themeColor="text1"/>
        </w:rPr>
      </w:pPr>
      <w:r>
        <w:rPr>
          <w:rFonts w:hint="eastAsia"/>
          <w:color w:val="000000" w:themeColor="text1"/>
        </w:rPr>
        <w:t>监测及评估制度应符合HJ 1186—2021中7.3的要求。</w:t>
      </w:r>
    </w:p>
    <w:p w:rsidR="00F60317" w:rsidRDefault="00F60317">
      <w:pPr>
        <w:pStyle w:val="afffff2"/>
        <w:ind w:firstLine="420"/>
        <w:sectPr w:rsidR="00F60317">
          <w:pgSz w:w="11906" w:h="16838"/>
          <w:pgMar w:top="1928" w:right="1134" w:bottom="1134" w:left="1134" w:header="1418" w:footer="1134" w:gutter="284"/>
          <w:pgNumType w:start="1"/>
          <w:cols w:space="425"/>
          <w:formProt w:val="0"/>
          <w:docGrid w:type="lines" w:linePitch="312"/>
        </w:sectPr>
      </w:pPr>
    </w:p>
    <w:p w:rsidR="00F60317" w:rsidRDefault="00F60317">
      <w:pPr>
        <w:pStyle w:val="af8"/>
        <w:rPr>
          <w:vanish w:val="0"/>
        </w:rPr>
      </w:pPr>
      <w:bookmarkStart w:id="76" w:name="BookMark5"/>
      <w:bookmarkEnd w:id="21"/>
    </w:p>
    <w:p w:rsidR="00F60317" w:rsidRDefault="00F60317">
      <w:pPr>
        <w:pStyle w:val="afe"/>
        <w:rPr>
          <w:vanish w:val="0"/>
        </w:rPr>
      </w:pPr>
    </w:p>
    <w:p w:rsidR="00F60317" w:rsidRDefault="008B1968">
      <w:pPr>
        <w:pStyle w:val="aff3"/>
        <w:spacing w:after="156"/>
      </w:pPr>
      <w:r>
        <w:br/>
      </w:r>
      <w:bookmarkStart w:id="77" w:name="_Toc162878458"/>
      <w:r>
        <w:rPr>
          <w:rFonts w:hint="eastAsia"/>
        </w:rPr>
        <w:t>（规范性）</w:t>
      </w:r>
      <w:r>
        <w:br/>
      </w:r>
      <w:r>
        <w:rPr>
          <w:rFonts w:hint="eastAsia"/>
        </w:rPr>
        <w:t>磷酸铁锂废旧电池鉴别方法</w:t>
      </w:r>
      <w:bookmarkEnd w:id="77"/>
    </w:p>
    <w:p w:rsidR="00F60317" w:rsidRDefault="008B1968">
      <w:pPr>
        <w:pStyle w:val="affffffffff5"/>
      </w:pPr>
      <w:r>
        <w:rPr>
          <w:rFonts w:hint="eastAsia"/>
        </w:rPr>
        <w:t>电池回收和再生利用企业宜根据电池的电子信息、标签、壳体材料、形状和重量等因素综合判断、鉴别电池的种类。</w:t>
      </w:r>
    </w:p>
    <w:p w:rsidR="00F60317" w:rsidRDefault="008B1968">
      <w:pPr>
        <w:pStyle w:val="affffffffff5"/>
      </w:pPr>
      <w:r>
        <w:rPr>
          <w:rFonts w:hint="eastAsia"/>
        </w:rPr>
        <w:t>标签残缺或从外形无法确认其种类、成分的废旧电池，宜</w:t>
      </w:r>
      <w:r>
        <w:t>采用以下方法鉴别：</w:t>
      </w:r>
    </w:p>
    <w:p w:rsidR="00F60317" w:rsidRDefault="008B1968">
      <w:pPr>
        <w:pStyle w:val="af5"/>
        <w:numPr>
          <w:ilvl w:val="0"/>
          <w:numId w:val="34"/>
        </w:numPr>
      </w:pPr>
      <w:r>
        <w:rPr>
          <w:rFonts w:hint="eastAsia"/>
        </w:rPr>
        <w:t>元素滴定检测法：取放电后的废旧电池的正极片并人工剥离出黑色粉料来，加入1</w:t>
      </w:r>
      <w:r>
        <w:rPr>
          <w:rFonts w:hint="eastAsia"/>
          <w:vertAlign w:val="subscript"/>
        </w:rPr>
        <w:t xml:space="preserve"> </w:t>
      </w:r>
      <w:r>
        <w:rPr>
          <w:rFonts w:hint="eastAsia"/>
        </w:rPr>
        <w:t>mol/L的盐酸溶液后，若粉料发生约一半以上的溶解，再加过氧化氢溶液，溶液从浅黄色或绿色变成呈红色，则说明含有铁元素，且判断是磷酸锰铁锂电池；若粉料发生很少量溶解，再加足量双氧水后，粉料几乎全部溶解，且溶液从浅黄色或绿色变成呈红色，则说明含有铁元素，判断为磷酸铁锂废旧电池。</w:t>
      </w:r>
    </w:p>
    <w:p w:rsidR="00F60317" w:rsidRDefault="008B1968">
      <w:pPr>
        <w:pStyle w:val="af5"/>
      </w:pPr>
      <w:r>
        <w:rPr>
          <w:rFonts w:hint="eastAsia"/>
        </w:rPr>
        <w:t>仪器检测法：取废旧电池的正极片，溶于王水（硫酸、盐酸、硝酸）中，稀释至一定浓度，用电感耦合等离子体（ICP）测磷、锰、铁、锂元素，</w:t>
      </w:r>
      <w:r>
        <w:t>或</w:t>
      </w:r>
      <w:r>
        <w:rPr>
          <w:rFonts w:hint="eastAsia"/>
        </w:rPr>
        <w:t>用便携式元素分析仪（手持式XRF）或者用扫描电子显微镜X射线能谱仪（SEM-EDS）对废旧电池进行铁元素测定。若只有铁元素，不含有锰元素，则是磷酸铁锂电池；若含有大量的铁和锰元素，则判断是磷酸锰铁锂电池。</w:t>
      </w:r>
    </w:p>
    <w:p w:rsidR="00F60317" w:rsidRDefault="00F60317">
      <w:pPr>
        <w:pStyle w:val="afffff2"/>
        <w:ind w:firstLine="420"/>
      </w:pPr>
    </w:p>
    <w:p w:rsidR="00F60317" w:rsidRDefault="00F60317">
      <w:pPr>
        <w:pStyle w:val="afffff2"/>
        <w:ind w:firstLine="420"/>
        <w:sectPr w:rsidR="00F60317">
          <w:pgSz w:w="11906" w:h="16838"/>
          <w:pgMar w:top="1928" w:right="1134" w:bottom="1134" w:left="1134" w:header="1418" w:footer="1134" w:gutter="284"/>
          <w:cols w:space="425"/>
          <w:formProt w:val="0"/>
          <w:docGrid w:type="lines" w:linePitch="312"/>
        </w:sectPr>
      </w:pPr>
    </w:p>
    <w:p w:rsidR="00F60317" w:rsidRDefault="00F60317">
      <w:pPr>
        <w:pStyle w:val="af8"/>
        <w:rPr>
          <w:vanish w:val="0"/>
        </w:rPr>
      </w:pPr>
    </w:p>
    <w:p w:rsidR="00F60317" w:rsidRDefault="00F60317">
      <w:pPr>
        <w:pStyle w:val="afe"/>
        <w:rPr>
          <w:vanish w:val="0"/>
        </w:rPr>
      </w:pPr>
    </w:p>
    <w:p w:rsidR="00F60317" w:rsidRDefault="008B1968">
      <w:pPr>
        <w:pStyle w:val="aff3"/>
        <w:spacing w:after="156"/>
      </w:pPr>
      <w:r>
        <w:br/>
      </w:r>
      <w:bookmarkStart w:id="78" w:name="_Toc162878459"/>
      <w:r>
        <w:rPr>
          <w:rFonts w:hint="eastAsia"/>
        </w:rPr>
        <w:t>（规范性）</w:t>
      </w:r>
      <w:r>
        <w:br/>
      </w:r>
      <w:r>
        <w:rPr>
          <w:rFonts w:hint="eastAsia"/>
        </w:rPr>
        <w:t>计算方法</w:t>
      </w:r>
      <w:bookmarkEnd w:id="78"/>
    </w:p>
    <w:p w:rsidR="00F60317" w:rsidRDefault="008B1968">
      <w:pPr>
        <w:pStyle w:val="aff4"/>
        <w:spacing w:before="156" w:after="156"/>
      </w:pPr>
      <w:bookmarkStart w:id="79" w:name="_Toc76128314"/>
      <w:r>
        <w:rPr>
          <w:rFonts w:hint="eastAsia"/>
        </w:rPr>
        <w:t>热处理隔膜、电解液、粘结剂等去除率计算</w:t>
      </w:r>
      <w:bookmarkEnd w:id="79"/>
    </w:p>
    <w:p w:rsidR="00F60317" w:rsidRDefault="008B1968">
      <w:pPr>
        <w:pStyle w:val="afffff2"/>
        <w:ind w:firstLine="420"/>
        <w:rPr>
          <w:rFonts w:hAnsi="宋体"/>
        </w:rPr>
      </w:pPr>
      <w:r>
        <w:rPr>
          <w:rFonts w:hAnsi="宋体"/>
        </w:rPr>
        <w:t>热处理隔膜、电解液、粘结剂等去除率以</w:t>
      </w:r>
      <m:oMath>
        <m:sSub>
          <m:sSubPr>
            <m:ctrlPr>
              <w:rPr>
                <w:rFonts w:ascii="Cambria Math" w:hAnsi="Cambria Math"/>
              </w:rPr>
            </m:ctrlPr>
          </m:sSubPr>
          <m:e>
            <m:r>
              <w:rPr>
                <w:rFonts w:ascii="Cambria Math" w:hAnsi="Cambria Math"/>
              </w:rPr>
              <m:t>r</m:t>
            </m:r>
          </m:e>
          <m:sub>
            <m:r>
              <w:rPr>
                <w:rFonts w:ascii="Cambria Math" w:hAnsi="Cambria Math"/>
              </w:rPr>
              <m:t>1</m:t>
            </m:r>
          </m:sub>
        </m:sSub>
      </m:oMath>
      <w:r>
        <w:rPr>
          <w:rFonts w:hAnsi="宋体"/>
        </w:rPr>
        <w:t>计，按式（B.1）计算：</w:t>
      </w:r>
    </w:p>
    <w:p w:rsidR="00F60317" w:rsidRDefault="008B1968">
      <w:pPr>
        <w:pStyle w:val="affffffe"/>
      </w:pPr>
      <w:r>
        <w:tab/>
      </w:r>
      <m:oMath>
        <m:sSub>
          <m:sSubPr>
            <m:ctrlPr>
              <w:rPr>
                <w:rFonts w:ascii="Cambria Math" w:hAnsi="Cambria Math"/>
                <w:i/>
              </w:rPr>
            </m:ctrlPr>
          </m:sSubPr>
          <m:e>
            <m:r>
              <w:rPr>
                <w:rFonts w:ascii="Cambria Math" w:hAnsi="Cambria Math"/>
              </w:rPr>
              <m:t>r</m:t>
            </m:r>
          </m:e>
          <m:sub>
            <m:r>
              <w:rPr>
                <w:rFonts w:ascii="Cambria Math" w:hAnsi="Cambria Math"/>
              </w:rPr>
              <m:t>1</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f>
              <m:fPr>
                <m:type m:val="lin"/>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1</m:t>
                    </m:r>
                  </m:sub>
                </m:sSub>
              </m:num>
              <m:den>
                <m:sSub>
                  <m:sSubPr>
                    <m:ctrlPr>
                      <w:rPr>
                        <w:rFonts w:ascii="Cambria Math" w:hAnsi="Cambria Math"/>
                        <w:i/>
                      </w:rPr>
                    </m:ctrlPr>
                  </m:sSubPr>
                  <m:e>
                    <m:r>
                      <w:rPr>
                        <w:rFonts w:ascii="Cambria Math" w:hAnsi="Cambria Math"/>
                      </w:rPr>
                      <m:t>m</m:t>
                    </m:r>
                  </m:e>
                  <m:sub>
                    <m:r>
                      <w:rPr>
                        <w:rFonts w:ascii="Cambria Math" w:hAnsi="Cambria Math"/>
                      </w:rPr>
                      <m:t>2</m:t>
                    </m:r>
                  </m:sub>
                </m:sSub>
              </m:den>
            </m:f>
          </m:e>
        </m:d>
        <m:r>
          <m:rPr>
            <m:sty m:val="p"/>
          </m:rPr>
          <w:rPr>
            <w:rFonts w:ascii="Cambria Math" w:hAnsi="Cambria Math"/>
          </w:rPr>
          <m:t>×100%</m:t>
        </m:r>
      </m:oMath>
      <w:r>
        <w:tab/>
        <w:t>(B.</w:t>
      </w:r>
      <w:r w:rsidR="008534E8">
        <w:fldChar w:fldCharType="begin"/>
      </w:r>
      <w:r w:rsidR="008534E8">
        <w:instrText xml:space="preserve"> seq fulu_equation_132696799560048233 </w:instrText>
      </w:r>
      <w:r w:rsidR="008534E8">
        <w:fldChar w:fldCharType="separate"/>
      </w:r>
      <w:r>
        <w:t>1</w:t>
      </w:r>
      <w:r w:rsidR="008534E8">
        <w:fldChar w:fldCharType="end"/>
      </w:r>
      <w:r>
        <w:t>)</w:t>
      </w:r>
    </w:p>
    <w:p w:rsidR="00F60317" w:rsidRDefault="008B1968">
      <w:pPr>
        <w:pStyle w:val="afffff1"/>
        <w:ind w:firstLine="420"/>
        <w:rPr>
          <w:rFonts w:ascii="宋体" w:hAnsi="宋体"/>
        </w:rPr>
      </w:pPr>
      <w:r>
        <w:rPr>
          <w:rFonts w:ascii="宋体" w:hAnsi="宋体"/>
        </w:rPr>
        <w:t>式中：</w:t>
      </w:r>
    </w:p>
    <w:p w:rsidR="00F60317" w:rsidRDefault="008534E8">
      <w:pPr>
        <w:pStyle w:val="afffff2"/>
        <w:ind w:firstLine="420"/>
        <w:rPr>
          <w:rFonts w:hAnsi="宋体"/>
          <w:szCs w:val="21"/>
        </w:rPr>
      </w:pP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008B1968">
        <w:rPr>
          <w:rFonts w:hAnsi="宋体"/>
          <w:i/>
          <w:szCs w:val="21"/>
        </w:rPr>
        <w:t xml:space="preserve"> </w:t>
      </w:r>
      <w:r w:rsidR="008B1968">
        <w:rPr>
          <w:rFonts w:hAnsi="宋体"/>
          <w:szCs w:val="21"/>
        </w:rPr>
        <w:t>——</w:t>
      </w:r>
      <w:r w:rsidR="008B1968">
        <w:rPr>
          <w:rFonts w:hAnsi="宋体"/>
        </w:rPr>
        <w:t>热处理隔膜、电解液、粘结剂等去除率</w:t>
      </w:r>
      <w:r w:rsidR="008B1968">
        <w:rPr>
          <w:rFonts w:hAnsi="宋体" w:hint="eastAsia"/>
        </w:rPr>
        <w:t>，</w:t>
      </w:r>
      <w:r w:rsidR="008B1968">
        <w:rPr>
          <w:rFonts w:hAnsi="宋体"/>
        </w:rPr>
        <w:t>单位为%；</w:t>
      </w:r>
    </w:p>
    <w:p w:rsidR="00F60317" w:rsidRDefault="008534E8">
      <w:pPr>
        <w:pStyle w:val="afffff2"/>
        <w:ind w:firstLine="420"/>
        <w:rPr>
          <w:rFonts w:hAnsi="宋体"/>
        </w:rPr>
      </w:pPr>
      <m:oMath>
        <m:sSub>
          <m:sSubPr>
            <m:ctrlPr>
              <w:rPr>
                <w:rFonts w:ascii="Cambria Math" w:hAnsi="Cambria Math"/>
                <w:i/>
                <w:szCs w:val="21"/>
              </w:rPr>
            </m:ctrlPr>
          </m:sSubPr>
          <m:e>
            <m:r>
              <w:rPr>
                <w:rFonts w:ascii="Cambria Math" w:hAnsi="Cambria Math"/>
                <w:szCs w:val="21"/>
              </w:rPr>
              <m:t>m</m:t>
            </m:r>
          </m:e>
          <m:sub>
            <m:r>
              <w:rPr>
                <w:rFonts w:ascii="Cambria Math" w:hAnsi="Cambria Math"/>
                <w:szCs w:val="21"/>
              </w:rPr>
              <m:t>1</m:t>
            </m:r>
          </m:sub>
        </m:sSub>
      </m:oMath>
      <w:r w:rsidR="008B1968">
        <w:rPr>
          <w:rFonts w:hAnsi="宋体"/>
          <w:szCs w:val="21"/>
        </w:rPr>
        <w:t>——</w:t>
      </w:r>
      <w:r w:rsidR="008B1968">
        <w:rPr>
          <w:rFonts w:hAnsi="宋体"/>
        </w:rPr>
        <w:t>热处理后废旧电池经高温灼烧后的质量的数值，单位为千克（kg）；</w:t>
      </w:r>
    </w:p>
    <w:p w:rsidR="00F60317" w:rsidRDefault="008534E8">
      <w:pPr>
        <w:pStyle w:val="afffff2"/>
        <w:ind w:firstLine="420"/>
        <w:rPr>
          <w:rFonts w:hAnsi="宋体"/>
          <w:szCs w:val="21"/>
        </w:rPr>
      </w:pPr>
      <m:oMath>
        <m:sSub>
          <m:sSubPr>
            <m:ctrlPr>
              <w:rPr>
                <w:rFonts w:ascii="Cambria Math" w:hAnsi="Cambria Math"/>
                <w:i/>
                <w:szCs w:val="21"/>
              </w:rPr>
            </m:ctrlPr>
          </m:sSubPr>
          <m:e>
            <m:r>
              <w:rPr>
                <w:rFonts w:ascii="Cambria Math" w:hAnsi="Cambria Math"/>
                <w:szCs w:val="21"/>
              </w:rPr>
              <m:t>m</m:t>
            </m:r>
          </m:e>
          <m:sub>
            <m:r>
              <w:rPr>
                <w:rFonts w:ascii="Cambria Math" w:hAnsi="Cambria Math"/>
                <w:szCs w:val="21"/>
              </w:rPr>
              <m:t>2</m:t>
            </m:r>
          </m:sub>
        </m:sSub>
      </m:oMath>
      <w:r w:rsidR="008B1968">
        <w:rPr>
          <w:rFonts w:hAnsi="宋体"/>
          <w:szCs w:val="21"/>
        </w:rPr>
        <w:t>——热处理后废旧电池未经灼烧的质量，单位为</w:t>
      </w:r>
      <w:r w:rsidR="008B1968">
        <w:rPr>
          <w:rFonts w:hAnsi="宋体"/>
        </w:rPr>
        <w:t>千克（kg）</w:t>
      </w:r>
      <w:r w:rsidR="008B1968">
        <w:rPr>
          <w:rFonts w:hAnsi="宋体"/>
          <w:szCs w:val="21"/>
        </w:rPr>
        <w:t>。</w:t>
      </w:r>
    </w:p>
    <w:p w:rsidR="00F60317" w:rsidRDefault="008B1968">
      <w:pPr>
        <w:pStyle w:val="aff4"/>
        <w:spacing w:before="156" w:after="156"/>
        <w:rPr>
          <w:rFonts w:ascii="Times New Roman" w:eastAsia="宋体"/>
        </w:rPr>
      </w:pPr>
      <w:bookmarkStart w:id="80" w:name="_Toc76128315"/>
      <w:r>
        <w:rPr>
          <w:rFonts w:ascii="Times New Roman"/>
        </w:rPr>
        <w:t>铜、铁、铝元素回收率的计算</w:t>
      </w:r>
      <w:bookmarkEnd w:id="80"/>
    </w:p>
    <w:p w:rsidR="00F60317" w:rsidRDefault="008B1968">
      <w:pPr>
        <w:pStyle w:val="afffff2"/>
        <w:ind w:firstLine="420"/>
        <w:rPr>
          <w:rFonts w:hAnsi="宋体"/>
        </w:rPr>
      </w:pPr>
      <w:r>
        <w:rPr>
          <w:rFonts w:hAnsi="宋体"/>
        </w:rPr>
        <w:t>铜、铁、铝元素回收率以</w:t>
      </w:r>
      <m:oMath>
        <m:sSub>
          <m:sSubPr>
            <m:ctrlPr>
              <w:rPr>
                <w:rFonts w:ascii="Cambria Math" w:hAnsi="Cambria Math"/>
              </w:rPr>
            </m:ctrlPr>
          </m:sSubPr>
          <m:e>
            <m:r>
              <w:rPr>
                <w:rFonts w:ascii="Cambria Math" w:hAnsi="Cambria Math"/>
              </w:rPr>
              <m:t>R</m:t>
            </m:r>
          </m:e>
          <m:sub>
            <m:r>
              <w:rPr>
                <w:rFonts w:ascii="Cambria Math" w:hAnsi="Cambria Math"/>
              </w:rPr>
              <m:t>i</m:t>
            </m:r>
          </m:sub>
        </m:sSub>
      </m:oMath>
      <w:r>
        <w:rPr>
          <w:rFonts w:hAnsi="宋体"/>
        </w:rPr>
        <w:t>计算，按式（B.2）计算：</w:t>
      </w:r>
    </w:p>
    <w:p w:rsidR="00F60317" w:rsidRDefault="008B1968">
      <w:pPr>
        <w:pStyle w:val="affffffe"/>
      </w:pPr>
      <w:r>
        <w:tab/>
      </w:r>
      <m:oMath>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i</m:t>
                </m:r>
              </m:sub>
            </m:sSub>
          </m:num>
          <m:den>
            <m:sSub>
              <m:sSubPr>
                <m:ctrlPr>
                  <w:rPr>
                    <w:rFonts w:ascii="Cambria Math" w:hAnsi="Cambria Math"/>
                    <w:i/>
                  </w:rPr>
                </m:ctrlPr>
              </m:sSubPr>
              <m:e>
                <m:r>
                  <w:rPr>
                    <w:rFonts w:ascii="Cambria Math" w:hAnsi="Cambria Math"/>
                  </w:rPr>
                  <m:t>m</m:t>
                </m:r>
              </m:e>
              <m:sub>
                <m:r>
                  <w:rPr>
                    <w:rFonts w:ascii="Cambria Math" w:hAnsi="Cambria Math"/>
                  </w:rPr>
                  <m:t>i1</m:t>
                </m:r>
              </m:sub>
            </m:sSub>
          </m:den>
        </m:f>
        <m:r>
          <m:rPr>
            <m:sty m:val="p"/>
          </m:rPr>
          <w:rPr>
            <w:rFonts w:ascii="Cambria Math" w:hAnsi="Cambria Math"/>
          </w:rPr>
          <m:t>)×100%</m:t>
        </m:r>
      </m:oMath>
      <w:r>
        <w:tab/>
        <w:t>(B.</w:t>
      </w:r>
      <w:r w:rsidR="008534E8">
        <w:fldChar w:fldCharType="begin"/>
      </w:r>
      <w:r w:rsidR="008534E8">
        <w:instrText xml:space="preserve">  seq fulu_equation_132696799560048233  </w:instrText>
      </w:r>
      <w:r w:rsidR="008534E8">
        <w:fldChar w:fldCharType="separate"/>
      </w:r>
      <w:r>
        <w:t>2</w:t>
      </w:r>
      <w:r w:rsidR="008534E8">
        <w:fldChar w:fldCharType="end"/>
      </w:r>
      <w:r>
        <w:t>)</w:t>
      </w:r>
    </w:p>
    <w:p w:rsidR="00F60317" w:rsidRDefault="008B1968">
      <w:pPr>
        <w:pStyle w:val="afffff1"/>
        <w:ind w:firstLine="420"/>
        <w:rPr>
          <w:rFonts w:ascii="宋体" w:hAnsi="宋体"/>
        </w:rPr>
      </w:pPr>
      <w:r>
        <w:rPr>
          <w:rFonts w:ascii="宋体" w:hAnsi="宋体"/>
        </w:rPr>
        <w:t>式中：</w:t>
      </w:r>
    </w:p>
    <w:p w:rsidR="00F60317" w:rsidRDefault="008534E8">
      <w:pPr>
        <w:pStyle w:val="afffff2"/>
        <w:ind w:firstLine="420"/>
        <w:rPr>
          <w:rFonts w:hAnsi="宋体"/>
          <w:color w:val="000000" w:themeColor="text1"/>
          <w:szCs w:val="21"/>
        </w:rPr>
      </w:pPr>
      <m:oMath>
        <m:sSub>
          <m:sSubPr>
            <m:ctrlPr>
              <w:rPr>
                <w:rFonts w:ascii="Cambria Math" w:hAnsi="Cambria Math"/>
                <w:i/>
                <w:szCs w:val="21"/>
              </w:rPr>
            </m:ctrlPr>
          </m:sSubPr>
          <m:e>
            <m:r>
              <w:rPr>
                <w:rFonts w:ascii="Cambria Math" w:hAnsi="Cambria Math"/>
                <w:szCs w:val="21"/>
              </w:rPr>
              <m:t>R</m:t>
            </m:r>
          </m:e>
          <m:sub>
            <m:r>
              <w:rPr>
                <w:rFonts w:ascii="Cambria Math" w:hAnsi="Cambria Math"/>
                <w:szCs w:val="21"/>
              </w:rPr>
              <m:t>i</m:t>
            </m:r>
          </m:sub>
        </m:sSub>
      </m:oMath>
      <w:r w:rsidR="008B1968">
        <w:rPr>
          <w:rFonts w:hAnsi="宋体"/>
          <w:szCs w:val="21"/>
        </w:rPr>
        <w:t xml:space="preserve"> ——</w:t>
      </w:r>
      <w:r w:rsidR="008B1968">
        <w:rPr>
          <w:rFonts w:hAnsi="宋体"/>
        </w:rPr>
        <w:t>铜、铁</w:t>
      </w:r>
      <w:r w:rsidR="008B1968">
        <w:rPr>
          <w:rFonts w:hAnsi="宋体"/>
          <w:color w:val="000000" w:themeColor="text1"/>
        </w:rPr>
        <w:t>、铝元素回收率</w:t>
      </w:r>
      <w:r w:rsidR="008B1968">
        <w:rPr>
          <w:rFonts w:hAnsi="宋体" w:hint="eastAsia"/>
          <w:color w:val="000000" w:themeColor="text1"/>
        </w:rPr>
        <w:t>，</w:t>
      </w:r>
      <w:r w:rsidR="008B1968">
        <w:rPr>
          <w:rFonts w:hAnsi="宋体"/>
          <w:color w:val="000000" w:themeColor="text1"/>
        </w:rPr>
        <w:t>单位为%；</w:t>
      </w:r>
    </w:p>
    <w:p w:rsidR="00F60317" w:rsidRDefault="008534E8">
      <w:pPr>
        <w:pStyle w:val="afffff2"/>
        <w:ind w:firstLine="420"/>
        <w:rPr>
          <w:rFonts w:hAnsi="宋体"/>
          <w:color w:val="000000" w:themeColor="text1"/>
        </w:rPr>
      </w:pPr>
      <m:oMath>
        <m:sSub>
          <m:sSubPr>
            <m:ctrlPr>
              <w:rPr>
                <w:rFonts w:ascii="Cambria Math" w:hAnsi="Cambria Math"/>
                <w:i/>
                <w:color w:val="000000" w:themeColor="text1"/>
                <w:szCs w:val="21"/>
              </w:rPr>
            </m:ctrlPr>
          </m:sSubPr>
          <m:e>
            <m:r>
              <w:rPr>
                <w:rFonts w:ascii="Cambria Math" w:hAnsi="Cambria Math"/>
                <w:color w:val="000000" w:themeColor="text1"/>
                <w:szCs w:val="21"/>
              </w:rPr>
              <m:t>m</m:t>
            </m:r>
          </m:e>
          <m:sub>
            <m:r>
              <w:rPr>
                <w:rFonts w:ascii="Cambria Math" w:hAnsi="Cambria Math"/>
                <w:color w:val="000000" w:themeColor="text1"/>
                <w:szCs w:val="21"/>
              </w:rPr>
              <m:t>i</m:t>
            </m:r>
          </m:sub>
        </m:sSub>
      </m:oMath>
      <w:r w:rsidR="008B1968">
        <w:rPr>
          <w:rFonts w:hAnsi="宋体"/>
          <w:color w:val="000000" w:themeColor="text1"/>
          <w:szCs w:val="21"/>
        </w:rPr>
        <w:t>——</w:t>
      </w:r>
      <w:r w:rsidR="008B1968">
        <w:rPr>
          <w:rFonts w:hAnsi="宋体" w:hint="eastAsia"/>
          <w:color w:val="000000" w:themeColor="text1"/>
        </w:rPr>
        <w:t>单位质量</w:t>
      </w:r>
      <w:r w:rsidR="008B1968">
        <w:rPr>
          <w:rFonts w:hAnsi="宋体"/>
          <w:color w:val="000000" w:themeColor="text1"/>
        </w:rPr>
        <w:t>目标废旧电池经破碎、分选，再生的金属元素</w:t>
      </w:r>
      <m:oMath>
        <m:r>
          <w:rPr>
            <w:rFonts w:ascii="Cambria Math" w:hAnsi="Cambria Math"/>
            <w:color w:val="000000" w:themeColor="text1"/>
            <w:szCs w:val="21"/>
          </w:rPr>
          <m:t>i</m:t>
        </m:r>
      </m:oMath>
      <w:r w:rsidR="008B1968">
        <w:rPr>
          <w:rFonts w:hAnsi="宋体"/>
          <w:color w:val="000000" w:themeColor="text1"/>
        </w:rPr>
        <w:t>的质量的数值，单位为千克（kg）；</w:t>
      </w:r>
    </w:p>
    <w:p w:rsidR="00F60317" w:rsidRDefault="008534E8">
      <w:pPr>
        <w:pStyle w:val="afffff2"/>
        <w:ind w:firstLine="420"/>
        <w:rPr>
          <w:rFonts w:ascii="Times New Roman"/>
          <w:color w:val="000000" w:themeColor="text1"/>
        </w:rPr>
      </w:pPr>
      <m:oMath>
        <m:sSub>
          <m:sSubPr>
            <m:ctrlPr>
              <w:rPr>
                <w:rFonts w:ascii="Cambria Math" w:hAnsi="Cambria Math"/>
                <w:i/>
                <w:color w:val="000000" w:themeColor="text1"/>
                <w:szCs w:val="21"/>
              </w:rPr>
            </m:ctrlPr>
          </m:sSubPr>
          <m:e>
            <m:r>
              <w:rPr>
                <w:rFonts w:ascii="Cambria Math" w:hAnsi="Cambria Math"/>
                <w:color w:val="000000" w:themeColor="text1"/>
                <w:szCs w:val="21"/>
              </w:rPr>
              <m:t>m</m:t>
            </m:r>
          </m:e>
          <m:sub>
            <m:r>
              <w:rPr>
                <w:rFonts w:ascii="Cambria Math" w:hAnsi="Cambria Math"/>
                <w:color w:val="000000" w:themeColor="text1"/>
                <w:szCs w:val="21"/>
              </w:rPr>
              <m:t>i1</m:t>
            </m:r>
          </m:sub>
        </m:sSub>
      </m:oMath>
      <w:r w:rsidR="008B1968">
        <w:rPr>
          <w:rFonts w:hAnsi="宋体"/>
          <w:color w:val="000000" w:themeColor="text1"/>
          <w:szCs w:val="21"/>
        </w:rPr>
        <w:t>——</w:t>
      </w:r>
      <w:r w:rsidR="008B1968">
        <w:rPr>
          <w:rFonts w:hAnsi="宋体" w:hint="eastAsia"/>
          <w:color w:val="000000" w:themeColor="text1"/>
        </w:rPr>
        <w:t>单位质量</w:t>
      </w:r>
      <w:r w:rsidR="008B1968">
        <w:rPr>
          <w:rFonts w:hAnsi="宋体"/>
          <w:color w:val="000000" w:themeColor="text1"/>
        </w:rPr>
        <w:t>目标废旧电池中金属元素</w:t>
      </w:r>
      <m:oMath>
        <m:r>
          <w:rPr>
            <w:rFonts w:ascii="Cambria Math" w:hAnsi="Cambria Math"/>
            <w:color w:val="000000" w:themeColor="text1"/>
            <w:szCs w:val="21"/>
          </w:rPr>
          <m:t>i</m:t>
        </m:r>
      </m:oMath>
      <w:r w:rsidR="008B1968">
        <w:rPr>
          <w:rFonts w:hAnsi="宋体"/>
          <w:color w:val="000000" w:themeColor="text1"/>
        </w:rPr>
        <w:t>额定质量的数值，单位为千克（kg）</w:t>
      </w:r>
      <w:r w:rsidR="008B1968">
        <w:rPr>
          <w:rFonts w:ascii="Times New Roman"/>
          <w:color w:val="000000" w:themeColor="text1"/>
        </w:rPr>
        <w:t>。</w:t>
      </w:r>
    </w:p>
    <w:p w:rsidR="00F60317" w:rsidRDefault="008B1968">
      <w:pPr>
        <w:pStyle w:val="aff4"/>
        <w:spacing w:before="156" w:after="156"/>
        <w:rPr>
          <w:rFonts w:ascii="Times New Roman"/>
          <w:color w:val="000000" w:themeColor="text1"/>
        </w:rPr>
      </w:pPr>
      <w:bookmarkStart w:id="81" w:name="_Toc76128316"/>
      <w:r>
        <w:rPr>
          <w:rFonts w:ascii="Times New Roman"/>
          <w:color w:val="000000" w:themeColor="text1"/>
        </w:rPr>
        <w:t>黑粉回收率的计算</w:t>
      </w:r>
    </w:p>
    <w:p w:rsidR="00F60317" w:rsidRDefault="008B1968">
      <w:pPr>
        <w:pStyle w:val="afffff2"/>
        <w:ind w:firstLine="420"/>
        <w:rPr>
          <w:rFonts w:hAnsi="宋体"/>
          <w:color w:val="000000" w:themeColor="text1"/>
        </w:rPr>
      </w:pPr>
      <w:r>
        <w:rPr>
          <w:rFonts w:hAnsi="宋体"/>
          <w:color w:val="000000" w:themeColor="text1"/>
        </w:rPr>
        <w:t>黑粉回收率以</w:t>
      </w:r>
      <m:oMath>
        <m:r>
          <w:rPr>
            <w:rFonts w:ascii="Cambria Math" w:hAnsi="Cambria Math"/>
            <w:color w:val="000000" w:themeColor="text1"/>
          </w:rPr>
          <m:t>R</m:t>
        </m:r>
      </m:oMath>
      <w:r>
        <w:rPr>
          <w:rFonts w:hAnsi="宋体"/>
          <w:color w:val="000000" w:themeColor="text1"/>
        </w:rPr>
        <w:t>计算，按式（B.3）计算：</w:t>
      </w:r>
    </w:p>
    <w:p w:rsidR="00F60317" w:rsidRDefault="008B1968">
      <w:pPr>
        <w:pStyle w:val="affffffe"/>
        <w:rPr>
          <w:color w:val="000000" w:themeColor="text1"/>
        </w:rPr>
      </w:pPr>
      <w:r>
        <w:rPr>
          <w:color w:val="000000" w:themeColor="text1"/>
        </w:rPr>
        <w:tab/>
      </w:r>
      <m:oMath>
        <m:r>
          <w:rPr>
            <w:rFonts w:ascii="Cambria Math" w:hAnsi="Cambria Math"/>
            <w:color w:val="000000" w:themeColor="text1"/>
          </w:rPr>
          <m:t>R</m:t>
        </m:r>
        <m:r>
          <m:rPr>
            <m:sty m:val="p"/>
          </m:rPr>
          <w:rPr>
            <w:rFonts w:ascii="Cambria Math" w:hAnsi="Cambria Math"/>
            <w:color w:val="000000" w:themeColor="text1"/>
          </w:rPr>
          <m:t>=(</m:t>
        </m:r>
        <m:f>
          <m:fPr>
            <m:type m:val="lin"/>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3</m:t>
                </m:r>
              </m:sub>
            </m:sSub>
          </m:num>
          <m:den>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4</m:t>
                </m:r>
              </m:sub>
            </m:sSub>
          </m:den>
        </m:f>
        <m:r>
          <m:rPr>
            <m:sty m:val="p"/>
          </m:rPr>
          <w:rPr>
            <w:rFonts w:ascii="Cambria Math" w:hAnsi="Cambria Math"/>
            <w:color w:val="000000" w:themeColor="text1"/>
          </w:rPr>
          <m:t>)×100%</m:t>
        </m:r>
      </m:oMath>
      <w:r>
        <w:rPr>
          <w:color w:val="000000" w:themeColor="text1"/>
        </w:rPr>
        <w:tab/>
        <w:t>(B.3)</w:t>
      </w:r>
    </w:p>
    <w:p w:rsidR="00F60317" w:rsidRDefault="008B1968">
      <w:pPr>
        <w:pStyle w:val="afffff1"/>
        <w:ind w:firstLine="420"/>
        <w:rPr>
          <w:rFonts w:ascii="宋体" w:hAnsi="宋体"/>
          <w:color w:val="000000" w:themeColor="text1"/>
        </w:rPr>
      </w:pPr>
      <w:r>
        <w:rPr>
          <w:rFonts w:ascii="宋体" w:hAnsi="宋体"/>
          <w:color w:val="000000" w:themeColor="text1"/>
        </w:rPr>
        <w:t>式中：</w:t>
      </w:r>
    </w:p>
    <w:p w:rsidR="00F60317" w:rsidRDefault="008B1968">
      <w:pPr>
        <w:pStyle w:val="afffff2"/>
        <w:ind w:firstLine="420"/>
        <w:rPr>
          <w:rFonts w:hAnsi="宋体"/>
          <w:color w:val="000000" w:themeColor="text1"/>
          <w:szCs w:val="21"/>
        </w:rPr>
      </w:pPr>
      <m:oMath>
        <m:r>
          <w:rPr>
            <w:rFonts w:ascii="Cambria Math" w:hAnsi="Cambria Math"/>
            <w:color w:val="000000" w:themeColor="text1"/>
          </w:rPr>
          <m:t>R</m:t>
        </m:r>
      </m:oMath>
      <w:r>
        <w:rPr>
          <w:rFonts w:hAnsi="宋体"/>
          <w:color w:val="000000" w:themeColor="text1"/>
        </w:rPr>
        <w:t xml:space="preserve"> </w:t>
      </w:r>
      <w:r>
        <w:rPr>
          <w:rFonts w:hAnsi="宋体"/>
          <w:color w:val="000000" w:themeColor="text1"/>
          <w:szCs w:val="21"/>
        </w:rPr>
        <w:t>——</w:t>
      </w:r>
      <w:r>
        <w:rPr>
          <w:rFonts w:hAnsi="宋体"/>
          <w:color w:val="000000" w:themeColor="text1"/>
        </w:rPr>
        <w:t>黑粉回收率</w:t>
      </w:r>
      <w:r>
        <w:rPr>
          <w:rFonts w:hAnsi="宋体" w:hint="eastAsia"/>
          <w:color w:val="000000" w:themeColor="text1"/>
        </w:rPr>
        <w:t>，</w:t>
      </w:r>
      <w:r>
        <w:rPr>
          <w:rFonts w:hAnsi="宋体"/>
          <w:color w:val="000000" w:themeColor="text1"/>
        </w:rPr>
        <w:t>单位为%；</w:t>
      </w:r>
    </w:p>
    <w:p w:rsidR="00F60317" w:rsidRDefault="008534E8">
      <w:pPr>
        <w:pStyle w:val="afffff2"/>
        <w:ind w:firstLine="420"/>
        <w:rPr>
          <w:rFonts w:hAnsi="宋体"/>
          <w:color w:val="000000" w:themeColor="text1"/>
        </w:rPr>
      </w:pPr>
      <m:oMath>
        <m:sSub>
          <m:sSubPr>
            <m:ctrlPr>
              <w:rPr>
                <w:rFonts w:ascii="Cambria Math" w:hAnsi="Cambria Math"/>
                <w:i/>
                <w:color w:val="000000" w:themeColor="text1"/>
                <w:szCs w:val="21"/>
              </w:rPr>
            </m:ctrlPr>
          </m:sSubPr>
          <m:e>
            <m:r>
              <w:rPr>
                <w:rFonts w:ascii="Cambria Math" w:hAnsi="Cambria Math"/>
                <w:color w:val="000000" w:themeColor="text1"/>
                <w:szCs w:val="21"/>
              </w:rPr>
              <m:t>m</m:t>
            </m:r>
          </m:e>
          <m:sub>
            <m:r>
              <w:rPr>
                <w:rFonts w:ascii="Cambria Math" w:hAnsi="Cambria Math"/>
                <w:color w:val="000000" w:themeColor="text1"/>
                <w:szCs w:val="21"/>
              </w:rPr>
              <m:t>3</m:t>
            </m:r>
          </m:sub>
        </m:sSub>
      </m:oMath>
      <w:r w:rsidR="008B1968">
        <w:rPr>
          <w:rFonts w:hAnsi="宋体"/>
          <w:color w:val="000000" w:themeColor="text1"/>
          <w:szCs w:val="21"/>
        </w:rPr>
        <w:t>——</w:t>
      </w:r>
      <w:r w:rsidR="008B1968">
        <w:rPr>
          <w:rFonts w:hAnsi="宋体" w:hint="eastAsia"/>
          <w:color w:val="000000" w:themeColor="text1"/>
        </w:rPr>
        <w:t>单位质量</w:t>
      </w:r>
      <w:r w:rsidR="008B1968">
        <w:rPr>
          <w:rFonts w:hAnsi="宋体"/>
          <w:color w:val="000000" w:themeColor="text1"/>
        </w:rPr>
        <w:t>目标废旧电池中经放电、破碎、热解、分选处理等工序得到黑粉的质量的数值，单位为千克（kg）；</w:t>
      </w:r>
    </w:p>
    <w:p w:rsidR="00F60317" w:rsidRDefault="008534E8">
      <w:pPr>
        <w:pStyle w:val="afffff2"/>
        <w:ind w:firstLine="420"/>
        <w:rPr>
          <w:rFonts w:ascii="Times New Roman"/>
          <w:color w:val="000000" w:themeColor="text1"/>
        </w:rPr>
      </w:pPr>
      <m:oMath>
        <m:sSub>
          <m:sSubPr>
            <m:ctrlPr>
              <w:rPr>
                <w:rFonts w:ascii="Cambria Math" w:hAnsi="Cambria Math"/>
                <w:i/>
                <w:color w:val="000000" w:themeColor="text1"/>
                <w:szCs w:val="21"/>
              </w:rPr>
            </m:ctrlPr>
          </m:sSubPr>
          <m:e>
            <m:r>
              <w:rPr>
                <w:rFonts w:ascii="Cambria Math" w:hAnsi="Cambria Math"/>
                <w:color w:val="000000" w:themeColor="text1"/>
                <w:szCs w:val="21"/>
              </w:rPr>
              <m:t>m</m:t>
            </m:r>
          </m:e>
          <m:sub>
            <m:r>
              <w:rPr>
                <w:rFonts w:ascii="Cambria Math" w:hAnsi="Cambria Math"/>
                <w:color w:val="000000" w:themeColor="text1"/>
                <w:szCs w:val="21"/>
              </w:rPr>
              <m:t>4</m:t>
            </m:r>
          </m:sub>
        </m:sSub>
      </m:oMath>
      <w:r w:rsidR="008B1968">
        <w:rPr>
          <w:rFonts w:hAnsi="宋体"/>
          <w:color w:val="000000" w:themeColor="text1"/>
          <w:szCs w:val="21"/>
        </w:rPr>
        <w:t>——</w:t>
      </w:r>
      <w:r w:rsidR="008B1968">
        <w:rPr>
          <w:rFonts w:hAnsi="宋体" w:hint="eastAsia"/>
          <w:color w:val="000000" w:themeColor="text1"/>
        </w:rPr>
        <w:t>单位质量</w:t>
      </w:r>
      <w:r w:rsidR="008B1968">
        <w:rPr>
          <w:rFonts w:hAnsi="宋体"/>
          <w:color w:val="000000" w:themeColor="text1"/>
        </w:rPr>
        <w:t>目标废旧电池中除铜、铝、包装材料外的额定质量的数值，单位为千克（kg）</w:t>
      </w:r>
      <w:r w:rsidR="008B1968">
        <w:rPr>
          <w:rFonts w:ascii="Times New Roman"/>
          <w:color w:val="000000" w:themeColor="text1"/>
        </w:rPr>
        <w:t>。</w:t>
      </w:r>
    </w:p>
    <w:p w:rsidR="00F60317" w:rsidRDefault="008B1968">
      <w:pPr>
        <w:pStyle w:val="aff4"/>
        <w:spacing w:before="156" w:after="156"/>
        <w:rPr>
          <w:rFonts w:ascii="Times New Roman" w:eastAsia="宋体"/>
          <w:color w:val="000000" w:themeColor="text1"/>
        </w:rPr>
      </w:pPr>
      <w:r>
        <w:rPr>
          <w:rFonts w:ascii="Times New Roman"/>
          <w:color w:val="000000" w:themeColor="text1"/>
        </w:rPr>
        <w:t>铁、磷、锂元素浸出率的计算</w:t>
      </w:r>
      <w:bookmarkEnd w:id="81"/>
    </w:p>
    <w:p w:rsidR="00F60317" w:rsidRDefault="008B1968">
      <w:pPr>
        <w:pStyle w:val="afffff2"/>
        <w:ind w:firstLine="420"/>
        <w:rPr>
          <w:rFonts w:hAnsi="宋体"/>
          <w:color w:val="000000" w:themeColor="text1"/>
        </w:rPr>
      </w:pPr>
      <w:r>
        <w:rPr>
          <w:rFonts w:hAnsi="宋体"/>
          <w:color w:val="000000" w:themeColor="text1"/>
        </w:rPr>
        <w:t>铁、磷、锂元素浸出率以</w:t>
      </w:r>
      <m:oMath>
        <m:sSub>
          <m:sSubPr>
            <m:ctrlPr>
              <w:rPr>
                <w:rFonts w:ascii="Cambria Math" w:hAnsi="Cambria Math"/>
                <w:color w:val="000000" w:themeColor="text1"/>
              </w:rPr>
            </m:ctrlPr>
          </m:sSubPr>
          <m:e>
            <m:r>
              <w:rPr>
                <w:rFonts w:ascii="Cambria Math" w:hAnsi="Cambria Math"/>
                <w:color w:val="000000" w:themeColor="text1"/>
              </w:rPr>
              <m:t>e</m:t>
            </m:r>
          </m:e>
          <m:sub>
            <m:r>
              <w:rPr>
                <w:rFonts w:ascii="Cambria Math" w:hAnsi="Cambria Math"/>
                <w:color w:val="000000" w:themeColor="text1"/>
              </w:rPr>
              <m:t>j</m:t>
            </m:r>
          </m:sub>
        </m:sSub>
      </m:oMath>
      <w:r>
        <w:rPr>
          <w:rFonts w:hAnsi="宋体"/>
          <w:color w:val="000000" w:themeColor="text1"/>
        </w:rPr>
        <w:t>计，按式（B.4）计算：</w:t>
      </w:r>
    </w:p>
    <w:p w:rsidR="00F60317" w:rsidRDefault="008B1968">
      <w:pPr>
        <w:pStyle w:val="affffffe"/>
        <w:rPr>
          <w:color w:val="000000" w:themeColor="text1"/>
        </w:rPr>
      </w:pPr>
      <w:r>
        <w:rPr>
          <w:color w:val="000000" w:themeColor="text1"/>
        </w:rPr>
        <w:tab/>
      </w:r>
      <m:oMath>
        <m:sSub>
          <m:sSubPr>
            <m:ctrlPr>
              <w:rPr>
                <w:rFonts w:ascii="Cambria Math" w:hAnsi="Cambria Math"/>
                <w:color w:val="000000" w:themeColor="text1"/>
              </w:rPr>
            </m:ctrlPr>
          </m:sSubPr>
          <m:e>
            <m:r>
              <w:rPr>
                <w:rFonts w:ascii="Cambria Math" w:hAnsi="Cambria Math"/>
                <w:color w:val="000000" w:themeColor="text1"/>
              </w:rPr>
              <m:t>e</m:t>
            </m:r>
          </m:e>
          <m:sub>
            <m:r>
              <w:rPr>
                <w:rFonts w:ascii="Cambria Math" w:hAnsi="Cambria Math"/>
                <w:color w:val="000000" w:themeColor="text1"/>
              </w:rPr>
              <m:t>j</m:t>
            </m:r>
          </m:sub>
        </m:sSub>
        <m:r>
          <m:rPr>
            <m:sty m:val="p"/>
          </m:rPr>
          <w:rPr>
            <w:rFonts w:ascii="Cambria Math" w:hAnsi="Cambria Math"/>
            <w:color w:val="000000" w:themeColor="text1"/>
          </w:rPr>
          <m:t>=(</m:t>
        </m:r>
        <m:f>
          <m:fPr>
            <m:type m:val="lin"/>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ρ</m:t>
                </m:r>
              </m:e>
              <m:sub>
                <m:r>
                  <w:rPr>
                    <w:rFonts w:ascii="Cambria Math" w:hAnsi="Cambria Math"/>
                    <w:color w:val="000000" w:themeColor="text1"/>
                  </w:rPr>
                  <m:t>j1</m:t>
                </m:r>
              </m:sub>
            </m:sSub>
            <m:r>
              <w:rPr>
                <w:rFonts w:ascii="Cambria Math" w:hAnsi="Cambria Math"/>
                <w:color w:val="000000" w:themeColor="text1"/>
              </w:rPr>
              <m:t>·V</m:t>
            </m:r>
          </m:num>
          <m:den>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j</m:t>
                </m:r>
              </m:sub>
            </m:sSub>
          </m:den>
        </m:f>
        <m:r>
          <m:rPr>
            <m:sty m:val="p"/>
          </m:rPr>
          <w:rPr>
            <w:rFonts w:ascii="Cambria Math" w:hAnsi="Cambria Math"/>
            <w:color w:val="000000" w:themeColor="text1"/>
          </w:rPr>
          <m:t>)×100%</m:t>
        </m:r>
      </m:oMath>
      <w:r>
        <w:rPr>
          <w:color w:val="000000" w:themeColor="text1"/>
        </w:rPr>
        <w:tab/>
        <w:t>(B.4)</w:t>
      </w:r>
    </w:p>
    <w:p w:rsidR="00F60317" w:rsidRDefault="008B1968">
      <w:pPr>
        <w:pStyle w:val="afffff1"/>
        <w:ind w:firstLine="420"/>
        <w:rPr>
          <w:rFonts w:ascii="宋体" w:hAnsi="宋体"/>
          <w:color w:val="000000" w:themeColor="text1"/>
        </w:rPr>
      </w:pPr>
      <w:r>
        <w:rPr>
          <w:rFonts w:ascii="宋体" w:hAnsi="宋体"/>
          <w:color w:val="000000" w:themeColor="text1"/>
        </w:rPr>
        <w:t>式中：</w:t>
      </w:r>
    </w:p>
    <w:p w:rsidR="00F60317" w:rsidRDefault="008534E8">
      <w:pPr>
        <w:pStyle w:val="afffff2"/>
        <w:ind w:firstLine="420"/>
        <w:rPr>
          <w:rFonts w:hAnsi="宋体"/>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e</m:t>
            </m:r>
          </m:e>
          <m:sub>
            <m:r>
              <w:rPr>
                <w:rFonts w:ascii="Cambria Math" w:hAnsi="Cambria Math"/>
                <w:color w:val="000000" w:themeColor="text1"/>
              </w:rPr>
              <m:t>j</m:t>
            </m:r>
          </m:sub>
        </m:sSub>
      </m:oMath>
      <w:r w:rsidR="008B1968">
        <w:rPr>
          <w:rFonts w:hAnsi="宋体"/>
          <w:color w:val="000000" w:themeColor="text1"/>
        </w:rPr>
        <w:t>——铁、磷、锂元素浸出率，单位为%；</w:t>
      </w:r>
    </w:p>
    <w:p w:rsidR="00F60317" w:rsidRDefault="008534E8">
      <w:pPr>
        <w:pStyle w:val="afffff2"/>
        <w:ind w:firstLine="420"/>
        <w:rPr>
          <w:rFonts w:hAnsi="宋体"/>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ρ</m:t>
            </m:r>
          </m:e>
          <m:sub>
            <m:r>
              <w:rPr>
                <w:rFonts w:ascii="Cambria Math" w:hAnsi="Cambria Math"/>
                <w:color w:val="000000" w:themeColor="text1"/>
              </w:rPr>
              <m:t>j1</m:t>
            </m:r>
          </m:sub>
        </m:sSub>
      </m:oMath>
      <w:r w:rsidR="008B1968">
        <w:rPr>
          <w:rFonts w:hAnsi="宋体"/>
          <w:color w:val="000000" w:themeColor="text1"/>
        </w:rPr>
        <w:t>——</w:t>
      </w:r>
      <w:r w:rsidR="008B1968">
        <w:rPr>
          <w:rFonts w:hAnsi="宋体" w:hint="eastAsia"/>
          <w:color w:val="000000" w:themeColor="text1"/>
        </w:rPr>
        <w:t>单位质量</w:t>
      </w:r>
      <w:r w:rsidR="008B1968">
        <w:rPr>
          <w:rFonts w:hAnsi="宋体"/>
          <w:color w:val="000000" w:themeColor="text1"/>
        </w:rPr>
        <w:t>目标分选后废电极材料经酸溶浸出液中金属元素</w:t>
      </w:r>
      <w:r w:rsidR="008B1968">
        <w:rPr>
          <w:rFonts w:hAnsi="宋体"/>
          <w:i/>
          <w:color w:val="000000" w:themeColor="text1"/>
        </w:rPr>
        <w:t>j</w:t>
      </w:r>
      <w:r w:rsidR="008B1968">
        <w:rPr>
          <w:rFonts w:hAnsi="宋体"/>
          <w:color w:val="000000" w:themeColor="text1"/>
        </w:rPr>
        <w:t>的浓度的数值，单位为千克每立方米（kg/m</w:t>
      </w:r>
      <w:r w:rsidR="008B1968">
        <w:rPr>
          <w:rFonts w:hAnsi="宋体"/>
          <w:color w:val="000000" w:themeColor="text1"/>
          <w:vertAlign w:val="superscript"/>
        </w:rPr>
        <w:t>3</w:t>
      </w:r>
      <w:r w:rsidR="008B1968">
        <w:rPr>
          <w:rFonts w:hAnsi="宋体"/>
          <w:color w:val="000000" w:themeColor="text1"/>
        </w:rPr>
        <w:t>）；</w:t>
      </w:r>
    </w:p>
    <w:p w:rsidR="00F60317" w:rsidRDefault="008B1968">
      <w:pPr>
        <w:pStyle w:val="afffff2"/>
        <w:ind w:firstLine="420"/>
        <w:rPr>
          <w:rFonts w:hAnsi="宋体"/>
          <w:color w:val="000000" w:themeColor="text1"/>
        </w:rPr>
      </w:pPr>
      <m:oMath>
        <m:r>
          <w:rPr>
            <w:rFonts w:ascii="Cambria Math" w:hAnsi="Cambria Math"/>
            <w:color w:val="000000" w:themeColor="text1"/>
          </w:rPr>
          <m:t>V</m:t>
        </m:r>
      </m:oMath>
      <w:r>
        <w:rPr>
          <w:rFonts w:hAnsi="宋体"/>
          <w:color w:val="000000" w:themeColor="text1"/>
        </w:rPr>
        <w:t>——</w:t>
      </w:r>
      <w:r>
        <w:rPr>
          <w:rFonts w:hAnsi="宋体" w:hint="eastAsia"/>
          <w:color w:val="000000" w:themeColor="text1"/>
        </w:rPr>
        <w:t>单位质量</w:t>
      </w:r>
      <w:r>
        <w:rPr>
          <w:rFonts w:hAnsi="宋体"/>
          <w:color w:val="000000" w:themeColor="text1"/>
        </w:rPr>
        <w:t>目标分选后废电极材料经酸溶浸出液的体积的数值，单位为立方米（m</w:t>
      </w:r>
      <w:r>
        <w:rPr>
          <w:rFonts w:hAnsi="宋体"/>
          <w:color w:val="000000" w:themeColor="text1"/>
          <w:vertAlign w:val="superscript"/>
        </w:rPr>
        <w:t>3</w:t>
      </w:r>
      <w:r>
        <w:rPr>
          <w:rFonts w:hAnsi="宋体"/>
          <w:color w:val="000000" w:themeColor="text1"/>
        </w:rPr>
        <w:t>）；</w:t>
      </w:r>
    </w:p>
    <w:p w:rsidR="00F60317" w:rsidRDefault="008534E8">
      <w:pPr>
        <w:pStyle w:val="afffff2"/>
        <w:ind w:firstLine="420"/>
        <w:rPr>
          <w:rFonts w:hAnsi="宋体"/>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j</m:t>
            </m:r>
          </m:sub>
        </m:sSub>
      </m:oMath>
      <w:r w:rsidR="008B1968">
        <w:rPr>
          <w:rFonts w:hAnsi="宋体"/>
          <w:color w:val="000000" w:themeColor="text1"/>
        </w:rPr>
        <w:t>——</w:t>
      </w:r>
      <w:r w:rsidR="008B1968">
        <w:rPr>
          <w:rFonts w:hAnsi="宋体" w:hint="eastAsia"/>
          <w:color w:val="000000" w:themeColor="text1"/>
        </w:rPr>
        <w:t>单位质量</w:t>
      </w:r>
      <w:r w:rsidR="008B1968">
        <w:rPr>
          <w:rFonts w:hAnsi="宋体"/>
          <w:color w:val="000000" w:themeColor="text1"/>
        </w:rPr>
        <w:t>目标分选后废电极材料中金属元素</w:t>
      </w:r>
      <w:r w:rsidR="008B1968">
        <w:rPr>
          <w:rFonts w:hAnsi="宋体"/>
          <w:i/>
          <w:color w:val="000000" w:themeColor="text1"/>
        </w:rPr>
        <w:t>j</w:t>
      </w:r>
      <w:r w:rsidR="008B1968">
        <w:rPr>
          <w:rFonts w:hAnsi="宋体"/>
          <w:color w:val="000000" w:themeColor="text1"/>
        </w:rPr>
        <w:t>的质量的数值，单位为千克（kg）。</w:t>
      </w:r>
    </w:p>
    <w:p w:rsidR="00F60317" w:rsidRDefault="008B1968">
      <w:pPr>
        <w:pStyle w:val="afff2"/>
        <w:rPr>
          <w:color w:val="000000" w:themeColor="text1"/>
        </w:rPr>
      </w:pPr>
      <w:r>
        <w:rPr>
          <w:i/>
          <w:color w:val="000000" w:themeColor="text1"/>
        </w:rPr>
        <w:t>j</w:t>
      </w:r>
      <w:r>
        <w:rPr>
          <w:color w:val="000000" w:themeColor="text1"/>
        </w:rPr>
        <w:t>代表铁、磷、锂元素。</w:t>
      </w:r>
    </w:p>
    <w:p w:rsidR="00F60317" w:rsidRDefault="008B1968">
      <w:pPr>
        <w:pStyle w:val="aff4"/>
        <w:spacing w:before="156" w:after="156"/>
        <w:rPr>
          <w:rFonts w:ascii="Times New Roman" w:eastAsia="宋体"/>
          <w:color w:val="000000" w:themeColor="text1"/>
        </w:rPr>
      </w:pPr>
      <w:bookmarkStart w:id="82" w:name="_Toc76128317"/>
      <w:r>
        <w:rPr>
          <w:rFonts w:hint="eastAsia"/>
          <w:color w:val="000000" w:themeColor="text1"/>
        </w:rPr>
        <w:lastRenderedPageBreak/>
        <w:t>铁、磷、锂元素回收率的计算</w:t>
      </w:r>
      <w:bookmarkEnd w:id="82"/>
    </w:p>
    <w:p w:rsidR="00F60317" w:rsidRDefault="008B1968">
      <w:pPr>
        <w:pStyle w:val="afffff2"/>
        <w:ind w:firstLine="420"/>
        <w:rPr>
          <w:rFonts w:hAnsi="宋体"/>
          <w:color w:val="000000" w:themeColor="text1"/>
        </w:rPr>
      </w:pPr>
      <w:r>
        <w:rPr>
          <w:rFonts w:hAnsi="宋体"/>
          <w:color w:val="000000" w:themeColor="text1"/>
        </w:rPr>
        <w:t>铁、磷、锂元素回收率以</w:t>
      </w:r>
      <m:oMath>
        <m:sSub>
          <m:sSubPr>
            <m:ctrlPr>
              <w:rPr>
                <w:rFonts w:ascii="Cambria Math" w:hAnsi="Cambria Math"/>
                <w:color w:val="000000" w:themeColor="text1"/>
              </w:rPr>
            </m:ctrlPr>
          </m:sSubPr>
          <m:e>
            <m:r>
              <w:rPr>
                <w:rFonts w:ascii="Cambria Math" w:hAnsi="Cambria Math"/>
                <w:color w:val="000000" w:themeColor="text1"/>
              </w:rPr>
              <m:t>R</m:t>
            </m:r>
          </m:e>
          <m:sub>
            <m:r>
              <w:rPr>
                <w:rFonts w:ascii="Cambria Math" w:hAnsi="Cambria Math"/>
                <w:color w:val="000000" w:themeColor="text1"/>
              </w:rPr>
              <m:t>j</m:t>
            </m:r>
          </m:sub>
        </m:sSub>
      </m:oMath>
      <w:r>
        <w:rPr>
          <w:rFonts w:hAnsi="宋体"/>
          <w:color w:val="000000" w:themeColor="text1"/>
        </w:rPr>
        <w:t>计，按式（B.5）计算：</w:t>
      </w:r>
    </w:p>
    <w:p w:rsidR="00F60317" w:rsidRDefault="008B1968">
      <w:pPr>
        <w:pStyle w:val="affffffe"/>
        <w:rPr>
          <w:color w:val="000000" w:themeColor="text1"/>
        </w:rPr>
      </w:pPr>
      <w:r>
        <w:rPr>
          <w:color w:val="000000" w:themeColor="text1"/>
        </w:rPr>
        <w:tab/>
      </w:r>
      <m:oMath>
        <m:sSub>
          <m:sSubPr>
            <m:ctrlPr>
              <w:rPr>
                <w:rFonts w:ascii="Cambria Math" w:hAnsi="Cambria Math"/>
                <w:color w:val="000000" w:themeColor="text1"/>
              </w:rPr>
            </m:ctrlPr>
          </m:sSubPr>
          <m:e>
            <m:r>
              <w:rPr>
                <w:rFonts w:ascii="Cambria Math" w:hAnsi="Cambria Math"/>
                <w:color w:val="000000" w:themeColor="text1"/>
              </w:rPr>
              <m:t>R</m:t>
            </m:r>
          </m:e>
          <m:sub>
            <m:r>
              <w:rPr>
                <w:rFonts w:ascii="Cambria Math" w:hAnsi="Cambria Math"/>
                <w:color w:val="000000" w:themeColor="text1"/>
              </w:rPr>
              <m:t>j</m:t>
            </m:r>
          </m:sub>
        </m:sSub>
        <m:r>
          <m:rPr>
            <m:sty m:val="p"/>
          </m:rPr>
          <w:rPr>
            <w:rFonts w:ascii="Cambria Math" w:hAnsi="Cambria Math"/>
            <w:color w:val="000000" w:themeColor="text1"/>
          </w:rPr>
          <m:t>=(</m:t>
        </m:r>
        <m:f>
          <m:fPr>
            <m:type m:val="lin"/>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ρ</m:t>
                </m:r>
              </m:e>
              <m:sub>
                <m:r>
                  <w:rPr>
                    <w:rFonts w:ascii="Cambria Math" w:hAnsi="Cambria Math"/>
                    <w:color w:val="000000" w:themeColor="text1"/>
                  </w:rPr>
                  <m:t>j2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2</m:t>
                </m:r>
              </m:sub>
            </m:sSub>
          </m:num>
          <m:den>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j</m:t>
                </m:r>
              </m:sub>
            </m:sSub>
          </m:den>
        </m:f>
        <m:r>
          <m:rPr>
            <m:sty m:val="p"/>
          </m:rPr>
          <w:rPr>
            <w:rFonts w:ascii="Cambria Math" w:hAnsi="Cambria Math"/>
            <w:color w:val="000000" w:themeColor="text1"/>
          </w:rPr>
          <m:t>)×100%</m:t>
        </m:r>
      </m:oMath>
      <w:r>
        <w:rPr>
          <w:color w:val="000000" w:themeColor="text1"/>
        </w:rPr>
        <w:tab/>
        <w:t>(B.5)</w:t>
      </w:r>
    </w:p>
    <w:p w:rsidR="00F60317" w:rsidRDefault="008B1968">
      <w:pPr>
        <w:pStyle w:val="afffff1"/>
        <w:ind w:firstLine="420"/>
        <w:rPr>
          <w:rFonts w:ascii="宋体" w:hAnsi="宋体"/>
          <w:color w:val="000000" w:themeColor="text1"/>
        </w:rPr>
      </w:pPr>
      <w:r>
        <w:rPr>
          <w:rFonts w:ascii="宋体" w:hAnsi="宋体"/>
          <w:color w:val="000000" w:themeColor="text1"/>
        </w:rPr>
        <w:t>式中：</w:t>
      </w:r>
    </w:p>
    <w:p w:rsidR="00F60317" w:rsidRDefault="008534E8">
      <w:pPr>
        <w:pStyle w:val="afffff2"/>
        <w:ind w:firstLine="420"/>
        <w:rPr>
          <w:rFonts w:hAnsi="宋体"/>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R</m:t>
            </m:r>
          </m:e>
          <m:sub>
            <m:r>
              <w:rPr>
                <w:rFonts w:ascii="Cambria Math" w:hAnsi="Cambria Math"/>
                <w:color w:val="000000" w:themeColor="text1"/>
              </w:rPr>
              <m:t>j</m:t>
            </m:r>
          </m:sub>
        </m:sSub>
      </m:oMath>
      <w:r w:rsidR="008B1968">
        <w:rPr>
          <w:rFonts w:hAnsi="宋体"/>
          <w:color w:val="000000" w:themeColor="text1"/>
        </w:rPr>
        <w:t>——铁、磷、锂元素回收率，单位为%；</w:t>
      </w:r>
    </w:p>
    <w:p w:rsidR="00F60317" w:rsidRDefault="008534E8">
      <w:pPr>
        <w:pStyle w:val="afffff2"/>
        <w:ind w:firstLine="420"/>
        <w:rPr>
          <w:rFonts w:hAnsi="宋体"/>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ρ</m:t>
            </m:r>
          </m:e>
          <m:sub>
            <m:r>
              <w:rPr>
                <w:rFonts w:ascii="Cambria Math" w:hAnsi="Cambria Math"/>
                <w:color w:val="000000" w:themeColor="text1"/>
              </w:rPr>
              <m:t>j2</m:t>
            </m:r>
          </m:sub>
        </m:sSub>
      </m:oMath>
      <w:r w:rsidR="008B1968">
        <w:rPr>
          <w:rFonts w:hAnsi="宋体"/>
          <w:color w:val="000000" w:themeColor="text1"/>
        </w:rPr>
        <w:t>——</w:t>
      </w:r>
      <w:r w:rsidR="008B1968">
        <w:rPr>
          <w:rFonts w:hAnsi="宋体" w:hint="eastAsia"/>
          <w:color w:val="000000" w:themeColor="text1"/>
        </w:rPr>
        <w:t>单位质量</w:t>
      </w:r>
      <w:r w:rsidR="008B1968">
        <w:rPr>
          <w:rFonts w:hAnsi="宋体"/>
          <w:color w:val="000000" w:themeColor="text1"/>
        </w:rPr>
        <w:t>目标分选后废电极材料经除杂、提纯处理后溶液中金属元素</w:t>
      </w:r>
      <w:r w:rsidR="008B1968">
        <w:rPr>
          <w:rFonts w:hAnsi="宋体"/>
          <w:i/>
          <w:color w:val="000000" w:themeColor="text1"/>
        </w:rPr>
        <w:t>j</w:t>
      </w:r>
      <w:r w:rsidR="008B1968">
        <w:rPr>
          <w:rFonts w:hAnsi="宋体"/>
          <w:color w:val="000000" w:themeColor="text1"/>
        </w:rPr>
        <w:t>的浓度的数值，单位为克每升（g/L）；</w:t>
      </w:r>
    </w:p>
    <w:p w:rsidR="00F60317" w:rsidRDefault="008534E8">
      <w:pPr>
        <w:pStyle w:val="afffff2"/>
        <w:ind w:firstLine="420"/>
        <w:rPr>
          <w:rFonts w:hAnsi="宋体"/>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2</m:t>
            </m:r>
          </m:sub>
        </m:sSub>
      </m:oMath>
      <w:r w:rsidR="008B1968">
        <w:rPr>
          <w:rFonts w:hAnsi="宋体"/>
          <w:color w:val="000000" w:themeColor="text1"/>
        </w:rPr>
        <w:t>——</w:t>
      </w:r>
      <w:r w:rsidR="008B1968">
        <w:rPr>
          <w:rFonts w:hAnsi="宋体" w:hint="eastAsia"/>
          <w:color w:val="000000" w:themeColor="text1"/>
        </w:rPr>
        <w:t>单位质量</w:t>
      </w:r>
      <w:r w:rsidR="008B1968">
        <w:rPr>
          <w:rFonts w:hAnsi="宋体"/>
          <w:color w:val="000000" w:themeColor="text1"/>
        </w:rPr>
        <w:t>目标分选后废电极材料经除杂、提纯处理后得到的纯化液的体积的数值，单位为立方米（m</w:t>
      </w:r>
      <w:r w:rsidR="008B1968">
        <w:rPr>
          <w:rFonts w:hAnsi="宋体"/>
          <w:color w:val="000000" w:themeColor="text1"/>
          <w:vertAlign w:val="superscript"/>
        </w:rPr>
        <w:t>3</w:t>
      </w:r>
      <w:r w:rsidR="008B1968">
        <w:rPr>
          <w:rFonts w:hAnsi="宋体"/>
          <w:color w:val="000000" w:themeColor="text1"/>
        </w:rPr>
        <w:t>）；</w:t>
      </w:r>
    </w:p>
    <w:p w:rsidR="00F60317" w:rsidRDefault="008534E8">
      <w:pPr>
        <w:pStyle w:val="afffff2"/>
        <w:ind w:firstLine="420"/>
        <w:rPr>
          <w:rFonts w:ascii="Times New Roman"/>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j</m:t>
            </m:r>
          </m:sub>
        </m:sSub>
      </m:oMath>
      <w:r w:rsidR="008B1968">
        <w:rPr>
          <w:rFonts w:hAnsi="宋体"/>
          <w:color w:val="000000" w:themeColor="text1"/>
        </w:rPr>
        <w:t>——</w:t>
      </w:r>
      <w:r w:rsidR="008B1968">
        <w:rPr>
          <w:rFonts w:hAnsi="宋体" w:hint="eastAsia"/>
          <w:color w:val="000000" w:themeColor="text1"/>
        </w:rPr>
        <w:t>单位质量</w:t>
      </w:r>
      <w:r w:rsidR="008B1968">
        <w:rPr>
          <w:rFonts w:hAnsi="宋体"/>
          <w:color w:val="000000" w:themeColor="text1"/>
        </w:rPr>
        <w:t>目标分选后废电极材料中金属元素</w:t>
      </w:r>
      <w:r w:rsidR="008B1968">
        <w:rPr>
          <w:rFonts w:hAnsi="宋体"/>
          <w:i/>
          <w:color w:val="000000" w:themeColor="text1"/>
        </w:rPr>
        <w:t>j</w:t>
      </w:r>
      <w:r w:rsidR="008B1968">
        <w:rPr>
          <w:rFonts w:hAnsi="宋体"/>
          <w:color w:val="000000" w:themeColor="text1"/>
        </w:rPr>
        <w:t>的质量的数值，单位为千克（kg）</w:t>
      </w:r>
      <w:r w:rsidR="008B1968">
        <w:rPr>
          <w:rFonts w:ascii="Times New Roman"/>
          <w:color w:val="000000" w:themeColor="text1"/>
        </w:rPr>
        <w:t>。</w:t>
      </w:r>
    </w:p>
    <w:p w:rsidR="00F60317" w:rsidRDefault="008B1968">
      <w:pPr>
        <w:pStyle w:val="a5"/>
        <w:numPr>
          <w:ilvl w:val="0"/>
          <w:numId w:val="35"/>
        </w:numPr>
        <w:rPr>
          <w:rFonts w:ascii="Times New Roman"/>
        </w:rPr>
      </w:pPr>
      <w:r>
        <w:rPr>
          <w:rFonts w:ascii="Times New Roman"/>
          <w:i/>
          <w:color w:val="000000" w:themeColor="text1"/>
        </w:rPr>
        <w:t>j</w:t>
      </w:r>
      <w:r>
        <w:rPr>
          <w:rFonts w:ascii="Times New Roman"/>
          <w:color w:val="000000" w:themeColor="text1"/>
        </w:rPr>
        <w:t>代表铁、磷、</w:t>
      </w:r>
      <w:r>
        <w:rPr>
          <w:rFonts w:ascii="Times New Roman"/>
        </w:rPr>
        <w:t>锂元素。</w:t>
      </w:r>
    </w:p>
    <w:p w:rsidR="00F60317" w:rsidRDefault="00F60317">
      <w:pPr>
        <w:pStyle w:val="afffff2"/>
        <w:ind w:firstLine="420"/>
      </w:pPr>
    </w:p>
    <w:p w:rsidR="00F60317" w:rsidRDefault="00F60317">
      <w:pPr>
        <w:pStyle w:val="afffff2"/>
        <w:ind w:firstLine="420"/>
      </w:pPr>
    </w:p>
    <w:p w:rsidR="00F60317" w:rsidRDefault="00F60317">
      <w:pPr>
        <w:pStyle w:val="afffff2"/>
        <w:ind w:firstLine="420"/>
      </w:pPr>
    </w:p>
    <w:p w:rsidR="00F60317" w:rsidRDefault="00F60317">
      <w:pPr>
        <w:pStyle w:val="afffff2"/>
        <w:ind w:firstLine="420"/>
      </w:pPr>
    </w:p>
    <w:p w:rsidR="00F60317" w:rsidRDefault="00F60317">
      <w:pPr>
        <w:pStyle w:val="afffff2"/>
        <w:ind w:firstLine="420"/>
        <w:sectPr w:rsidR="00F60317">
          <w:pgSz w:w="11906" w:h="16838"/>
          <w:pgMar w:top="1928" w:right="1134" w:bottom="1134" w:left="1134" w:header="1418" w:footer="1134" w:gutter="284"/>
          <w:cols w:space="425"/>
          <w:formProt w:val="0"/>
          <w:docGrid w:type="lines" w:linePitch="312"/>
        </w:sectPr>
      </w:pPr>
    </w:p>
    <w:p w:rsidR="00F60317" w:rsidRDefault="00F60317">
      <w:pPr>
        <w:pStyle w:val="af8"/>
        <w:rPr>
          <w:vanish w:val="0"/>
        </w:rPr>
      </w:pPr>
    </w:p>
    <w:p w:rsidR="00F60317" w:rsidRDefault="00F60317">
      <w:pPr>
        <w:pStyle w:val="afe"/>
        <w:rPr>
          <w:vanish w:val="0"/>
        </w:rPr>
      </w:pPr>
    </w:p>
    <w:p w:rsidR="00F60317" w:rsidRDefault="008B1968">
      <w:pPr>
        <w:pStyle w:val="aff3"/>
        <w:spacing w:after="156"/>
      </w:pPr>
      <w:r>
        <w:br/>
      </w:r>
      <w:bookmarkStart w:id="83" w:name="_Toc162878460"/>
      <w:r>
        <w:rPr>
          <w:rFonts w:hint="eastAsia"/>
        </w:rPr>
        <w:t>（资料性）</w:t>
      </w:r>
      <w:r>
        <w:br/>
      </w:r>
      <w:r>
        <w:rPr>
          <w:rFonts w:hint="eastAsia"/>
        </w:rPr>
        <w:t>铁磷渣回收工艺</w:t>
      </w:r>
      <w:bookmarkEnd w:id="83"/>
    </w:p>
    <w:p w:rsidR="00F60317" w:rsidRDefault="008B1968">
      <w:pPr>
        <w:pStyle w:val="afffff2"/>
        <w:ind w:firstLine="420"/>
      </w:pPr>
      <w:r>
        <w:rPr>
          <w:rFonts w:hint="eastAsia"/>
        </w:rPr>
        <w:t>铁磷渣回收工艺如图</w:t>
      </w:r>
      <w:r>
        <w:t>所示。</w:t>
      </w:r>
    </w:p>
    <w:p w:rsidR="00F60317" w:rsidRDefault="008B1968">
      <w:pPr>
        <w:pStyle w:val="affffffffe"/>
        <w:numPr>
          <w:ilvl w:val="0"/>
          <w:numId w:val="0"/>
        </w:numPr>
        <w:jc w:val="center"/>
      </w:pPr>
      <w:r>
        <w:rPr>
          <w:rFonts w:ascii="Times New Roman" w:hint="eastAsia"/>
          <w:noProof/>
        </w:rPr>
        <mc:AlternateContent>
          <mc:Choice Requires="wpc">
            <w:drawing>
              <wp:inline distT="0" distB="0" distL="0" distR="0">
                <wp:extent cx="5486400" cy="4983480"/>
                <wp:effectExtent l="0" t="0" r="0" b="0"/>
                <wp:docPr id="103" name="画布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 name="圆角矩形 43"/>
                        <wps:cNvSpPr/>
                        <wps:spPr>
                          <a:xfrm>
                            <a:off x="1990725" y="102556"/>
                            <a:ext cx="1440000" cy="360000"/>
                          </a:xfrm>
                          <a:prstGeom prst="roundRect">
                            <a:avLst>
                              <a:gd name="adj" fmla="val 43125"/>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spacing w:line="240" w:lineRule="atLeast"/>
                                <w:jc w:val="center"/>
                                <w:rPr>
                                  <w:color w:val="000000" w:themeColor="text1"/>
                                  <w:sz w:val="15"/>
                                  <w:szCs w:val="15"/>
                                </w:rPr>
                              </w:pPr>
                              <w:r>
                                <w:rPr>
                                  <w:rFonts w:hint="eastAsia"/>
                                  <w:color w:val="000000" w:themeColor="text1"/>
                                  <w:sz w:val="15"/>
                                  <w:szCs w:val="15"/>
                                </w:rPr>
                                <w:t>铁</w:t>
                              </w:r>
                              <w:r>
                                <w:rPr>
                                  <w:color w:val="000000" w:themeColor="text1"/>
                                  <w:sz w:val="15"/>
                                  <w:szCs w:val="15"/>
                                </w:rPr>
                                <w:t>磷渣</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0" name="矩形 50"/>
                        <wps:cNvSpPr/>
                        <wps:spPr>
                          <a:xfrm>
                            <a:off x="1990725" y="753431"/>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spacing w:line="240" w:lineRule="atLeast"/>
                                <w:jc w:val="center"/>
                                <w:rPr>
                                  <w:color w:val="000000" w:themeColor="text1"/>
                                  <w:sz w:val="15"/>
                                  <w:szCs w:val="15"/>
                                </w:rPr>
                              </w:pPr>
                              <w:r>
                                <w:rPr>
                                  <w:rFonts w:hint="eastAsia"/>
                                  <w:color w:val="000000" w:themeColor="text1"/>
                                  <w:sz w:val="15"/>
                                  <w:szCs w:val="15"/>
                                </w:rPr>
                                <w:t>过滤</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矩形 51"/>
                        <wps:cNvSpPr/>
                        <wps:spPr>
                          <a:xfrm>
                            <a:off x="1990385" y="1274426"/>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除杂</w:t>
                              </w:r>
                            </w:p>
                          </w:txbxContent>
                        </wps:txbx>
                        <wps:bodyPr rot="0" spcFirstLastPara="0" vert="horz" wrap="square" lIns="91440" tIns="45720" rIns="91440" bIns="45720" numCol="1" spcCol="0" rtlCol="0" fromWordArt="0" anchor="ctr" anchorCtr="0" forceAA="0" compatLnSpc="1">
                          <a:noAutofit/>
                        </wps:bodyPr>
                      </wps:wsp>
                      <wps:wsp>
                        <wps:cNvPr id="52" name="矩形 52"/>
                        <wps:cNvSpPr/>
                        <wps:spPr>
                          <a:xfrm>
                            <a:off x="1990725" y="1795761"/>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合成</w:t>
                              </w:r>
                            </w:p>
                          </w:txbxContent>
                        </wps:txbx>
                        <wps:bodyPr rot="0" spcFirstLastPara="0" vert="horz" wrap="square" lIns="91440" tIns="45720" rIns="91440" bIns="45720" numCol="1" spcCol="0" rtlCol="0" fromWordArt="0" anchor="ctr" anchorCtr="0" forceAA="0" compatLnSpc="1">
                          <a:noAutofit/>
                        </wps:bodyPr>
                      </wps:wsp>
                      <wps:wsp>
                        <wps:cNvPr id="55" name="矩形 55"/>
                        <wps:cNvSpPr/>
                        <wps:spPr>
                          <a:xfrm>
                            <a:off x="1990725" y="2317096"/>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转化</w:t>
                              </w:r>
                            </w:p>
                          </w:txbxContent>
                        </wps:txbx>
                        <wps:bodyPr rot="0" spcFirstLastPara="0" vert="horz" wrap="square" lIns="91440" tIns="45720" rIns="91440" bIns="45720" numCol="1" spcCol="0" rtlCol="0" fromWordArt="0" anchor="ctr" anchorCtr="0" forceAA="0" compatLnSpc="1">
                          <a:noAutofit/>
                        </wps:bodyPr>
                      </wps:wsp>
                      <wps:wsp>
                        <wps:cNvPr id="56" name="矩形 56"/>
                        <wps:cNvSpPr/>
                        <wps:spPr>
                          <a:xfrm>
                            <a:off x="1990725" y="2838431"/>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沉淀</w:t>
                              </w:r>
                            </w:p>
                          </w:txbxContent>
                        </wps:txbx>
                        <wps:bodyPr rot="0" spcFirstLastPara="0" vert="horz" wrap="square" lIns="91440" tIns="45720" rIns="91440" bIns="45720" numCol="1" spcCol="0" rtlCol="0" fromWordArt="0" anchor="ctr" anchorCtr="0" forceAA="0" compatLnSpc="1">
                          <a:noAutofit/>
                        </wps:bodyPr>
                      </wps:wsp>
                      <wps:wsp>
                        <wps:cNvPr id="62" name="矩形 62"/>
                        <wps:cNvSpPr/>
                        <wps:spPr>
                          <a:xfrm>
                            <a:off x="1991065" y="3370561"/>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洗涤</w:t>
                              </w:r>
                              <w:r>
                                <w:rPr>
                                  <w:rFonts w:ascii="Calibri" w:cs="Times New Roman" w:hint="eastAsia"/>
                                  <w:color w:val="000000"/>
                                  <w:kern w:val="2"/>
                                  <w:sz w:val="15"/>
                                  <w:szCs w:val="15"/>
                                </w:rPr>
                                <w:t>&amp;</w:t>
                              </w:r>
                              <w:r>
                                <w:rPr>
                                  <w:rFonts w:ascii="Calibri" w:cs="Times New Roman" w:hint="eastAsia"/>
                                  <w:color w:val="000000"/>
                                  <w:kern w:val="2"/>
                                  <w:sz w:val="15"/>
                                  <w:szCs w:val="15"/>
                                </w:rPr>
                                <w:t>干燥</w:t>
                              </w:r>
                            </w:p>
                          </w:txbxContent>
                        </wps:txbx>
                        <wps:bodyPr rot="0" spcFirstLastPara="0" vert="horz" wrap="square" lIns="91440" tIns="45720" rIns="91440" bIns="45720" numCol="1" spcCol="0" rtlCol="0" fromWordArt="0" anchor="ctr" anchorCtr="0" forceAA="0" compatLnSpc="1">
                          <a:noAutofit/>
                        </wps:bodyPr>
                      </wps:wsp>
                      <wps:wsp>
                        <wps:cNvPr id="63" name="矩形 63"/>
                        <wps:cNvSpPr/>
                        <wps:spPr>
                          <a:xfrm>
                            <a:off x="1991065" y="3891896"/>
                            <a:ext cx="1440000" cy="360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烧结</w:t>
                              </w:r>
                            </w:p>
                          </w:txbxContent>
                        </wps:txbx>
                        <wps:bodyPr rot="0" spcFirstLastPara="0" vert="horz" wrap="square" lIns="91440" tIns="45720" rIns="91440" bIns="45720" numCol="1" spcCol="0" rtlCol="0" fromWordArt="0" anchor="ctr" anchorCtr="0" forceAA="0" compatLnSpc="1">
                          <a:noAutofit/>
                        </wps:bodyPr>
                      </wps:wsp>
                      <wps:wsp>
                        <wps:cNvPr id="64" name="圆角矩形 64"/>
                        <wps:cNvSpPr/>
                        <wps:spPr>
                          <a:xfrm>
                            <a:off x="1990725" y="4413571"/>
                            <a:ext cx="1440000" cy="360000"/>
                          </a:xfrm>
                          <a:prstGeom prst="roundRect">
                            <a:avLst>
                              <a:gd name="adj" fmla="val 43125"/>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磷酸铁</w:t>
                              </w:r>
                            </w:p>
                          </w:txbxContent>
                        </wps:txbx>
                        <wps:bodyPr rot="0" spcFirstLastPara="0" vert="horz" wrap="square" lIns="91440" tIns="45720" rIns="91440" bIns="45720" numCol="1" spcCol="0" rtlCol="0" fromWordArt="0" anchor="ctr" anchorCtr="0" forceAA="0" compatLnSpc="1">
                          <a:noAutofit/>
                        </wps:bodyPr>
                      </wps:wsp>
                      <wps:wsp>
                        <wps:cNvPr id="67" name="圆角矩形 67"/>
                        <wps:cNvSpPr/>
                        <wps:spPr>
                          <a:xfrm>
                            <a:off x="3848145" y="4397903"/>
                            <a:ext cx="1080000" cy="360000"/>
                          </a:xfrm>
                          <a:prstGeom prst="roundRect">
                            <a:avLst>
                              <a:gd name="adj" fmla="val 43125"/>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盐</w:t>
                              </w:r>
                            </w:p>
                          </w:txbxContent>
                        </wps:txbx>
                        <wps:bodyPr rot="0" spcFirstLastPara="0" vert="horz" wrap="square" lIns="91440" tIns="45720" rIns="91440" bIns="45720" numCol="1" spcCol="0" rtlCol="0" fromWordArt="0" anchor="ctr" anchorCtr="0" forceAA="0" compatLnSpc="1">
                          <a:noAutofit/>
                        </wps:bodyPr>
                      </wps:wsp>
                      <wps:wsp>
                        <wps:cNvPr id="71" name="圆角矩形 71"/>
                        <wps:cNvSpPr/>
                        <wps:spPr>
                          <a:xfrm>
                            <a:off x="3848280" y="743181"/>
                            <a:ext cx="1080000" cy="360000"/>
                          </a:xfrm>
                          <a:prstGeom prst="roundRect">
                            <a:avLst>
                              <a:gd name="adj" fmla="val 43125"/>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碳渣</w:t>
                              </w:r>
                            </w:p>
                          </w:txbxContent>
                        </wps:txbx>
                        <wps:bodyPr rot="0" spcFirstLastPara="0" vert="horz" wrap="square" lIns="91440" tIns="45720" rIns="91440" bIns="45720" numCol="1" spcCol="0" rtlCol="0" fromWordArt="0" anchor="ctr" anchorCtr="0" forceAA="0" compatLnSpc="1">
                          <a:noAutofit/>
                        </wps:bodyPr>
                      </wps:wsp>
                      <wps:wsp>
                        <wps:cNvPr id="72" name="圆角矩形 72"/>
                        <wps:cNvSpPr/>
                        <wps:spPr>
                          <a:xfrm>
                            <a:off x="3848280" y="1273515"/>
                            <a:ext cx="1080000" cy="360000"/>
                          </a:xfrm>
                          <a:prstGeom prst="roundRect">
                            <a:avLst>
                              <a:gd name="adj" fmla="val 43125"/>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废渣</w:t>
                              </w:r>
                            </w:p>
                          </w:txbxContent>
                        </wps:txbx>
                        <wps:bodyPr rot="0" spcFirstLastPara="0" vert="horz" wrap="square" lIns="91440" tIns="45720" rIns="91440" bIns="45720" numCol="1" spcCol="0" rtlCol="0" fromWordArt="0" anchor="ctr" anchorCtr="0" forceAA="0" compatLnSpc="1">
                          <a:noAutofit/>
                        </wps:bodyPr>
                      </wps:wsp>
                      <wps:wsp>
                        <wps:cNvPr id="75" name="圆角矩形 75"/>
                        <wps:cNvSpPr/>
                        <wps:spPr>
                          <a:xfrm>
                            <a:off x="118745" y="406041"/>
                            <a:ext cx="1080000" cy="360000"/>
                          </a:xfrm>
                          <a:prstGeom prst="roundRect">
                            <a:avLst>
                              <a:gd name="adj" fmla="val 9203"/>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酸</w:t>
                              </w:r>
                            </w:p>
                          </w:txbxContent>
                        </wps:txbx>
                        <wps:bodyPr rot="0" spcFirstLastPara="0" vert="horz" wrap="square" lIns="91440" tIns="45720" rIns="91440" bIns="45720" numCol="1" spcCol="0" rtlCol="0" fromWordArt="0" anchor="ctr" anchorCtr="0" forceAA="0" compatLnSpc="1">
                          <a:noAutofit/>
                        </wps:bodyPr>
                      </wps:wsp>
                      <wps:wsp>
                        <wps:cNvPr id="79" name="直接箭头连接符 79"/>
                        <wps:cNvCnPr>
                          <a:stCxn id="43" idx="2"/>
                        </wps:cNvCnPr>
                        <wps:spPr bwMode="auto">
                          <a:xfrm>
                            <a:off x="2710725" y="462525"/>
                            <a:ext cx="9615" cy="29085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0" name="直接箭头连接符 80"/>
                        <wps:cNvCnPr/>
                        <wps:spPr bwMode="auto">
                          <a:xfrm flipH="1">
                            <a:off x="2710385" y="1113337"/>
                            <a:ext cx="340" cy="16098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1" name="直接箭头连接符 81"/>
                        <wps:cNvCnPr/>
                        <wps:spPr bwMode="auto">
                          <a:xfrm>
                            <a:off x="2710385" y="1634286"/>
                            <a:ext cx="340" cy="16132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2" name="直接箭头连接符 82"/>
                        <wps:cNvCnPr/>
                        <wps:spPr bwMode="auto">
                          <a:xfrm>
                            <a:off x="2710725" y="2155575"/>
                            <a:ext cx="0" cy="1613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直接箭头连接符 83"/>
                        <wps:cNvCnPr/>
                        <wps:spPr bwMode="auto">
                          <a:xfrm>
                            <a:off x="2710725" y="2684054"/>
                            <a:ext cx="0" cy="1541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 name="直接箭头连接符 84"/>
                        <wps:cNvCnPr/>
                        <wps:spPr bwMode="auto">
                          <a:xfrm flipH="1">
                            <a:off x="2710385" y="3198154"/>
                            <a:ext cx="340" cy="16132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6" name="直接箭头连接符 86"/>
                        <wps:cNvCnPr/>
                        <wps:spPr bwMode="auto">
                          <a:xfrm>
                            <a:off x="2711065" y="3730192"/>
                            <a:ext cx="0" cy="1613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 name="直接箭头连接符 87"/>
                        <wps:cNvCnPr/>
                        <wps:spPr bwMode="auto">
                          <a:xfrm flipH="1">
                            <a:off x="2710725" y="4251482"/>
                            <a:ext cx="340" cy="16166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4" name="圆角矩形 104"/>
                        <wps:cNvSpPr/>
                        <wps:spPr>
                          <a:xfrm>
                            <a:off x="118995" y="1274105"/>
                            <a:ext cx="1080000" cy="359410"/>
                          </a:xfrm>
                          <a:prstGeom prst="roundRect">
                            <a:avLst>
                              <a:gd name="adj" fmla="val 9203"/>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碱</w:t>
                              </w:r>
                            </w:p>
                          </w:txbxContent>
                        </wps:txbx>
                        <wps:bodyPr rot="0" spcFirstLastPara="0" vert="horz" wrap="square" lIns="91440" tIns="45720" rIns="91440" bIns="45720" numCol="1" spcCol="0" rtlCol="0" fromWordArt="0" anchor="ctr" anchorCtr="0" forceAA="0" compatLnSpc="1">
                          <a:noAutofit/>
                        </wps:bodyPr>
                      </wps:wsp>
                      <wps:wsp>
                        <wps:cNvPr id="105" name="圆角矩形 105"/>
                        <wps:cNvSpPr/>
                        <wps:spPr>
                          <a:xfrm>
                            <a:off x="118790" y="2316578"/>
                            <a:ext cx="1080000" cy="358775"/>
                          </a:xfrm>
                          <a:prstGeom prst="roundRect">
                            <a:avLst>
                              <a:gd name="adj" fmla="val 9203"/>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磷酸</w:t>
                              </w:r>
                            </w:p>
                          </w:txbxContent>
                        </wps:txbx>
                        <wps:bodyPr rot="0" spcFirstLastPara="0" vert="horz" wrap="square" lIns="91440" tIns="45720" rIns="91440" bIns="45720" numCol="1" spcCol="0" rtlCol="0" fromWordArt="0" anchor="ctr" anchorCtr="0" forceAA="0" compatLnSpc="1">
                          <a:noAutofit/>
                        </wps:bodyPr>
                      </wps:wsp>
                      <wps:wsp>
                        <wps:cNvPr id="107" name="圆角矩形 107"/>
                        <wps:cNvSpPr/>
                        <wps:spPr>
                          <a:xfrm>
                            <a:off x="119040" y="1795440"/>
                            <a:ext cx="1080000" cy="359410"/>
                          </a:xfrm>
                          <a:prstGeom prst="roundRect">
                            <a:avLst>
                              <a:gd name="adj" fmla="val 9203"/>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碱</w:t>
                              </w:r>
                            </w:p>
                          </w:txbxContent>
                        </wps:txbx>
                        <wps:bodyPr rot="0" spcFirstLastPara="0" vert="horz" wrap="square" lIns="91440" tIns="45720" rIns="91440" bIns="45720" numCol="1" spcCol="0" rtlCol="0" fromWordArt="0" anchor="ctr" anchorCtr="0" forceAA="0" compatLnSpc="1">
                          <a:noAutofit/>
                        </wps:bodyPr>
                      </wps:wsp>
                      <wps:wsp>
                        <wps:cNvPr id="108" name="直接箭头连接符 108"/>
                        <wps:cNvCnPr>
                          <a:stCxn id="104" idx="3"/>
                          <a:endCxn id="51" idx="1"/>
                        </wps:cNvCnPr>
                        <wps:spPr bwMode="auto">
                          <a:xfrm>
                            <a:off x="1198995" y="1453810"/>
                            <a:ext cx="791390" cy="6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9" name="直接箭头连接符 109"/>
                        <wps:cNvCnPr>
                          <a:stCxn id="107" idx="3"/>
                          <a:endCxn id="52" idx="1"/>
                        </wps:cNvCnPr>
                        <wps:spPr bwMode="auto">
                          <a:xfrm>
                            <a:off x="1199040" y="1975145"/>
                            <a:ext cx="791685" cy="6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0" name="直接箭头连接符 110"/>
                        <wps:cNvCnPr>
                          <a:endCxn id="55" idx="1"/>
                        </wps:cNvCnPr>
                        <wps:spPr bwMode="auto">
                          <a:xfrm flipV="1">
                            <a:off x="1211580" y="2497096"/>
                            <a:ext cx="779145" cy="226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1" name="直接箭头连接符 111"/>
                        <wps:cNvCnPr/>
                        <wps:spPr bwMode="auto">
                          <a:xfrm>
                            <a:off x="1211580" y="571500"/>
                            <a:ext cx="15316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3" name="直接箭头连接符 113"/>
                        <wps:cNvCnPr>
                          <a:stCxn id="51" idx="3"/>
                          <a:endCxn id="72" idx="1"/>
                        </wps:cNvCnPr>
                        <wps:spPr bwMode="auto">
                          <a:xfrm flipV="1">
                            <a:off x="3430385" y="1453515"/>
                            <a:ext cx="417895" cy="9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4" name="直接箭头连接符 114"/>
                        <wps:cNvCnPr>
                          <a:endCxn id="71" idx="1"/>
                        </wps:cNvCnPr>
                        <wps:spPr bwMode="auto">
                          <a:xfrm flipV="1">
                            <a:off x="3431065" y="923181"/>
                            <a:ext cx="417215" cy="64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5" name="圆角矩形 115"/>
                        <wps:cNvSpPr/>
                        <wps:spPr>
                          <a:xfrm>
                            <a:off x="3840480" y="3380400"/>
                            <a:ext cx="1079500" cy="359410"/>
                          </a:xfrm>
                          <a:prstGeom prst="roundRect">
                            <a:avLst>
                              <a:gd name="adj" fmla="val 43125"/>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废水</w:t>
                              </w:r>
                            </w:p>
                          </w:txbxContent>
                        </wps:txbx>
                        <wps:bodyPr rot="0" spcFirstLastPara="0" vert="horz" wrap="square" lIns="91440" tIns="45720" rIns="91440" bIns="45720" numCol="1" spcCol="0" rtlCol="0" fromWordArt="0" anchor="ctr" anchorCtr="0" forceAA="0" compatLnSpc="1">
                          <a:noAutofit/>
                        </wps:bodyPr>
                      </wps:wsp>
                      <wps:wsp>
                        <wps:cNvPr id="116" name="矩形 116"/>
                        <wps:cNvSpPr/>
                        <wps:spPr>
                          <a:xfrm>
                            <a:off x="3839980" y="3866470"/>
                            <a:ext cx="1080000" cy="3594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蒸发结晶</w:t>
                              </w:r>
                            </w:p>
                          </w:txbxContent>
                        </wps:txbx>
                        <wps:bodyPr rot="0" spcFirstLastPara="0" vert="horz" wrap="square" lIns="91440" tIns="45720" rIns="91440" bIns="45720" numCol="1" spcCol="0" rtlCol="0" fromWordArt="0" anchor="ctr" anchorCtr="0" forceAA="0" compatLnSpc="1">
                          <a:noAutofit/>
                        </wps:bodyPr>
                      </wps:wsp>
                      <wps:wsp>
                        <wps:cNvPr id="118" name="直接箭头连接符 118"/>
                        <wps:cNvCnPr/>
                        <wps:spPr bwMode="auto">
                          <a:xfrm>
                            <a:off x="3444240" y="3566160"/>
                            <a:ext cx="3962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1" name="直接箭头连接符 121"/>
                        <wps:cNvCnPr>
                          <a:stCxn id="116" idx="2"/>
                          <a:endCxn id="67" idx="0"/>
                        </wps:cNvCnPr>
                        <wps:spPr bwMode="auto">
                          <a:xfrm>
                            <a:off x="4379980" y="4225879"/>
                            <a:ext cx="8165" cy="1720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 name="直接箭头连接符 122"/>
                        <wps:cNvCnPr>
                          <a:stCxn id="115" idx="2"/>
                          <a:endCxn id="116" idx="0"/>
                        </wps:cNvCnPr>
                        <wps:spPr bwMode="auto">
                          <a:xfrm flipH="1">
                            <a:off x="4379980" y="3739809"/>
                            <a:ext cx="250" cy="1266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03" o:spid="_x0000_s1074" editas="canvas" style="width:6in;height:392.4pt;mso-position-horizontal-relative:char;mso-position-vertical-relative:line" coordsize="54864,49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">
                <v:shape id="_x0000_s1075" type="#_x0000_t75" style="position:absolute;width:54864;height:49834;visibility:visible;mso-wrap-style:square">
                  <v:fill o:detectmouseclick="t"/>
                  <v:path o:connecttype="none"/>
                </v:shape>
                <v:roundrect id="圆角矩形 43" o:spid="_x0000_s1076" style="position:absolute;left:19907;top:1025;width:144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QjqsMA&#10;AADbAAAADwAAAGRycy9kb3ducmV2LnhtbESP3YrCMBSE7wXfIRxhb0RTd0WkGkX8gcWLBX8e4JAc&#10;22pzUpuo3X16syB4OczMN8x03thS3Kn2hWMFg34Cglg7U3Cm4HjY9MYgfEA2WDomBb/kYT5rt6aY&#10;GvfgHd33IRMRwj5FBXkIVSql1zlZ9H1XEUfv5GqLIco6k6bGR4TbUn4myUhaLDgu5FjRMid92d+s&#10;gmt3tdW6W51xcPoJycbx2vyxUh+dZjEBEagJ7/Cr/W0UDL/g/0v8A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QjqsMAAADbAAAADwAAAAAAAAAAAAAAAACYAgAAZHJzL2Rv&#10;d25yZXYueG1sUEsFBgAAAAAEAAQA9QAAAIgDAAAAAA==&#10;" fillcolor="white [3212]" strokecolor="black [3213]" strokeweight=".5pt">
                  <v:stroke joinstyle="miter"/>
                  <v:textbox>
                    <w:txbxContent>
                      <w:p w:rsidR="00F60317" w:rsidRDefault="008B1968">
                        <w:pPr>
                          <w:spacing w:line="240" w:lineRule="atLeast"/>
                          <w:jc w:val="center"/>
                          <w:rPr>
                            <w:color w:val="000000" w:themeColor="text1"/>
                            <w:sz w:val="15"/>
                            <w:szCs w:val="15"/>
                          </w:rPr>
                        </w:pPr>
                        <w:proofErr w:type="gramStart"/>
                        <w:r>
                          <w:rPr>
                            <w:rFonts w:hint="eastAsia"/>
                            <w:color w:val="000000" w:themeColor="text1"/>
                            <w:sz w:val="15"/>
                            <w:szCs w:val="15"/>
                          </w:rPr>
                          <w:t>铁</w:t>
                        </w:r>
                        <w:r>
                          <w:rPr>
                            <w:color w:val="000000" w:themeColor="text1"/>
                            <w:sz w:val="15"/>
                            <w:szCs w:val="15"/>
                          </w:rPr>
                          <w:t>磷渣</w:t>
                        </w:r>
                        <w:proofErr w:type="gramEnd"/>
                      </w:p>
                    </w:txbxContent>
                  </v:textbox>
                </v:roundrect>
                <v:rect id="矩形 50" o:spid="_x0000_s1077" style="position:absolute;left:19907;top:7534;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BDKcIA&#10;AADbAAAADwAAAGRycy9kb3ducmV2LnhtbERPTWvCQBC9F/wPyxS81U2LFYmuUgtioRbUtHgdstMk&#10;mJ2N2VFTf333IHh8vO/pvHO1OlMbKs8GngcJKOLc24oLA9/Z8mkMKgiyxdozGfijAPNZ72GKqfUX&#10;3tJ5J4WKIRxSNFCKNKnWIS/JYRj4hjhyv751KBG2hbYtXmK4q/VLkoy0w4pjQ4kNvZeUH3YnZ0A2&#10;2XF48Mno53OxWWXrvb1u5cuY/mP3NgEl1MldfHN/WAOvcX38En+A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0EMpwgAAANsAAAAPAAAAAAAAAAAAAAAAAJgCAABkcnMvZG93&#10;bnJldi54bWxQSwUGAAAAAAQABAD1AAAAhwMAAAAA&#10;" fillcolor="white [3212]" strokecolor="black [3213]" strokeweight=".5pt">
                  <v:textbox>
                    <w:txbxContent>
                      <w:p w:rsidR="00F60317" w:rsidRDefault="008B1968">
                        <w:pPr>
                          <w:spacing w:line="240" w:lineRule="atLeast"/>
                          <w:jc w:val="center"/>
                          <w:rPr>
                            <w:color w:val="000000" w:themeColor="text1"/>
                            <w:sz w:val="15"/>
                            <w:szCs w:val="15"/>
                          </w:rPr>
                        </w:pPr>
                        <w:r>
                          <w:rPr>
                            <w:rFonts w:hint="eastAsia"/>
                            <w:color w:val="000000" w:themeColor="text1"/>
                            <w:sz w:val="15"/>
                            <w:szCs w:val="15"/>
                          </w:rPr>
                          <w:t>过滤</w:t>
                        </w:r>
                      </w:p>
                    </w:txbxContent>
                  </v:textbox>
                </v:rect>
                <v:rect id="矩形 51" o:spid="_x0000_s1078" style="position:absolute;left:19903;top:12744;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mssUA&#10;AADbAAAADwAAAGRycy9kb3ducmV2LnhtbESPUWvCQBCE3wX/w7EF3/RiqVJST6mFUsEW1LT0dclt&#10;k2BuL82tGvvre4Lg4zAz3zCzRedqdaQ2VJ4NjEcJKOLc24oLA5/Z6/ARVBBki7VnMnCmAIt5vzfD&#10;1PoTb+m4k0JFCIcUDZQiTap1yEtyGEa+IY7ej28dSpRtoW2Lpwh3tb5Pkql2WHFcKLGhl5Ly/e7g&#10;DMgm+33Y+2T6tV5u3rL3b/u3lQ9jBnfd8xMooU5u4Wt7ZQ1MxnD5En+An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nOay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除杂</w:t>
                        </w:r>
                      </w:p>
                    </w:txbxContent>
                  </v:textbox>
                </v:rect>
                <v:rect id="矩形 52" o:spid="_x0000_s1079" style="position:absolute;left:19907;top:17957;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54xcUA&#10;AADbAAAADwAAAGRycy9kb3ducmV2LnhtbESPUUvDQBCE34X+h2MLvtmLRYvEXoMKoqCFNlF8XXJr&#10;EpLbi7m1jf76XqHQx2FmvmGW2eg6taMhNJ4NXM8SUMSltw1XBj6K56s7UEGQLXaeycAfBchWk4sl&#10;ptbveUu7XCoVIRxSNFCL9KnWoazJYZj5njh6335wKFEOlbYD7iPcdXqeJAvtsOG4UGNPTzWVbf7r&#10;DMim+LlpfbL4fHvcvBTvX/Z/K2tjLqfjwz0ooVHO4VP71Rq4ncPxS/wBen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TnjF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合成</w:t>
                        </w:r>
                      </w:p>
                    </w:txbxContent>
                  </v:textbox>
                </v:rect>
                <v:rect id="矩形 55" o:spid="_x0000_s1080" style="position:absolute;left:19907;top:2317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gscUA&#10;AADbAAAADwAAAGRycy9kb3ducmV2LnhtbESPUWvCQBCE3wX/w7GCb3qpqJTUU9qCWGgLalr6uuS2&#10;STC3F3NbTfvre4Lg4zAz3zCLVedqdaI2VJ4N3I0TUMS5txUXBj6y9egeVBBki7VnMvBLAVbLfm+B&#10;qfVn3tFpL4WKEA4pGihFmlTrkJfkMIx9Qxy9b986lCjbQtsWzxHuaj1Jkrl2WHFcKLGh55Lyw/7H&#10;GZBtdpwefDL/fH3abrK3L/u3k3djhoPu8QGUUCe38LX9Yg3MZnD5En+A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p+Cx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转化</w:t>
                        </w:r>
                      </w:p>
                    </w:txbxContent>
                  </v:textbox>
                </v:rect>
                <v:rect id="矩形 56" o:spid="_x0000_s1081" style="position:absolute;left:19907;top:28384;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V+xsUA&#10;AADbAAAADwAAAGRycy9kb3ducmV2LnhtbESPUWvCQBCE3wv+h2OFvtWLpYYSPaUWSgu1oEbxdclt&#10;k2BuL81tNfrre4VCH4eZ+YaZLXrXqBN1ofZsYDxKQBEX3tZcGtjlL3ePoIIgW2w8k4ELBVjMBzcz&#10;zKw/84ZOWylVhHDI0EAl0mZah6Iih2HkW+LoffrOoUTZldp2eI5w1+j7JEm1w5rjQoUtPVdUHLff&#10;zoCs86+Ho0/S/fty/ZqvDva6kQ9jbof90xSUUC//4b/2mzUwSeH3S/wB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dX7G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沉淀</w:t>
                        </w:r>
                      </w:p>
                    </w:txbxContent>
                  </v:textbox>
                </v:rect>
                <v:rect id="矩形 62" o:spid="_x0000_s1082" style="position:absolute;left:19910;top:33705;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KyeMUA&#10;AADbAAAADwAAAGRycy9kb3ducmV2LnhtbESPUWvCQBCE3wX/w7FC3/RSKaGkntIK0oIW1LT0dclt&#10;k2BuL81tNfrrewXBx2FmvmFmi9416khdqD0buJ8koIgLb2suDXzkq/EjqCDIFhvPZOBMARbz4WCG&#10;mfUn3tFxL6WKEA4ZGqhE2kzrUFTkMEx8Sxy9b985lCi7UtsOTxHuGj1NklQ7rDkuVNjSsqLisP91&#10;BmSb/zwcfJJ+rl+2r/nmy1528m7M3ah/fgIl1MstfG2/WQPpFP6/xB+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rJ4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洗涤</w:t>
                        </w:r>
                        <w:r>
                          <w:rPr>
                            <w:rFonts w:ascii="Calibri" w:cs="Times New Roman" w:hint="eastAsia"/>
                            <w:color w:val="000000"/>
                            <w:kern w:val="2"/>
                            <w:sz w:val="15"/>
                            <w:szCs w:val="15"/>
                          </w:rPr>
                          <w:t>&amp;</w:t>
                        </w:r>
                        <w:r>
                          <w:rPr>
                            <w:rFonts w:ascii="Calibri" w:cs="Times New Roman" w:hint="eastAsia"/>
                            <w:color w:val="000000"/>
                            <w:kern w:val="2"/>
                            <w:sz w:val="15"/>
                            <w:szCs w:val="15"/>
                          </w:rPr>
                          <w:t>干燥</w:t>
                        </w:r>
                      </w:p>
                    </w:txbxContent>
                  </v:textbox>
                </v:rect>
                <v:rect id="矩形 63" o:spid="_x0000_s1083" style="position:absolute;left:19910;top:38918;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4X48UA&#10;AADbAAAADwAAAGRycy9kb3ducmV2LnhtbESPUWvCQBCE3wv+h2OFvtWLrYQSPaUWSgu1oEbxdclt&#10;k2BuL81tNfrre4VCH4eZ+YaZLXrXqBN1ofZsYDxKQBEX3tZcGtjlL3ePoIIgW2w8k4ELBVjMBzcz&#10;zKw/84ZOWylVhHDI0EAl0mZah6Iih2HkW+LoffrOoUTZldp2eI5w1+j7JEm1w5rjQoUtPVdUHLff&#10;zoCs86/J0Sfp/n25fs1XB3vdyIcxt8P+aQpKqJf/8F/7zRpIH+D3S/wB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hfjxQAAANsAAAAPAAAAAAAAAAAAAAAAAJgCAABkcnMv&#10;ZG93bnJldi54bWxQSwUGAAAAAAQABAD1AAAAigMAAAAA&#10;" fillcolor="white [3212]" strokecolor="black [3213]" strokeweight=".5pt">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烧结</w:t>
                        </w:r>
                      </w:p>
                    </w:txbxContent>
                  </v:textbox>
                </v:rect>
                <v:roundrect id="圆角矩形 64" o:spid="_x0000_s1084" style="position:absolute;left:19907;top:44135;width:144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jnvsIA&#10;AADbAAAADwAAAGRycy9kb3ducmV2LnhtbESP0YrCMBRE3xf8h3AFX0RTRUSqUcRdQXwQVv2AS3Jt&#10;q81NbaJWv94sLPg4zMwZZrZobCnuVPvCsYJBPwFBrJ0pOFNwPKx7ExA+IBssHZOCJ3lYzFtfM0yN&#10;e/Av3fchExHCPkUFeQhVKqXXOVn0fVcRR+/kaoshyjqTpsZHhNtSDpNkLC0WHBdyrGiVk77sb1bB&#10;tfu91bpbnXFw2oVk7fjHvFipTrtZTkEEasIn/N/eGAXjEfx9iT9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mOe+wgAAANsAAAAPAAAAAAAAAAAAAAAAAJgCAABkcnMvZG93&#10;bnJldi54bWxQSwUGAAAAAAQABAD1AAAAhwMAAAAA&#10;" fillcolor="white [3212]" strokecolor="black [3213]"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磷酸铁</w:t>
                        </w:r>
                      </w:p>
                    </w:txbxContent>
                  </v:textbox>
                </v:roundrect>
                <v:roundrect id="圆角矩形 67" o:spid="_x0000_s1085" style="position:absolute;left:38481;top:43979;width:108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p5ycQA&#10;AADbAAAADwAAAGRycy9kb3ducmV2LnhtbESPQWvCQBSE7wX/w/KEXkKzsYdUoquUqlB6ENT+gMfu&#10;M4nNvk2z2yTtr+8KgsdhZr5hluvRNqKnzteOFczSDASxdqbmUsHnafc0B+EDssHGMSn4JQ/r1eRh&#10;iYVxAx+oP4ZSRAj7AhVUIbSFlF5XZNGnriWO3tl1FkOUXSlNh0OE20Y+Z1kuLdYcFyps6a0i/XX8&#10;sQq+k82H1kl7wdl5H7Kd4635Y6Uep+PrAkSgMdzDt/a7UZC/wPVL/AF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KecnEAAAA2wAAAA8AAAAAAAAAAAAAAAAAmAIAAGRycy9k&#10;b3ducmV2LnhtbFBLBQYAAAAABAAEAPUAAACJAwAAAAA=&#10;" fillcolor="white [3212]" strokecolor="black [3213]"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盐</w:t>
                        </w:r>
                      </w:p>
                    </w:txbxContent>
                  </v:textbox>
                </v:roundrect>
                <v:roundrect id="圆角矩形 71" o:spid="_x0000_s1086" style="position:absolute;left:38482;top:7431;width:108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bS+8IA&#10;AADbAAAADwAAAGRycy9kb3ducmV2LnhtbESPQYvCMBSE74L/ITzBi2haDyrVKOIqyB6Edf0Bj+TZ&#10;VpuXbhO17q83wsIeh5n5hlmsWluJOzW+dKwgHSUgiLUzJecKTt+74QyED8gGK8ek4EkeVstuZ4GZ&#10;cQ/+ovsx5CJC2GeooAihzqT0uiCLfuRq4uidXWMxRNnk0jT4iHBbyXGSTKTFkuNCgTVtCtLX480q&#10;+Bl8fGo9qC+Yng8h2Tneml9Wqt9r13MQgdrwH/5r742CaQrv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tL7wgAAANsAAAAPAAAAAAAAAAAAAAAAAJgCAABkcnMvZG93&#10;bnJldi54bWxQSwUGAAAAAAQABAD1AAAAhwMAAAAA&#10;" fillcolor="white [3212]" strokecolor="black [3213]"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碳渣</w:t>
                        </w:r>
                      </w:p>
                    </w:txbxContent>
                  </v:textbox>
                </v:roundrect>
                <v:roundrect id="圆角矩形 72" o:spid="_x0000_s1087" style="position:absolute;left:38482;top:12735;width:10800;height:3600;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MjMIA&#10;AADbAAAADwAAAGRycy9kb3ducmV2LnhtbESPzYoCMRCE74LvEFrwIprRwyqjUcQfkD0Iqz5Ak7Qz&#10;o5POOIk67tNvhAWPRVV9Rc0WjS3Fg2pfOFYwHCQgiLUzBWcKTsdtfwLCB2SDpWNS8CIPi3m7NcPU&#10;uCf/0OMQMhEh7FNUkIdQpVJ6nZNFP3AVcfTOrrYYoqwzaWp8Rrgt5ShJvqTFguNCjhWtctLXw90q&#10;uPXW31r3qgsOz/uQbB1vzC8r1e00yymIQE34hP/bO6NgPIL3l/g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5EyMwgAAANsAAAAPAAAAAAAAAAAAAAAAAJgCAABkcnMvZG93&#10;bnJldi54bWxQSwUGAAAAAAQABAD1AAAAhwMAAAAA&#10;" fillcolor="white [3212]" strokecolor="black [3213]"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废渣</w:t>
                        </w:r>
                      </w:p>
                    </w:txbxContent>
                  </v:textbox>
                </v:roundrect>
                <v:roundrect id="圆角矩形 75" o:spid="_x0000_s1088" style="position:absolute;left:1187;top:4060;width:10800;height:3600;visibility:visible;mso-wrap-style:square;v-text-anchor:middle" arcsize="60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qLMcA&#10;AADbAAAADwAAAGRycy9kb3ducmV2LnhtbESPT2sCMRTE7wW/Q3hCL0Wz2mp1NYoVBA/24J+ix8fm&#10;ubu4eVmSVFc/fVMo9DjMzG+Y6bwxlbiS86VlBb1uAoI4s7rkXMFhv+qMQPiArLGyTAru5GE+az1N&#10;MdX2xlu67kIuIoR9igqKEOpUSp8VZNB3bU0cvbN1BkOULpfa4S3CTSX7STKUBkuOCwXWtCwou+y+&#10;jQJM7uOPzdfj0n99cePN8vNtdFyflHpuN4sJiEBN+A//tddawfsAfr/EHyB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rKizHAAAA2wAAAA8AAAAAAAAAAAAAAAAAmAIAAGRy&#10;cy9kb3ducmV2LnhtbFBLBQYAAAAABAAEAPUAAACMAwAAAAA=&#10;" fillcolor="white [3212]" strokecolor="black [3213]" strokeweight=".5pt">
                  <v:stroke joinstyle="miter"/>
                  <v:textbox>
                    <w:txbxContent>
                      <w:p w:rsidR="00F60317" w:rsidRDefault="008B1968">
                        <w:pPr>
                          <w:pStyle w:val="affff1"/>
                          <w:spacing w:before="0" w:beforeAutospacing="0" w:after="0" w:afterAutospacing="0" w:line="240" w:lineRule="atLeast"/>
                          <w:jc w:val="center"/>
                          <w:rPr>
                            <w:sz w:val="15"/>
                            <w:szCs w:val="15"/>
                          </w:rPr>
                        </w:pPr>
                        <w:r>
                          <w:rPr>
                            <w:rFonts w:ascii="Calibri" w:cs="Times New Roman" w:hint="eastAsia"/>
                            <w:color w:val="000000"/>
                            <w:kern w:val="2"/>
                            <w:sz w:val="15"/>
                            <w:szCs w:val="15"/>
                          </w:rPr>
                          <w:t>酸</w:t>
                        </w:r>
                      </w:p>
                    </w:txbxContent>
                  </v:textbox>
                </v:roundrect>
                <v:shape id="直接箭头连接符 79" o:spid="_x0000_s1089" type="#_x0000_t32" style="position:absolute;left:27107;top:4625;width:96;height:29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3FX8IAAADbAAAADwAAAGRycy9kb3ducmV2LnhtbESPS6vCMBSE94L/IRzh7jRVuD6qUXwg&#10;eN35wPWhObbF5qQ20dZ/fyMILoeZ+YaZLRpTiCdVLresoN+LQBAnVuecKjiftt0xCOeRNRaWScGL&#10;HCzm7dYMY21rPtDz6FMRIOxiVJB5X8ZSuiQjg65nS+LgXW1l0AdZpVJXWAe4KeQgiobSYM5hIcOS&#10;1hklt+PDKKjRXyarZXpfrzZ/u+a3uA9P571SP51mOQXhqfHf8Ke90wpGE3h/CT9Az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3FX8IAAADbAAAADwAAAAAAAAAAAAAA&#10;AAChAgAAZHJzL2Rvd25yZXYueG1sUEsFBgAAAAAEAAQA+QAAAJADAAAAAA==&#10;" strokecolor="black [3200]" strokeweight=".5pt">
                  <v:stroke endarrow="block" joinstyle="miter"/>
                </v:shape>
                <v:shape id="直接箭头连接符 80" o:spid="_x0000_s1090" type="#_x0000_t32" style="position:absolute;left:27103;top:11133;width:4;height:16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Bak8EAAADbAAAADwAAAGRycy9kb3ducmV2LnhtbERPTWvCQBC9F/oflin0UnSjkSrRVaSl&#10;1KupiN7G7JgEs7Mhs9X033cPgsfH+16seteoK3VSezYwGiagiAtvay4N7H6+BjNQEpAtNp7JwB8J&#10;rJbPTwvMrL/xlq55KFUMYcnQQBVCm2ktRUUOZehb4sidfecwRNiV2nZ4i+Gu0eMkedcOa44NFbb0&#10;UVFxyX+dgTRMZLydHKaSH8vTm/1MU9l/G/P60q/noAL14SG+uzfWwCyuj1/iD9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QFqTwQAAANsAAAAPAAAAAAAAAAAAAAAA&#10;AKECAABkcnMvZG93bnJldi54bWxQSwUGAAAAAAQABAD5AAAAjwMAAAAA&#10;" strokecolor="black [3200]" strokeweight=".5pt">
                  <v:stroke endarrow="block" joinstyle="miter"/>
                </v:shape>
                <v:shape id="直接箭头连接符 81" o:spid="_x0000_s1091" type="#_x0000_t32" style="position:absolute;left:27103;top:16342;width:4;height:16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65fsEAAADbAAAADwAAAGRycy9kb3ducmV2LnhtbESPzarCMBSE94LvEI7gTlMFRatR/OGC&#10;3p1VXB+aY1tsTmqTa+vbG+GCy2FmvmGW69aU4km1KywrGA0jEMSp1QVnCi7nn8EMhPPIGkvLpOBF&#10;DtarbmeJsbYNn+iZ+EwECLsYFeTeV7GULs3JoBvaijh4N1sb9EHWmdQ1NgFuSjmOoqk0WHBYyLGi&#10;XU7pPfkzChr01/l2kz122/3x0E7Kx/R8+VWq32s3CxCeWv8N/7cPWsFsBJ8v4QfI1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Lrl+wQAAANsAAAAPAAAAAAAAAAAAAAAA&#10;AKECAABkcnMvZG93bnJldi54bWxQSwUGAAAAAAQABAD5AAAAjwMAAAAA&#10;" strokecolor="black [3200]" strokeweight=".5pt">
                  <v:stroke endarrow="block" joinstyle="miter"/>
                </v:shape>
                <v:shape id="直接箭头连接符 82" o:spid="_x0000_s1092" type="#_x0000_t32" style="position:absolute;left:27107;top:21555;width:0;height:16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nCcIAAADbAAAADwAAAGRycy9kb3ducmV2LnhtbESPS4vCQBCE74L/YegFbzpZQdHoJPhA&#10;cL35wHOT6U3CZnpiZjTx3zsLgseiqr6ilmlnKvGgxpWWFXyPIhDEmdUl5wou591wBsJ5ZI2VZVLw&#10;JAdp0u8tMda25SM9Tj4XAcIuRgWF93UspcsKMuhGtiYO3q9tDPogm1zqBtsAN5UcR9FUGiw5LBRY&#10;06ag7O90Nwpa9Nf5epXfNuvtz76bVLfp+XJQavDVrRYgPHX+E36391rBbAz/X8IPkM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wnCcIAAADbAAAADwAAAAAAAAAAAAAA&#10;AAChAgAAZHJzL2Rvd25yZXYueG1sUEsFBgAAAAAEAAQA+QAAAJADAAAAAA==&#10;" strokecolor="black [3200]" strokeweight=".5pt">
                  <v:stroke endarrow="block" joinstyle="miter"/>
                </v:shape>
                <v:shape id="直接箭头连接符 83" o:spid="_x0000_s1093" type="#_x0000_t32" style="position:absolute;left:27107;top:26840;width:0;height:15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CCksQAAADbAAAADwAAAGRycy9kb3ducmV2LnhtbESPQWvCQBSE74X+h+UJ3urGSoNNsxGN&#10;FGJvVen5kX1NQrNvY3ZN0n/fFQoeh5n5hkk3k2nFQL1rLCtYLiIQxKXVDVcKzqf3pzUI55E1tpZJ&#10;wS852GSPDykm2o78ScPRVyJA2CWooPa+S6R0ZU0G3cJ2xMH7tr1BH2RfSd3jGOCmlc9RFEuDDYeF&#10;GjvKayp/jlejYET/9brbVpd8tz8U00t7iU/nD6Xms2n7BsLT5O/h/3ahFaxXcPsSfoDM/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sIKSxAAAANsAAAAPAAAAAAAAAAAA&#10;AAAAAKECAABkcnMvZG93bnJldi54bWxQSwUGAAAAAAQABAD5AAAAkgMAAAAA&#10;" strokecolor="black [3200]" strokeweight=".5pt">
                  <v:stroke endarrow="block" joinstyle="miter"/>
                </v:shape>
                <v:shape id="直接箭头连接符 84" o:spid="_x0000_s1094" type="#_x0000_t32" style="position:absolute;left:27103;top:31981;width:4;height:16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tckMQAAADbAAAADwAAAGRycy9kb3ducmV2LnhtbESPQWvCQBSE7wX/w/IKvZS60QQr0VXE&#10;UtqrUUq9PbPPJDT7NuRtNf333ULB4zAz3zDL9eBadaFeGs8GJuMEFHHpbcOVgcP+9WkOSgKyxdYz&#10;GfghgfVqdLfE3Por7+hShEpFCEuOBuoQulxrKWtyKGPfEUfv7HuHIcq+0rbHa4S7Vk+TZKYdNhwX&#10;auxoW1P5VXw7A2nIZLrLPp+lOFanR/uSpvLxZszD/bBZgAo0hFv4v/1uDcwz+PsSf4B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e1yQxAAAANsAAAAPAAAAAAAAAAAA&#10;AAAAAKECAABkcnMvZG93bnJldi54bWxQSwUGAAAAAAQABAD5AAAAkgMAAAAA&#10;" strokecolor="black [3200]" strokeweight=".5pt">
                  <v:stroke endarrow="block" joinstyle="miter"/>
                </v:shape>
                <v:shape id="直接箭头连接符 86" o:spid="_x0000_s1095" type="#_x0000_t32" style="position:absolute;left:27110;top:37301;width:0;height:16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chCsMAAADbAAAADwAAAGRycy9kb3ducmV2LnhtbESPQWuDQBSE74X8h+UFemvWBiqpdQ3R&#10;EEhzaxJ6frivKnXfqrtR+++7hUCPw8x8w6Tb2bRipME1lhU8ryIQxKXVDVcKrpfD0waE88gaW8uk&#10;4IccbLPFQ4qJthN/0Hj2lQgQdgkqqL3vEildWZNBt7IdcfC+7GDQBzlUUg84Bbhp5TqKYmmw4bBQ&#10;Y0dFTeX3+WYUTOg/X/Nd1Rf5/v04v7R9fLmelHpczrs3EJ5m/x++t49awSaGvy/hB8js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HIQrDAAAA2wAAAA8AAAAAAAAAAAAA&#10;AAAAoQIAAGRycy9kb3ducmV2LnhtbFBLBQYAAAAABAAEAPkAAACRAwAAAAA=&#10;" strokecolor="black [3200]" strokeweight=".5pt">
                  <v:stroke endarrow="block" joinstyle="miter"/>
                </v:shape>
                <v:shape id="直接箭头连接符 87" o:spid="_x0000_s1096" type="#_x0000_t32" style="position:absolute;left:27107;top:42514;width:3;height:16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nC58QAAADbAAAADwAAAGRycy9kb3ducmV2LnhtbESPQWvCQBSE7wX/w/IKvRTd1IhKdBVp&#10;KfVqLEVvz+wzCc2+DXlbTf+9Wyh4HGbmG2a57l2jLtRJ7dnAyygBRVx4W3Np4HP/PpyDkoBssfFM&#10;Bn5JYL0aPCwxs/7KO7rkoVQRwpKhgSqENtNaioocysi3xNE7+85hiLIrte3wGuGu0eMkmWqHNceF&#10;Clt6raj4zn+cgTRMZLybHGaSH8vTs31LU/n6MObpsd8sQAXqwz38395aA/MZ/H2JP0C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qcLnxAAAANsAAAAPAAAAAAAAAAAA&#10;AAAAAKECAABkcnMvZG93bnJldi54bWxQSwUGAAAAAAQABAD5AAAAkgMAAAAA&#10;" strokecolor="black [3200]" strokeweight=".5pt">
                  <v:stroke endarrow="block" joinstyle="miter"/>
                </v:shape>
                <v:roundrect id="圆角矩形 104" o:spid="_x0000_s1097" style="position:absolute;left:1189;top:12741;width:10800;height:3594;visibility:visible;mso-wrap-style:square;v-text-anchor:middle" arcsize="60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QkWcUA&#10;AADcAAAADwAAAGRycy9kb3ducmV2LnhtbERPS2sCMRC+C/0PYQq9SE2qIutqlFYoeLAHH6U9Dptx&#10;d3EzWZJUV399Uyh4m4/vOfNlZxtxJh9qxxpeBgoEceFMzaWGw/79OQMRIrLBxjFpuFKA5eKhN8fc&#10;uAtv6byLpUghHHLUUMXY5lKGoiKLYeBa4sQdnbcYE/SlNB4vKdw2cqjURFqsOTVU2NKqouK0+7Ea&#10;UF2nb5vP22k46vvpZvUxzr7W31o/PXavMxCRungX/7vXJs1XY/h7Jl0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5CRZxQAAANwAAAAPAAAAAAAAAAAAAAAAAJgCAABkcnMv&#10;ZG93bnJldi54bWxQSwUGAAAAAAQABAD1AAAAigMAAAAA&#10;" fillcolor="white [3212]" strokecolor="black [3213]" strokeweight=".5pt">
                  <v:stroke joinstyle="miter"/>
                  <v:textbo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碱</w:t>
                        </w:r>
                      </w:p>
                    </w:txbxContent>
                  </v:textbox>
                </v:roundrect>
                <v:roundrect id="圆角矩形 105" o:spid="_x0000_s1098" style="position:absolute;left:1187;top:23165;width:10800;height:3588;visibility:visible;mso-wrap-style:square;v-text-anchor:middle" arcsize="60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wsUA&#10;AADcAAAADwAAAGRycy9kb3ducmV2LnhtbERPTWsCMRC9F/ofwgi9SE1qW9HVKCoUPOih2lKPw2bc&#10;XdxMliTV1V9vCkJv83ifM5m1thYn8qFyrOGlp0AQ585UXGj42n08D0GEiGywdkwaLhRgNn18mGBm&#10;3Jk/6bSNhUghHDLUUMbYZFKGvCSLoeca4sQdnLcYE/SFNB7PKdzWsq/UQFqsODWU2NCypPy4/bUa&#10;UF1Gi/X39dh/7frRerl5G/6s9lo/ddr5GESkNv6L7+6VSfPVO/w9ky6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qIHCxQAAANwAAAAPAAAAAAAAAAAAAAAAAJgCAABkcnMv&#10;ZG93bnJldi54bWxQSwUGAAAAAAQABAD1AAAAigMAAAAA&#10;" fillcolor="white [3212]" strokecolor="black [3213]" strokeweight=".5pt">
                  <v:stroke joinstyle="miter"/>
                  <v:textbo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磷酸</w:t>
                        </w:r>
                      </w:p>
                    </w:txbxContent>
                  </v:textbox>
                </v:roundrect>
                <v:roundrect id="圆角矩形 107" o:spid="_x0000_s1099" style="position:absolute;left:1190;top:17954;width:10800;height:3594;visibility:visible;mso-wrap-style:square;v-text-anchor:middle" arcsize="60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a6LsUA&#10;AADcAAAADwAAAGRycy9kb3ducmV2LnhtbERPTWsCMRC9F/ofwgi9SE1qS9XVKCoUPOih2lKPw2bc&#10;XdxMliTV1V9vCkJv83ifM5m1thYn8qFyrOGlp0AQ585UXGj42n08D0GEiGywdkwaLhRgNn18mGBm&#10;3Jk/6bSNhUghHDLUUMbYZFKGvCSLoeca4sQdnLcYE/SFNB7PKdzWsq/Uu7RYcWoosaFlSflx+2s1&#10;oLqMFuvv67H/2vWj9XLzNvxZ7bV+6rTzMYhIbfwX390rk+arAfw9ky6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NrouxQAAANwAAAAPAAAAAAAAAAAAAAAAAJgCAABkcnMv&#10;ZG93bnJldi54bWxQSwUGAAAAAAQABAD1AAAAigMAAAAA&#10;" fillcolor="white [3212]" strokecolor="black [3213]" strokeweight=".5pt">
                  <v:stroke joinstyle="miter"/>
                  <v:textbo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碱</w:t>
                        </w:r>
                      </w:p>
                    </w:txbxContent>
                  </v:textbox>
                </v:roundrect>
                <v:shape id="直接箭头连接符 108" o:spid="_x0000_s1100" type="#_x0000_t32" style="position:absolute;left:11989;top:14538;width:79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aCTMUAAADcAAAADwAAAGRycy9kb3ducmV2LnhtbESPQWvCQBCF70L/wzKF3symhQZNXUUt&#10;hbQ3NXgestMkNDsbs1sT/71zKPQ2w3vz3jerzeQ6daUhtJ4NPCcpKOLK25ZrA+XpY74AFSKyxc4z&#10;GbhRgM36YbbC3PqRD3Q9xlpJCIccDTQx9rnWoWrIYUh8Tyzatx8cRlmHWtsBRwl3nX5J00w7bFka&#10;Guxp31D1c/x1BkaM5+VuW1/2u/fPYnrtLtmp/DLm6XHavoGKNMV/8991YQU/FVp5Rib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TaCTMUAAADcAAAADwAAAAAAAAAA&#10;AAAAAAChAgAAZHJzL2Rvd25yZXYueG1sUEsFBgAAAAAEAAQA+QAAAJMDAAAAAA==&#10;" strokecolor="black [3200]" strokeweight=".5pt">
                  <v:stroke endarrow="block" joinstyle="miter"/>
                </v:shape>
                <v:shape id="直接箭头连接符 109" o:spid="_x0000_s1101" type="#_x0000_t32" style="position:absolute;left:11990;top:19751;width:791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on18AAAADcAAAADwAAAGRycy9kb3ducmV2LnhtbERPy6rCMBDdX/AfwgjurqmCcq1G8YGg&#10;7m4V10MztsVmUpto698bQXA3h/Oc2aI1pXhQ7QrLCgb9CARxanXBmYLTcfv7B8J5ZI2lZVLwJAeL&#10;eednhrG2Df/TI/GZCCHsYlSQe1/FUro0J4OubyviwF1sbdAHWGdS19iEcFPKYRSNpcGCQ0OOFa1z&#10;Sq/J3Sho0J8nq2V2W682+107Km/j4+mgVK/bLqcgPLX+K/64dzrMjybwfiZcIO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6J9fAAAAA3AAAAA8AAAAAAAAAAAAAAAAA&#10;oQIAAGRycy9kb3ducmV2LnhtbFBLBQYAAAAABAAEAPkAAACOAwAAAAA=&#10;" strokecolor="black [3200]" strokeweight=".5pt">
                  <v:stroke endarrow="block" joinstyle="miter"/>
                </v:shape>
                <v:shape id="直接箭头连接符 110" o:spid="_x0000_s1102" type="#_x0000_t32" style="position:absolute;left:12115;top:24970;width:7792;height: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1lsUAAADcAAAADwAAAGRycy9kb3ducmV2LnhtbESPQUvDQBCF74L/YRnBi7SbNsVK7LaI&#10;IvbaWIrexuyYBLOzIbO28d87h0JvM7w3732z2oyhM0capI3sYDbNwBBX0bdcO9i/v04ewEhC9thF&#10;Jgd/JLBZX1+tsPDxxDs6lqk2GsJSoIMmpb6wVqqGAso09sSqfcchYNJ1qK0f8KThobPzLLu3AVvW&#10;hgZ7em6o+il/g4M8LWS+W3wspfysv+78S57L4c2525vx6RFMojFdzOfrrVf8meLrMzqBX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61lsUAAADcAAAADwAAAAAAAAAA&#10;AAAAAAChAgAAZHJzL2Rvd25yZXYueG1sUEsFBgAAAAAEAAQA+QAAAJMDAAAAAA==&#10;" strokecolor="black [3200]" strokeweight=".5pt">
                  <v:stroke endarrow="block" joinstyle="miter"/>
                </v:shape>
                <v:shape id="直接箭头连接符 111" o:spid="_x0000_s1103" type="#_x0000_t32" style="position:absolute;left:12115;top:5715;width:1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W9DMIAAADcAAAADwAAAGRycy9kb3ducmV2LnhtbERPS2vCQBC+C/6HZQq96SaCoqmrmIhg&#10;e/OB5yE7TUKzs0l2TdJ/3y0UepuP7znb/Whq0VPnKssK4nkEgji3uuJCwf12mq1BOI+ssbZMCr7J&#10;wX43nWwx0XbgC/VXX4gQwi5BBaX3TSKly0sy6Oa2IQ7cp+0M+gC7QuoOhxBuarmIopU0WHFoKLGh&#10;rKT86/o0Cgb0j016KNosPb6fx2Xdrm73D6VeX8bDGwhPo/8X/7nPOsyPY/h9Jlw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W9DMIAAADcAAAADwAAAAAAAAAAAAAA&#10;AAChAgAAZHJzL2Rvd25yZXYueG1sUEsFBgAAAAAEAAQA+QAAAJADAAAAAA==&#10;" strokecolor="black [3200]" strokeweight=".5pt">
                  <v:stroke endarrow="block" joinstyle="miter"/>
                </v:shape>
                <v:shape id="直接箭头连接符 113" o:spid="_x0000_s1104" type="#_x0000_t32" style="position:absolute;left:34303;top:14535;width:4179;height: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wr4cIAAADcAAAADwAAAGRycy9kb3ducmV2LnhtbERPTWvCQBC9F/oflin0UnSjEZXoKqVF&#10;6tVURG9jdpqEZmdDZtX037uFQm/zeJ+zXPeuUVfqpPZsYDRMQBEX3tZcGth/bgZzUBKQLTaeycAP&#10;CaxXjw9LzKy/8Y6ueShVDGHJ0EAVQptpLUVFDmXoW+LIffnOYYiwK7Xt8BbDXaPHSTLVDmuODRW2&#10;9FZR8Z1fnIE0TGS8mxxnkp/K84t9T1M5fBjz/NS/LkAF6sO/+M+9tXH+KIXfZ+IFen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wr4cIAAADcAAAADwAAAAAAAAAAAAAA&#10;AAChAgAAZHJzL2Rvd25yZXYueG1sUEsFBgAAAAAEAAQA+QAAAJADAAAAAA==&#10;" strokecolor="black [3200]" strokeweight=".5pt">
                  <v:stroke endarrow="block" joinstyle="miter"/>
                </v:shape>
                <v:shape id="直接箭头连接符 114" o:spid="_x0000_s1105" type="#_x0000_t32" style="position:absolute;left:34310;top:9231;width:4172;height: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WzlcMAAADcAAAADwAAAGRycy9kb3ducmV2LnhtbERPTWvCQBC9F/wPywi9lLrRBCvRVcRS&#10;2quplHobs2MSzM6GzFbTf98tFHqbx/uc1WZwrbpSL41nA9NJAoq49LbhysDh/eVxAUoCssXWMxn4&#10;JoHNenS3wtz6G+/pWoRKxRCWHA3UIXS51lLW5FAmviOO3Nn3DkOEfaVtj7cY7lo9S5K5dthwbKix&#10;o11N5aX4cgbSkMlsn30+SXGsTg/2OU3l49WY+/GwXYIKNIR/8Z/7zcb50wx+n4kX6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Vs5XDAAAA3AAAAA8AAAAAAAAAAAAA&#10;AAAAoQIAAGRycy9kb3ducmV2LnhtbFBLBQYAAAAABAAEAPkAAACRAwAAAAA=&#10;" strokecolor="black [3200]" strokeweight=".5pt">
                  <v:stroke endarrow="block" joinstyle="miter"/>
                </v:shape>
                <v:roundrect id="圆角矩形 115" o:spid="_x0000_s1106" style="position:absolute;left:38404;top:33804;width:10795;height:3594;visibility:visible;mso-wrap-style:square;v-text-anchor:middle" arcsize="2826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ypasEA&#10;AADcAAAADwAAAGRycy9kb3ducmV2LnhtbERPzYrCMBC+C75DGGEvsqZdUJauUURXEA+Cug8wJGNb&#10;bSa1yWr16Y0geJuP73fG09ZW4kKNLx0rSAcJCGLtTMm5gr/98vMbhA/IBivHpOBGHqaTbmeMmXFX&#10;3tJlF3IRQ9hnqKAIoc6k9Logi37gauLIHVxjMUTY5NI0eI3htpJfSTKSFkuODQXWNC9In3b/VsG5&#10;v1hr3a+PmB42IVk6/jV3Vuqj185+QARqw1v8cq9MnJ8O4flMvEB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sqWrBAAAA3AAAAA8AAAAAAAAAAAAAAAAAmAIAAGRycy9kb3du&#10;cmV2LnhtbFBLBQYAAAAABAAEAPUAAACGAwAAAAA=&#10;" fillcolor="white [3212]" strokecolor="black [3213]" strokeweight=".5pt">
                  <v:stroke joinstyle="miter"/>
                  <v:textbo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废水</w:t>
                        </w:r>
                      </w:p>
                    </w:txbxContent>
                  </v:textbox>
                </v:roundrect>
                <v:rect id="矩形 116" o:spid="_x0000_s1107" style="position:absolute;left:38399;top:38664;width:10800;height:3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IwcQA&#10;AADcAAAADwAAAGRycy9kb3ducmV2LnhtbERPTUvDQBC9F/oflil4azcVCSV2E2xBFFRoG8XrkB2T&#10;0OxszI5t9Nd3BcHbPN7nrIvRdepEQ2g9G1guElDElbct1wZey/v5ClQQZIudZzLwTQGKfDpZY2b9&#10;mfd0OkitYgiHDA00In2mdagachgWvieO3IcfHEqEQ63tgOcY7jp9nSSpdthybGiwp21D1fHw5QzI&#10;rvy8OfokfXva7B7K53f7s5cXY65m490tKKFR/sV/7kcb5y9T+H0mXq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byMHEAAAA3AAAAA8AAAAAAAAAAAAAAAAAmAIAAGRycy9k&#10;b3ducmV2LnhtbFBLBQYAAAAABAAEAPUAAACJAwAAAAA=&#10;" fillcolor="white [3212]" strokecolor="black [3213]" strokeweight=".5pt">
                  <v:textbox>
                    <w:txbxContent>
                      <w:p w:rsidR="00F60317" w:rsidRDefault="008B1968">
                        <w:pPr>
                          <w:pStyle w:val="affff1"/>
                          <w:spacing w:before="0" w:beforeAutospacing="0" w:after="0" w:afterAutospacing="0" w:line="240" w:lineRule="exact"/>
                          <w:jc w:val="center"/>
                        </w:pPr>
                        <w:r>
                          <w:rPr>
                            <w:rFonts w:ascii="Calibri" w:cs="Times New Roman" w:hint="eastAsia"/>
                            <w:color w:val="000000"/>
                            <w:kern w:val="2"/>
                            <w:sz w:val="15"/>
                            <w:szCs w:val="15"/>
                          </w:rPr>
                          <w:t>蒸发结晶</w:t>
                        </w:r>
                      </w:p>
                    </w:txbxContent>
                  </v:textbox>
                </v:rect>
                <v:shape id="直接箭头连接符 118" o:spid="_x0000_s1108" type="#_x0000_t32" style="position:absolute;left:34442;top:35661;width:39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8UkcQAAADcAAAADwAAAGRycy9kb3ducmV2LnhtbESPT4vCQAzF7wt+hyGCt3WqoKzVUfyD&#10;oHtbFc+hE9tiJ1M7o+1++81B2FvCe3nvl8Wqc5V6URNKzwZGwwQUceZtybmBy3n/+QUqRGSLlWcy&#10;8EsBVsvexwJT61v+odcp5kpCOKRooIixTrUOWUEOw9DXxKLdfOMwytrk2jbYSrir9DhJptphydJQ&#10;YE3bgrL76ekMtBivs806f2w3u+Ohm1SP6fnybcyg363noCJ18d/8vj5YwR8JrTwjE+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7xSRxAAAANwAAAAPAAAAAAAAAAAA&#10;AAAAAKECAABkcnMvZG93bnJldi54bWxQSwUGAAAAAAQABAD5AAAAkgMAAAAA&#10;" strokecolor="black [3200]" strokeweight=".5pt">
                  <v:stroke endarrow="block" joinstyle="miter"/>
                </v:shape>
                <v:shape id="直接箭头连接符 121" o:spid="_x0000_s1109" type="#_x0000_t32" style="position:absolute;left:43799;top:42258;width:82;height:1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l3scAAAADcAAAADwAAAGRycy9kb3ducmV2LnhtbERPS4vCMBC+L/gfwgje1lRBWatp8YGg&#10;e1sVz0MztsVmUpto6783C4K3+fies0g7U4kHNa60rGA0jEAQZ1aXnCs4HbffPyCcR9ZYWSYFT3KQ&#10;Jr2vBcbatvxHj4PPRQhhF6OCwvs6ltJlBRl0Q1sTB+5iG4M+wCaXusE2hJtKjqNoKg2WHBoKrGld&#10;UHY93I2CFv15tlrmt/Vqs991k+o2PZ5+lRr0u+UchKfOf8Rv906H+eMR/D8TLpDJ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5d7HAAAAA3AAAAA8AAAAAAAAAAAAAAAAA&#10;oQIAAGRycy9kb3ducmV2LnhtbFBLBQYAAAAABAAEAPkAAACOAwAAAAA=&#10;" strokecolor="black [3200]" strokeweight=".5pt">
                  <v:stroke endarrow="block" joinstyle="miter"/>
                </v:shape>
                <v:shape id="直接箭头连接符 122" o:spid="_x0000_s1110" type="#_x0000_t32" style="position:absolute;left:43799;top:37398;width:3;height:126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xEx8IAAADcAAAADwAAAGRycy9kb3ducmV2LnhtbERPTWvCQBC9F/oflhG8lLppIrZEVykV&#10;aa/GUtrbNDsmwexsyKya/vuuIHibx/ucxWpwrTpRL41nA0+TBBRx6W3DlYHP3ebxBZQEZIutZzLw&#10;RwKr5f3dAnPrz7ylUxEqFUNYcjRQh9DlWktZk0OZ+I44cnvfOwwR9pW2PZ5juGt1miQz7bDh2FBj&#10;R281lYfi6AxkYSrpdvr9LMVP9ftg11kmX+/GjEfD6xxUoCHcxFf3h43z0xQuz8QL9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1xEx8IAAADcAAAADwAAAAAAAAAAAAAA&#10;AAChAgAAZHJzL2Rvd25yZXYueG1sUEsFBgAAAAAEAAQA+QAAAJADAAAAAA==&#10;" strokecolor="black [3200]" strokeweight=".5pt">
                  <v:stroke endarrow="block" joinstyle="miter"/>
                </v:shape>
                <w10:anchorlock/>
              </v:group>
            </w:pict>
          </mc:Fallback>
        </mc:AlternateContent>
      </w:r>
    </w:p>
    <w:p w:rsidR="00F60317" w:rsidRDefault="008B1968">
      <w:pPr>
        <w:pStyle w:val="af9"/>
        <w:spacing w:before="156" w:after="156"/>
      </w:pPr>
      <w:r>
        <w:rPr>
          <w:rFonts w:hint="eastAsia"/>
        </w:rPr>
        <w:t>铁磷渣回收工艺</w:t>
      </w:r>
    </w:p>
    <w:p w:rsidR="00F60317" w:rsidRDefault="008B1968">
      <w:pPr>
        <w:pStyle w:val="afffff2"/>
        <w:ind w:firstLineChars="0" w:firstLine="0"/>
        <w:jc w:val="center"/>
      </w:pPr>
      <w:bookmarkStart w:id="84" w:name="BookMark8"/>
      <w:bookmarkEnd w:id="76"/>
      <w:r>
        <w:rPr>
          <w:noProof/>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4"/>
    </w:p>
    <w:sectPr w:rsidR="00F6031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4E8" w:rsidRDefault="008534E8">
      <w:pPr>
        <w:spacing w:line="240" w:lineRule="auto"/>
      </w:pPr>
      <w:r>
        <w:separator/>
      </w:r>
    </w:p>
  </w:endnote>
  <w:endnote w:type="continuationSeparator" w:id="0">
    <w:p w:rsidR="008534E8" w:rsidRDefault="008534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317" w:rsidRDefault="008B1968">
    <w:pPr>
      <w:pStyle w:val="afffd"/>
    </w:pPr>
    <w:r>
      <w:fldChar w:fldCharType="begin"/>
    </w:r>
    <w:r>
      <w:instrText>PAGE   \* MERGEFORMAT</w:instrText>
    </w:r>
    <w:r>
      <w:fldChar w:fldCharType="separate"/>
    </w:r>
    <w:r w:rsidR="0000224C" w:rsidRPr="0000224C">
      <w:rPr>
        <w:noProof/>
        <w:lang w:val="zh-CN"/>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B06" w:rsidRDefault="00F53B06">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317" w:rsidRDefault="00F60317">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317" w:rsidRDefault="008B1968">
    <w:pPr>
      <w:pStyle w:val="afffff"/>
    </w:pPr>
    <w:r>
      <w:fldChar w:fldCharType="begin"/>
    </w:r>
    <w:r>
      <w:instrText>PAGE   \* MERGEFORMAT</w:instrText>
    </w:r>
    <w:r>
      <w:fldChar w:fldCharType="separate"/>
    </w:r>
    <w:r w:rsidR="0000224C" w:rsidRPr="0000224C">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4E8" w:rsidRDefault="008534E8">
      <w:pPr>
        <w:spacing w:line="240" w:lineRule="auto"/>
      </w:pPr>
      <w:r>
        <w:separator/>
      </w:r>
    </w:p>
  </w:footnote>
  <w:footnote w:type="continuationSeparator" w:id="0">
    <w:p w:rsidR="008534E8" w:rsidRDefault="008534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B06" w:rsidRDefault="00F53B06">
    <w:pPr>
      <w:pStyle w:val="afffe"/>
      <w:framePr w:wrap="notBesid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317" w:rsidRDefault="008B1968" w:rsidP="00661F77">
    <w:pPr>
      <w:pStyle w:val="afffe"/>
      <w:framePr w:wrap="notBeside"/>
    </w:pPr>
    <w:r>
      <w:t>Q/LB.</w:t>
    </w:r>
    <w:r>
      <w:rPr>
        <w:rFonts w:hint="eastAsia"/>
      </w:rPr>
      <w:t>□</w:t>
    </w:r>
    <w: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317" w:rsidRDefault="00F60317" w:rsidP="00661F77">
    <w:pPr>
      <w:pStyle w:val="afffe"/>
      <w:framePr w:wrap="notBesid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317" w:rsidRDefault="008B1968" w:rsidP="009E5205">
    <w:pPr>
      <w:pStyle w:val="afffe"/>
      <w:framePr w:wrap="notBesid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00224C">
      <w:rPr>
        <w:noProof/>
        <w:lang w:val="fr-FR"/>
      </w:rPr>
      <w:t>DB 4403/T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317" w:rsidRDefault="008B1968">
    <w:pPr>
      <w:pStyle w:val="afffff7"/>
    </w:pPr>
    <w:r>
      <w:fldChar w:fldCharType="begin"/>
    </w:r>
    <w:r>
      <w:instrText xml:space="preserve"> STYLEREF  标准文件_文件编号  \* MERGEFORMAT </w:instrText>
    </w:r>
    <w:r>
      <w:fldChar w:fldCharType="separate"/>
    </w:r>
    <w:r w:rsidR="0000224C">
      <w:rPr>
        <w:noProof/>
      </w:rPr>
      <w:t>DB 4403/T XXXX</w:t>
    </w:r>
    <w:r w:rsidR="0000224C">
      <w:rPr>
        <w:noProof/>
      </w:rPr>
      <w:t>—</w:t>
    </w:r>
    <w:r w:rsidR="0000224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ocumentProtection w:edit="readOnly"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ZhMTMxM2FkNmNiNmRiOTA4YmY4NjFhNTRmMDU2ZmUifQ=="/>
  </w:docVars>
  <w:rsids>
    <w:rsidRoot w:val="00352F60"/>
    <w:rsid w:val="0000040A"/>
    <w:rsid w:val="00000A94"/>
    <w:rsid w:val="00001972"/>
    <w:rsid w:val="00001D9A"/>
    <w:rsid w:val="0000224C"/>
    <w:rsid w:val="000045DB"/>
    <w:rsid w:val="000047E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536"/>
    <w:rsid w:val="000359C3"/>
    <w:rsid w:val="00035A7D"/>
    <w:rsid w:val="000365ED"/>
    <w:rsid w:val="00037263"/>
    <w:rsid w:val="00037427"/>
    <w:rsid w:val="0004249A"/>
    <w:rsid w:val="00043282"/>
    <w:rsid w:val="00044286"/>
    <w:rsid w:val="00044EC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5C1F"/>
    <w:rsid w:val="00113B1E"/>
    <w:rsid w:val="00114C5A"/>
    <w:rsid w:val="0011711C"/>
    <w:rsid w:val="0012059C"/>
    <w:rsid w:val="00123B0C"/>
    <w:rsid w:val="00124E4F"/>
    <w:rsid w:val="001260B7"/>
    <w:rsid w:val="001265CB"/>
    <w:rsid w:val="00130E90"/>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DE1"/>
    <w:rsid w:val="00190087"/>
    <w:rsid w:val="001913C4"/>
    <w:rsid w:val="0019348F"/>
    <w:rsid w:val="00193A07"/>
    <w:rsid w:val="00194C95"/>
    <w:rsid w:val="00195C34"/>
    <w:rsid w:val="00196EF5"/>
    <w:rsid w:val="001A1A53"/>
    <w:rsid w:val="001A234A"/>
    <w:rsid w:val="001A4CF3"/>
    <w:rsid w:val="001A7E1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DF5"/>
    <w:rsid w:val="001F21FF"/>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F3F"/>
    <w:rsid w:val="002253A1"/>
    <w:rsid w:val="00225CF8"/>
    <w:rsid w:val="0022794E"/>
    <w:rsid w:val="00233D64"/>
    <w:rsid w:val="0023482A"/>
    <w:rsid w:val="002359CB"/>
    <w:rsid w:val="00236DEC"/>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6F0"/>
    <w:rsid w:val="002B4508"/>
    <w:rsid w:val="002B5779"/>
    <w:rsid w:val="002B7010"/>
    <w:rsid w:val="002B7332"/>
    <w:rsid w:val="002B7F51"/>
    <w:rsid w:val="002C09E7"/>
    <w:rsid w:val="002C1E06"/>
    <w:rsid w:val="002C1E1C"/>
    <w:rsid w:val="002C3F07"/>
    <w:rsid w:val="002C5278"/>
    <w:rsid w:val="002C7EBB"/>
    <w:rsid w:val="002D06C1"/>
    <w:rsid w:val="002D42B5"/>
    <w:rsid w:val="002D4F1A"/>
    <w:rsid w:val="002D6EC6"/>
    <w:rsid w:val="002D79AC"/>
    <w:rsid w:val="002E00CE"/>
    <w:rsid w:val="002E039D"/>
    <w:rsid w:val="002E4D5A"/>
    <w:rsid w:val="002E6326"/>
    <w:rsid w:val="002F30E0"/>
    <w:rsid w:val="002F35E4"/>
    <w:rsid w:val="002F3730"/>
    <w:rsid w:val="002F38E1"/>
    <w:rsid w:val="002F7AF6"/>
    <w:rsid w:val="00300E63"/>
    <w:rsid w:val="00302F5F"/>
    <w:rsid w:val="0030441D"/>
    <w:rsid w:val="00306063"/>
    <w:rsid w:val="00310F3A"/>
    <w:rsid w:val="00313B85"/>
    <w:rsid w:val="00317988"/>
    <w:rsid w:val="00321B2D"/>
    <w:rsid w:val="003221B4"/>
    <w:rsid w:val="0032258D"/>
    <w:rsid w:val="00322E62"/>
    <w:rsid w:val="00324D13"/>
    <w:rsid w:val="00324D2A"/>
    <w:rsid w:val="00324EDD"/>
    <w:rsid w:val="00331884"/>
    <w:rsid w:val="003331E4"/>
    <w:rsid w:val="00336C64"/>
    <w:rsid w:val="00337162"/>
    <w:rsid w:val="0034194F"/>
    <w:rsid w:val="00341C22"/>
    <w:rsid w:val="00344605"/>
    <w:rsid w:val="003474AA"/>
    <w:rsid w:val="00350D1D"/>
    <w:rsid w:val="00352C83"/>
    <w:rsid w:val="00352F60"/>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ACA"/>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8C1"/>
    <w:rsid w:val="00407D39"/>
    <w:rsid w:val="0041477A"/>
    <w:rsid w:val="004167A3"/>
    <w:rsid w:val="00432DAA"/>
    <w:rsid w:val="00434305"/>
    <w:rsid w:val="004347FA"/>
    <w:rsid w:val="00435DF7"/>
    <w:rsid w:val="0044083F"/>
    <w:rsid w:val="00441AE7"/>
    <w:rsid w:val="00445574"/>
    <w:rsid w:val="004467FB"/>
    <w:rsid w:val="00451946"/>
    <w:rsid w:val="00452D6B"/>
    <w:rsid w:val="00454484"/>
    <w:rsid w:val="0045517B"/>
    <w:rsid w:val="00456146"/>
    <w:rsid w:val="00463B77"/>
    <w:rsid w:val="00463C7B"/>
    <w:rsid w:val="004644A6"/>
    <w:rsid w:val="004659BD"/>
    <w:rsid w:val="0046757E"/>
    <w:rsid w:val="00470775"/>
    <w:rsid w:val="004746B1"/>
    <w:rsid w:val="0047583F"/>
    <w:rsid w:val="00475DE8"/>
    <w:rsid w:val="00481C44"/>
    <w:rsid w:val="00484936"/>
    <w:rsid w:val="00485C89"/>
    <w:rsid w:val="00486BE3"/>
    <w:rsid w:val="004905E4"/>
    <w:rsid w:val="00490A89"/>
    <w:rsid w:val="00490AB4"/>
    <w:rsid w:val="00492F02"/>
    <w:rsid w:val="004939AE"/>
    <w:rsid w:val="00494FEA"/>
    <w:rsid w:val="004A12DF"/>
    <w:rsid w:val="004A17E6"/>
    <w:rsid w:val="004A1BA8"/>
    <w:rsid w:val="004A3491"/>
    <w:rsid w:val="004A4B57"/>
    <w:rsid w:val="004A63FA"/>
    <w:rsid w:val="004A6EE3"/>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AEA"/>
    <w:rsid w:val="004D7C42"/>
    <w:rsid w:val="004E0465"/>
    <w:rsid w:val="004E127B"/>
    <w:rsid w:val="004E1456"/>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284"/>
    <w:rsid w:val="00512221"/>
    <w:rsid w:val="00512F6E"/>
    <w:rsid w:val="00513038"/>
    <w:rsid w:val="0051350F"/>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2F2"/>
    <w:rsid w:val="00555044"/>
    <w:rsid w:val="00561475"/>
    <w:rsid w:val="0056487B"/>
    <w:rsid w:val="00564FB9"/>
    <w:rsid w:val="00573D9E"/>
    <w:rsid w:val="005801E3"/>
    <w:rsid w:val="00581802"/>
    <w:rsid w:val="005836A8"/>
    <w:rsid w:val="0058409C"/>
    <w:rsid w:val="00584262"/>
    <w:rsid w:val="00584B5E"/>
    <w:rsid w:val="00586630"/>
    <w:rsid w:val="00587ADD"/>
    <w:rsid w:val="00591E27"/>
    <w:rsid w:val="00596160"/>
    <w:rsid w:val="005966E2"/>
    <w:rsid w:val="00597007"/>
    <w:rsid w:val="005A0966"/>
    <w:rsid w:val="005A11B7"/>
    <w:rsid w:val="005A260B"/>
    <w:rsid w:val="005A4A1B"/>
    <w:rsid w:val="005A7830"/>
    <w:rsid w:val="005A7FCE"/>
    <w:rsid w:val="005B0F3F"/>
    <w:rsid w:val="005B1E1A"/>
    <w:rsid w:val="005B4903"/>
    <w:rsid w:val="005B51CE"/>
    <w:rsid w:val="005B5364"/>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A47"/>
    <w:rsid w:val="00604784"/>
    <w:rsid w:val="00606419"/>
    <w:rsid w:val="00607416"/>
    <w:rsid w:val="00607D29"/>
    <w:rsid w:val="00612952"/>
    <w:rsid w:val="00614CC1"/>
    <w:rsid w:val="00615A9D"/>
    <w:rsid w:val="00617387"/>
    <w:rsid w:val="006205D6"/>
    <w:rsid w:val="006252D8"/>
    <w:rsid w:val="006259BC"/>
    <w:rsid w:val="0062636B"/>
    <w:rsid w:val="00627484"/>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F77"/>
    <w:rsid w:val="006640E5"/>
    <w:rsid w:val="006646F1"/>
    <w:rsid w:val="00664929"/>
    <w:rsid w:val="00664F62"/>
    <w:rsid w:val="006655E1"/>
    <w:rsid w:val="00672060"/>
    <w:rsid w:val="00672BFD"/>
    <w:rsid w:val="006770F4"/>
    <w:rsid w:val="00677A84"/>
    <w:rsid w:val="0068026D"/>
    <w:rsid w:val="006805C9"/>
    <w:rsid w:val="00680A27"/>
    <w:rsid w:val="006816A4"/>
    <w:rsid w:val="006819B8"/>
    <w:rsid w:val="006840A6"/>
    <w:rsid w:val="006850CD"/>
    <w:rsid w:val="006852D1"/>
    <w:rsid w:val="00685AAB"/>
    <w:rsid w:val="00695D22"/>
    <w:rsid w:val="006A07AA"/>
    <w:rsid w:val="006A25E5"/>
    <w:rsid w:val="006A2B46"/>
    <w:rsid w:val="006A336D"/>
    <w:rsid w:val="006A37B9"/>
    <w:rsid w:val="006A6805"/>
    <w:rsid w:val="006B2672"/>
    <w:rsid w:val="006B54BF"/>
    <w:rsid w:val="006B5F44"/>
    <w:rsid w:val="006B5F90"/>
    <w:rsid w:val="006B62E4"/>
    <w:rsid w:val="006C1615"/>
    <w:rsid w:val="006C1BBA"/>
    <w:rsid w:val="006C2079"/>
    <w:rsid w:val="006C5A62"/>
    <w:rsid w:val="006C5D68"/>
    <w:rsid w:val="006C6976"/>
    <w:rsid w:val="006C6DD0"/>
    <w:rsid w:val="006D04EA"/>
    <w:rsid w:val="006D0AB7"/>
    <w:rsid w:val="006D16C4"/>
    <w:rsid w:val="006D3E96"/>
    <w:rsid w:val="006D4515"/>
    <w:rsid w:val="006D4BB1"/>
    <w:rsid w:val="006D6593"/>
    <w:rsid w:val="006E1DD8"/>
    <w:rsid w:val="006E23EA"/>
    <w:rsid w:val="006F03A8"/>
    <w:rsid w:val="006F2ACA"/>
    <w:rsid w:val="006F2ADC"/>
    <w:rsid w:val="006F2BFE"/>
    <w:rsid w:val="006F31E9"/>
    <w:rsid w:val="006F6284"/>
    <w:rsid w:val="007002C5"/>
    <w:rsid w:val="00701F18"/>
    <w:rsid w:val="00704387"/>
    <w:rsid w:val="00707669"/>
    <w:rsid w:val="00711CBA"/>
    <w:rsid w:val="00711FB5"/>
    <w:rsid w:val="00712A01"/>
    <w:rsid w:val="00714F58"/>
    <w:rsid w:val="007175E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681"/>
    <w:rsid w:val="00773C1F"/>
    <w:rsid w:val="00774DA4"/>
    <w:rsid w:val="00776599"/>
    <w:rsid w:val="00777920"/>
    <w:rsid w:val="0078114B"/>
    <w:rsid w:val="00781DD2"/>
    <w:rsid w:val="00783ECF"/>
    <w:rsid w:val="0078413A"/>
    <w:rsid w:val="007959E8"/>
    <w:rsid w:val="00795E9C"/>
    <w:rsid w:val="00797B97"/>
    <w:rsid w:val="00797D8D"/>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E9D"/>
    <w:rsid w:val="00815419"/>
    <w:rsid w:val="008163C8"/>
    <w:rsid w:val="008164A1"/>
    <w:rsid w:val="00817325"/>
    <w:rsid w:val="008209E6"/>
    <w:rsid w:val="00821172"/>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FCC"/>
    <w:rsid w:val="008534E8"/>
    <w:rsid w:val="00856316"/>
    <w:rsid w:val="008603CE"/>
    <w:rsid w:val="008620FC"/>
    <w:rsid w:val="008627A5"/>
    <w:rsid w:val="00863E05"/>
    <w:rsid w:val="00865ACA"/>
    <w:rsid w:val="00865D28"/>
    <w:rsid w:val="00865F85"/>
    <w:rsid w:val="00867C10"/>
    <w:rsid w:val="00870439"/>
    <w:rsid w:val="00870DA1"/>
    <w:rsid w:val="0087182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968"/>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B38"/>
    <w:rsid w:val="009273B3"/>
    <w:rsid w:val="009305B5"/>
    <w:rsid w:val="009429D5"/>
    <w:rsid w:val="00942BF1"/>
    <w:rsid w:val="009434C3"/>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5AE"/>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E01"/>
    <w:rsid w:val="009B46F9"/>
    <w:rsid w:val="009B6029"/>
    <w:rsid w:val="009B6971"/>
    <w:rsid w:val="009C27F1"/>
    <w:rsid w:val="009C3152"/>
    <w:rsid w:val="009C4CFA"/>
    <w:rsid w:val="009C5070"/>
    <w:rsid w:val="009D0976"/>
    <w:rsid w:val="009D112C"/>
    <w:rsid w:val="009D47FA"/>
    <w:rsid w:val="009D4C5B"/>
    <w:rsid w:val="009D50D2"/>
    <w:rsid w:val="009D6BCA"/>
    <w:rsid w:val="009E0F62"/>
    <w:rsid w:val="009E4A58"/>
    <w:rsid w:val="009E5205"/>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14D"/>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529"/>
    <w:rsid w:val="00A42CDF"/>
    <w:rsid w:val="00A4452E"/>
    <w:rsid w:val="00A4472C"/>
    <w:rsid w:val="00A44E69"/>
    <w:rsid w:val="00A4661E"/>
    <w:rsid w:val="00A55BD6"/>
    <w:rsid w:val="00A55D50"/>
    <w:rsid w:val="00A57142"/>
    <w:rsid w:val="00A61851"/>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D2C"/>
    <w:rsid w:val="00AA1E45"/>
    <w:rsid w:val="00AA4286"/>
    <w:rsid w:val="00AA456B"/>
    <w:rsid w:val="00AA57F5"/>
    <w:rsid w:val="00AA672E"/>
    <w:rsid w:val="00AA6EC9"/>
    <w:rsid w:val="00AB41D5"/>
    <w:rsid w:val="00AB56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728"/>
    <w:rsid w:val="00AF47C5"/>
    <w:rsid w:val="00AF5398"/>
    <w:rsid w:val="00B049AF"/>
    <w:rsid w:val="00B07242"/>
    <w:rsid w:val="00B10534"/>
    <w:rsid w:val="00B113DB"/>
    <w:rsid w:val="00B11D8A"/>
    <w:rsid w:val="00B12981"/>
    <w:rsid w:val="00B147DD"/>
    <w:rsid w:val="00B156FD"/>
    <w:rsid w:val="00B1787C"/>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47FEA"/>
    <w:rsid w:val="00B50E50"/>
    <w:rsid w:val="00B52120"/>
    <w:rsid w:val="00B54ABC"/>
    <w:rsid w:val="00B54DDE"/>
    <w:rsid w:val="00B56FBE"/>
    <w:rsid w:val="00B60ACF"/>
    <w:rsid w:val="00B62B58"/>
    <w:rsid w:val="00B65149"/>
    <w:rsid w:val="00B66567"/>
    <w:rsid w:val="00B66F52"/>
    <w:rsid w:val="00B66FE5"/>
    <w:rsid w:val="00B72880"/>
    <w:rsid w:val="00B73FF3"/>
    <w:rsid w:val="00B758BF"/>
    <w:rsid w:val="00B77EC8"/>
    <w:rsid w:val="00B827A6"/>
    <w:rsid w:val="00B831CE"/>
    <w:rsid w:val="00B8456C"/>
    <w:rsid w:val="00B86677"/>
    <w:rsid w:val="00B87131"/>
    <w:rsid w:val="00B939B1"/>
    <w:rsid w:val="00B96D40"/>
    <w:rsid w:val="00B97386"/>
    <w:rsid w:val="00BA263B"/>
    <w:rsid w:val="00BA42B2"/>
    <w:rsid w:val="00BA52D7"/>
    <w:rsid w:val="00BA58D4"/>
    <w:rsid w:val="00BA5B9E"/>
    <w:rsid w:val="00BA7C9A"/>
    <w:rsid w:val="00BB203B"/>
    <w:rsid w:val="00BB5F8F"/>
    <w:rsid w:val="00BB657A"/>
    <w:rsid w:val="00BC1A4E"/>
    <w:rsid w:val="00BC3B72"/>
    <w:rsid w:val="00BC4790"/>
    <w:rsid w:val="00BC5DC7"/>
    <w:rsid w:val="00BC6B8B"/>
    <w:rsid w:val="00BC700E"/>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63D"/>
    <w:rsid w:val="00C13EE9"/>
    <w:rsid w:val="00C21540"/>
    <w:rsid w:val="00C21906"/>
    <w:rsid w:val="00C21BFA"/>
    <w:rsid w:val="00C22148"/>
    <w:rsid w:val="00C24C8D"/>
    <w:rsid w:val="00C25FE2"/>
    <w:rsid w:val="00C26B53"/>
    <w:rsid w:val="00C279B2"/>
    <w:rsid w:val="00C30107"/>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E2B"/>
    <w:rsid w:val="00C71372"/>
    <w:rsid w:val="00C72410"/>
    <w:rsid w:val="00C7287F"/>
    <w:rsid w:val="00C80982"/>
    <w:rsid w:val="00C80CB8"/>
    <w:rsid w:val="00C819F8"/>
    <w:rsid w:val="00C8248C"/>
    <w:rsid w:val="00C843C3"/>
    <w:rsid w:val="00C84E33"/>
    <w:rsid w:val="00C86D6F"/>
    <w:rsid w:val="00C905FC"/>
    <w:rsid w:val="00C92D03"/>
    <w:rsid w:val="00C9319C"/>
    <w:rsid w:val="00C9435D"/>
    <w:rsid w:val="00C94DF2"/>
    <w:rsid w:val="00C96741"/>
    <w:rsid w:val="00C96859"/>
    <w:rsid w:val="00CA2D1B"/>
    <w:rsid w:val="00CA375D"/>
    <w:rsid w:val="00CA662A"/>
    <w:rsid w:val="00CA7AFD"/>
    <w:rsid w:val="00CA7C3C"/>
    <w:rsid w:val="00CB0189"/>
    <w:rsid w:val="00CB0BA2"/>
    <w:rsid w:val="00CB1A42"/>
    <w:rsid w:val="00CB1B0C"/>
    <w:rsid w:val="00CB2C0B"/>
    <w:rsid w:val="00CB3764"/>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B8A"/>
    <w:rsid w:val="00D0321C"/>
    <w:rsid w:val="00D035EC"/>
    <w:rsid w:val="00D06A27"/>
    <w:rsid w:val="00D06AB1"/>
    <w:rsid w:val="00D072ED"/>
    <w:rsid w:val="00D07A16"/>
    <w:rsid w:val="00D1067E"/>
    <w:rsid w:val="00D10CAB"/>
    <w:rsid w:val="00D10F50"/>
    <w:rsid w:val="00D11272"/>
    <w:rsid w:val="00D126F5"/>
    <w:rsid w:val="00D1489E"/>
    <w:rsid w:val="00D20737"/>
    <w:rsid w:val="00D21E81"/>
    <w:rsid w:val="00D221EF"/>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3A8"/>
    <w:rsid w:val="00D51BF3"/>
    <w:rsid w:val="00D652CA"/>
    <w:rsid w:val="00D66846"/>
    <w:rsid w:val="00D675FB"/>
    <w:rsid w:val="00D71F25"/>
    <w:rsid w:val="00D72A9C"/>
    <w:rsid w:val="00D77031"/>
    <w:rsid w:val="00D8232D"/>
    <w:rsid w:val="00D84941"/>
    <w:rsid w:val="00D84FA1"/>
    <w:rsid w:val="00D851F0"/>
    <w:rsid w:val="00D86192"/>
    <w:rsid w:val="00D86DB7"/>
    <w:rsid w:val="00D878E2"/>
    <w:rsid w:val="00D926D0"/>
    <w:rsid w:val="00D93030"/>
    <w:rsid w:val="00D950E1"/>
    <w:rsid w:val="00D952A6"/>
    <w:rsid w:val="00D97F99"/>
    <w:rsid w:val="00DA1E08"/>
    <w:rsid w:val="00DA216C"/>
    <w:rsid w:val="00DA24F8"/>
    <w:rsid w:val="00DA28E8"/>
    <w:rsid w:val="00DA38D3"/>
    <w:rsid w:val="00DA3932"/>
    <w:rsid w:val="00DA3AFC"/>
    <w:rsid w:val="00DA5191"/>
    <w:rsid w:val="00DA552A"/>
    <w:rsid w:val="00DA64F8"/>
    <w:rsid w:val="00DA6C15"/>
    <w:rsid w:val="00DB0258"/>
    <w:rsid w:val="00DB38EE"/>
    <w:rsid w:val="00DB498B"/>
    <w:rsid w:val="00DB66CA"/>
    <w:rsid w:val="00DB6BCA"/>
    <w:rsid w:val="00DB73F7"/>
    <w:rsid w:val="00DB7C20"/>
    <w:rsid w:val="00DC0321"/>
    <w:rsid w:val="00DC3067"/>
    <w:rsid w:val="00DC370B"/>
    <w:rsid w:val="00DC5B90"/>
    <w:rsid w:val="00DD00FF"/>
    <w:rsid w:val="00DD0619"/>
    <w:rsid w:val="00DD07FB"/>
    <w:rsid w:val="00DD25C6"/>
    <w:rsid w:val="00DD4FE5"/>
    <w:rsid w:val="00DD54B0"/>
    <w:rsid w:val="00DD57EE"/>
    <w:rsid w:val="00DD6BCC"/>
    <w:rsid w:val="00DE0A4B"/>
    <w:rsid w:val="00DE10D3"/>
    <w:rsid w:val="00DE2410"/>
    <w:rsid w:val="00DE2939"/>
    <w:rsid w:val="00DE6E81"/>
    <w:rsid w:val="00DE703F"/>
    <w:rsid w:val="00DE7595"/>
    <w:rsid w:val="00DF1961"/>
    <w:rsid w:val="00DF353E"/>
    <w:rsid w:val="00DF44DE"/>
    <w:rsid w:val="00DF5F11"/>
    <w:rsid w:val="00E01138"/>
    <w:rsid w:val="00E02DFB"/>
    <w:rsid w:val="00E02F98"/>
    <w:rsid w:val="00E030F9"/>
    <w:rsid w:val="00E0311A"/>
    <w:rsid w:val="00E03138"/>
    <w:rsid w:val="00E06404"/>
    <w:rsid w:val="00E065D2"/>
    <w:rsid w:val="00E11A85"/>
    <w:rsid w:val="00E12495"/>
    <w:rsid w:val="00E15CCD"/>
    <w:rsid w:val="00E202EF"/>
    <w:rsid w:val="00E20648"/>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7D1"/>
    <w:rsid w:val="00E74C54"/>
    <w:rsid w:val="00E77A03"/>
    <w:rsid w:val="00E822E8"/>
    <w:rsid w:val="00E82554"/>
    <w:rsid w:val="00E82606"/>
    <w:rsid w:val="00E846C8"/>
    <w:rsid w:val="00E84957"/>
    <w:rsid w:val="00E84A55"/>
    <w:rsid w:val="00E85BFF"/>
    <w:rsid w:val="00E90391"/>
    <w:rsid w:val="00E906C2"/>
    <w:rsid w:val="00E90CA2"/>
    <w:rsid w:val="00E9311F"/>
    <w:rsid w:val="00E934D1"/>
    <w:rsid w:val="00E94AF0"/>
    <w:rsid w:val="00E95D13"/>
    <w:rsid w:val="00E95DD3"/>
    <w:rsid w:val="00E969D5"/>
    <w:rsid w:val="00EA58D1"/>
    <w:rsid w:val="00EA61BC"/>
    <w:rsid w:val="00EA681A"/>
    <w:rsid w:val="00EA735B"/>
    <w:rsid w:val="00EA7B50"/>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1649"/>
    <w:rsid w:val="00F06D37"/>
    <w:rsid w:val="00F07B9D"/>
    <w:rsid w:val="00F11586"/>
    <w:rsid w:val="00F1183B"/>
    <w:rsid w:val="00F11C9F"/>
    <w:rsid w:val="00F12263"/>
    <w:rsid w:val="00F1409D"/>
    <w:rsid w:val="00F14214"/>
    <w:rsid w:val="00F157A9"/>
    <w:rsid w:val="00F25BB6"/>
    <w:rsid w:val="00F26B7E"/>
    <w:rsid w:val="00F27A3B"/>
    <w:rsid w:val="00F30F91"/>
    <w:rsid w:val="00F33817"/>
    <w:rsid w:val="00F420D5"/>
    <w:rsid w:val="00F451EA"/>
    <w:rsid w:val="00F45447"/>
    <w:rsid w:val="00F456C6"/>
    <w:rsid w:val="00F4577B"/>
    <w:rsid w:val="00F46496"/>
    <w:rsid w:val="00F474D0"/>
    <w:rsid w:val="00F50179"/>
    <w:rsid w:val="00F515EE"/>
    <w:rsid w:val="00F53B06"/>
    <w:rsid w:val="00F56511"/>
    <w:rsid w:val="00F60317"/>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88B"/>
    <w:rsid w:val="00FB0CB9"/>
    <w:rsid w:val="00FB1A28"/>
    <w:rsid w:val="00FB231D"/>
    <w:rsid w:val="00FB45F1"/>
    <w:rsid w:val="00FB4A72"/>
    <w:rsid w:val="00FB54E8"/>
    <w:rsid w:val="00FB7054"/>
    <w:rsid w:val="00FC17B7"/>
    <w:rsid w:val="00FC2CB7"/>
    <w:rsid w:val="00FC4090"/>
    <w:rsid w:val="00FC55B4"/>
    <w:rsid w:val="00FC6430"/>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85A"/>
    <w:rsid w:val="00FF730C"/>
    <w:rsid w:val="00FF73F4"/>
    <w:rsid w:val="00FF7CE4"/>
    <w:rsid w:val="00FF7E39"/>
    <w:rsid w:val="11F32090"/>
    <w:rsid w:val="141F00F5"/>
    <w:rsid w:val="1768505C"/>
    <w:rsid w:val="181B72DB"/>
    <w:rsid w:val="18C94C7E"/>
    <w:rsid w:val="27431D6C"/>
    <w:rsid w:val="37386C54"/>
    <w:rsid w:val="43223BAA"/>
    <w:rsid w:val="524C6FA3"/>
    <w:rsid w:val="5DF54C98"/>
    <w:rsid w:val="651A6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D189A72-2C5F-4D97-BA67-6313D1BB6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rsid w:val="00661F77"/>
    <w:pPr>
      <w:framePr w:wrap="notBeside" w:vAnchor="page" w:hAnchor="page" w:x="1372" w:y="568"/>
      <w:adjustRightInd/>
      <w:snapToGrid w:val="0"/>
      <w:spacing w:line="240" w:lineRule="auto"/>
      <w:jc w:val="left"/>
    </w:pPr>
    <w:rPr>
      <w:rFonts w:ascii="黑体" w:eastAsia="黑体" w:hAnsi="黑体"/>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Normal (Web)"/>
    <w:basedOn w:val="afff5"/>
    <w:autoRedefine/>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2">
    <w:name w:val="Title"/>
    <w:basedOn w:val="afff5"/>
    <w:link w:val="Char5"/>
    <w:autoRedefine/>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autoRedefine/>
    <w:uiPriority w:val="99"/>
    <w:semiHidden/>
    <w:unhideWhenUsed/>
    <w:qFormat/>
    <w:rPr>
      <w:b/>
      <w:bCs/>
    </w:rPr>
  </w:style>
  <w:style w:type="table" w:styleId="affff4">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autoRedefine/>
    <w:uiPriority w:val="22"/>
    <w:qFormat/>
    <w:rPr>
      <w:b/>
      <w:bCs/>
    </w:rPr>
  </w:style>
  <w:style w:type="character" w:styleId="affff6">
    <w:name w:val="page number"/>
    <w:autoRedefine/>
    <w:qFormat/>
    <w:rPr>
      <w:rFonts w:ascii="宋体" w:eastAsia="宋体" w:hAnsi="Times New Roman"/>
      <w:sz w:val="18"/>
    </w:rPr>
  </w:style>
  <w:style w:type="character" w:styleId="affff7">
    <w:name w:val="Emphasis"/>
    <w:autoRedefine/>
    <w:uiPriority w:val="20"/>
    <w:qFormat/>
    <w:rPr>
      <w:i/>
      <w:iCs/>
    </w:rPr>
  </w:style>
  <w:style w:type="character" w:styleId="affff8">
    <w:name w:val="Hyperlink"/>
    <w:autoRedefine/>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autoRedefine/>
    <w:uiPriority w:val="99"/>
    <w:semiHidden/>
    <w:unhideWhenUsed/>
    <w:qFormat/>
    <w:rPr>
      <w:sz w:val="21"/>
      <w:szCs w:val="21"/>
    </w:rPr>
  </w:style>
  <w:style w:type="character" w:styleId="affffa">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sid w:val="00661F77"/>
    <w:rPr>
      <w:rFonts w:ascii="黑体" w:eastAsia="黑体" w:hAnsi="黑体"/>
      <w:kern w:val="2"/>
      <w:sz w:val="21"/>
      <w:szCs w:val="21"/>
    </w:rPr>
  </w:style>
  <w:style w:type="character" w:customStyle="1" w:styleId="Char2">
    <w:name w:val="页脚 Char"/>
    <w:link w:val="afffd"/>
    <w:autoRedefine/>
    <w:uiPriority w:val="99"/>
    <w:qFormat/>
    <w:rPr>
      <w:rFonts w:ascii="宋体"/>
      <w:kern w:val="2"/>
      <w:sz w:val="18"/>
      <w:szCs w:val="18"/>
    </w:rPr>
  </w:style>
  <w:style w:type="character" w:customStyle="1" w:styleId="Char1">
    <w:name w:val="批注框文本 Char"/>
    <w:link w:val="afffc"/>
    <w:autoRedefine/>
    <w:uiPriority w:val="99"/>
    <w:semiHidden/>
    <w:qFormat/>
    <w:rPr>
      <w:kern w:val="2"/>
      <w:sz w:val="18"/>
      <w:szCs w:val="18"/>
    </w:rPr>
  </w:style>
  <w:style w:type="paragraph" w:styleId="affffb">
    <w:name w:val="Quote"/>
    <w:basedOn w:val="afff5"/>
    <w:next w:val="afff5"/>
    <w:link w:val="Char7"/>
    <w:autoRedefine/>
    <w:uiPriority w:val="29"/>
    <w:qFormat/>
    <w:rPr>
      <w:i/>
      <w:iCs/>
      <w:color w:val="000000"/>
    </w:rPr>
  </w:style>
  <w:style w:type="character" w:customStyle="1" w:styleId="Char7">
    <w:name w:val="引用 Char"/>
    <w:link w:val="affffb"/>
    <w:autoRedefine/>
    <w:uiPriority w:val="29"/>
    <w:qFormat/>
    <w:rPr>
      <w:i/>
      <w:iCs/>
      <w:color w:val="000000"/>
      <w:kern w:val="2"/>
      <w:sz w:val="21"/>
      <w:szCs w:val="21"/>
    </w:rPr>
  </w:style>
  <w:style w:type="character" w:customStyle="1" w:styleId="Char5">
    <w:name w:val="标题 Char"/>
    <w:link w:val="affff2"/>
    <w:autoRedefine/>
    <w:qFormat/>
    <w:rPr>
      <w:rFonts w:ascii="Arial" w:hAnsi="Arial" w:cs="Arial"/>
      <w:b/>
      <w:bCs/>
      <w:kern w:val="2"/>
      <w:sz w:val="32"/>
      <w:szCs w:val="32"/>
    </w:rPr>
  </w:style>
  <w:style w:type="paragraph" w:customStyle="1" w:styleId="affffc">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autoRedefine/>
    <w:qFormat/>
    <w:pPr>
      <w:ind w:left="198"/>
    </w:pPr>
    <w:rPr>
      <w:rFonts w:ascii="宋体" w:hAnsi="Times New Roman"/>
      <w:sz w:val="18"/>
    </w:rPr>
  </w:style>
  <w:style w:type="paragraph" w:customStyle="1" w:styleId="afffff">
    <w:name w:val="标准文件_页脚奇数页"/>
    <w:autoRedefine/>
    <w:qFormat/>
    <w:pPr>
      <w:ind w:right="227"/>
      <w:jc w:val="right"/>
    </w:pPr>
    <w:rPr>
      <w:rFonts w:ascii="宋体" w:hAnsi="Times New Roman"/>
      <w:sz w:val="18"/>
    </w:rPr>
  </w:style>
  <w:style w:type="paragraph" w:customStyle="1" w:styleId="afffff0">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1">
    <w:name w:val="标准文件_标准正文"/>
    <w:basedOn w:val="afff5"/>
    <w:next w:val="afffff2"/>
    <w:autoRedefine/>
    <w:qFormat/>
    <w:pPr>
      <w:snapToGrid w:val="0"/>
      <w:ind w:firstLineChars="200" w:firstLine="200"/>
    </w:pPr>
    <w:rPr>
      <w:kern w:val="0"/>
    </w:rPr>
  </w:style>
  <w:style w:type="paragraph" w:customStyle="1" w:styleId="afffff2">
    <w:name w:val="标准文件_段"/>
    <w:link w:val="Char8"/>
    <w:autoRedefine/>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autoRedefine/>
    <w:qFormat/>
    <w:pPr>
      <w:adjustRightInd/>
      <w:snapToGrid/>
      <w:ind w:firstLineChars="0" w:firstLine="0"/>
    </w:pPr>
    <w:rPr>
      <w:rFonts w:ascii="宋体" w:hAnsi="宋体"/>
      <w:kern w:val="2"/>
    </w:rPr>
  </w:style>
  <w:style w:type="paragraph" w:customStyle="1" w:styleId="afffff4">
    <w:name w:val="标准文件_标准部门"/>
    <w:basedOn w:val="afff5"/>
    <w:autoRedefine/>
    <w:qFormat/>
    <w:pPr>
      <w:jc w:val="center"/>
    </w:pPr>
    <w:rPr>
      <w:rFonts w:ascii="黑体" w:eastAsia="黑体"/>
      <w:kern w:val="0"/>
      <w:sz w:val="44"/>
    </w:rPr>
  </w:style>
  <w:style w:type="paragraph" w:customStyle="1" w:styleId="afffff5">
    <w:name w:val="标准文件_标准代替"/>
    <w:basedOn w:val="afff5"/>
    <w:next w:val="afff5"/>
    <w:autoRedefine/>
    <w:qFormat/>
    <w:pPr>
      <w:spacing w:line="310" w:lineRule="exact"/>
      <w:jc w:val="right"/>
    </w:pPr>
    <w:rPr>
      <w:rFonts w:ascii="宋体" w:hAnsi="宋体"/>
      <w:kern w:val="0"/>
    </w:rPr>
  </w:style>
  <w:style w:type="paragraph" w:customStyle="1" w:styleId="afffff6">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autoRedefine/>
    <w:qFormat/>
    <w:pPr>
      <w:jc w:val="left"/>
    </w:pPr>
  </w:style>
  <w:style w:type="paragraph" w:customStyle="1" w:styleId="afffff9">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2"/>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a">
    <w:name w:val="标准文件_发布"/>
    <w:autoRedefine/>
    <w:qFormat/>
    <w:rPr>
      <w:rFonts w:ascii="黑体" w:eastAsia="黑体"/>
      <w:spacing w:val="0"/>
      <w:w w:val="100"/>
      <w:position w:val="3"/>
      <w:sz w:val="28"/>
    </w:rPr>
  </w:style>
  <w:style w:type="paragraph" w:customStyle="1" w:styleId="ad">
    <w:name w:val="标准文件_方框数字列项"/>
    <w:basedOn w:val="afffff2"/>
    <w:autoRedefine/>
    <w:qFormat/>
    <w:pPr>
      <w:numPr>
        <w:numId w:val="3"/>
      </w:numPr>
      <w:ind w:firstLineChars="0" w:firstLine="0"/>
    </w:pPr>
  </w:style>
  <w:style w:type="paragraph" w:customStyle="1" w:styleId="afffffb">
    <w:name w:val="标准文件_封面标准编号"/>
    <w:basedOn w:val="afff5"/>
    <w:next w:val="afffff5"/>
    <w:autoRedefine/>
    <w:qFormat/>
    <w:pPr>
      <w:spacing w:line="310" w:lineRule="exact"/>
      <w:jc w:val="right"/>
    </w:pPr>
    <w:rPr>
      <w:rFonts w:ascii="黑体" w:eastAsia="黑体"/>
      <w:kern w:val="0"/>
      <w:sz w:val="28"/>
    </w:rPr>
  </w:style>
  <w:style w:type="paragraph" w:customStyle="1" w:styleId="afffffc">
    <w:name w:val="标准文件_封面标准分类号"/>
    <w:basedOn w:val="afff5"/>
    <w:autoRedefine/>
    <w:qFormat/>
    <w:rPr>
      <w:rFonts w:ascii="黑体" w:eastAsia="黑体"/>
      <w:b/>
      <w:kern w:val="0"/>
      <w:sz w:val="28"/>
    </w:rPr>
  </w:style>
  <w:style w:type="paragraph" w:customStyle="1" w:styleId="afffffd">
    <w:name w:val="标准文件_封面标准名称"/>
    <w:basedOn w:val="afff5"/>
    <w:autoRedefine/>
    <w:qFormat/>
    <w:pPr>
      <w:spacing w:line="240" w:lineRule="auto"/>
      <w:jc w:val="center"/>
    </w:pPr>
    <w:rPr>
      <w:rFonts w:ascii="黑体" w:eastAsia="黑体"/>
      <w:kern w:val="0"/>
      <w:sz w:val="52"/>
    </w:rPr>
  </w:style>
  <w:style w:type="paragraph" w:customStyle="1" w:styleId="afffffe">
    <w:name w:val="标准文件_封面标准英文名称"/>
    <w:basedOn w:val="afff5"/>
    <w:autoRedefine/>
    <w:qFormat/>
    <w:pPr>
      <w:spacing w:line="240" w:lineRule="auto"/>
      <w:jc w:val="center"/>
    </w:pPr>
    <w:rPr>
      <w:rFonts w:ascii="黑体" w:eastAsia="黑体"/>
      <w:b/>
      <w:sz w:val="28"/>
    </w:rPr>
  </w:style>
  <w:style w:type="paragraph" w:customStyle="1" w:styleId="affffff">
    <w:name w:val="标准文件_封面发布日期"/>
    <w:basedOn w:val="afff5"/>
    <w:autoRedefine/>
    <w:qFormat/>
    <w:pPr>
      <w:spacing w:line="310" w:lineRule="exact"/>
    </w:pPr>
    <w:rPr>
      <w:rFonts w:ascii="黑体" w:eastAsia="黑体"/>
      <w:kern w:val="0"/>
      <w:sz w:val="28"/>
    </w:rPr>
  </w:style>
  <w:style w:type="paragraph" w:customStyle="1" w:styleId="affffff0">
    <w:name w:val="标准文件_封面密级"/>
    <w:basedOn w:val="afff5"/>
    <w:autoRedefine/>
    <w:qFormat/>
    <w:rPr>
      <w:rFonts w:eastAsia="黑体"/>
      <w:sz w:val="32"/>
    </w:rPr>
  </w:style>
  <w:style w:type="paragraph" w:customStyle="1" w:styleId="affffff1">
    <w:name w:val="标准文件_封面实施日期"/>
    <w:basedOn w:val="afff5"/>
    <w:autoRedefine/>
    <w:qFormat/>
    <w:pPr>
      <w:spacing w:line="310" w:lineRule="exact"/>
      <w:jc w:val="right"/>
    </w:pPr>
    <w:rPr>
      <w:rFonts w:ascii="黑体" w:eastAsia="黑体"/>
      <w:sz w:val="28"/>
    </w:rPr>
  </w:style>
  <w:style w:type="paragraph" w:customStyle="1" w:styleId="affffff2">
    <w:name w:val="标准文件_封面抬头"/>
    <w:basedOn w:val="afffff2"/>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2"/>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2"/>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2"/>
    <w:autoRedefine/>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2"/>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2"/>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2"/>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autoRedefine/>
    <w:qFormat/>
    <w:rPr>
      <w:kern w:val="2"/>
      <w:sz w:val="21"/>
      <w:szCs w:val="21"/>
    </w:rPr>
  </w:style>
  <w:style w:type="paragraph" w:customStyle="1" w:styleId="affffff4">
    <w:name w:val="标准文件_附录章标题"/>
    <w:next w:val="afffff2"/>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6">
    <w:name w:val="标准文件_目次、标准名称标题"/>
    <w:basedOn w:val="a6"/>
    <w:next w:val="afffff2"/>
    <w:autoRedefine/>
    <w:qFormat/>
    <w:pPr>
      <w:spacing w:line="460" w:lineRule="exact"/>
      <w:ind w:left="0" w:firstLine="0"/>
    </w:pPr>
  </w:style>
  <w:style w:type="paragraph" w:customStyle="1" w:styleId="affffff7">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2"/>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8">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2"/>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autoRedefine/>
    <w:semiHidden/>
    <w:qFormat/>
    <w:rPr>
      <w:rFonts w:ascii="宋体"/>
      <w:kern w:val="2"/>
      <w:sz w:val="18"/>
      <w:szCs w:val="18"/>
    </w:rPr>
  </w:style>
  <w:style w:type="paragraph" w:customStyle="1" w:styleId="affffff9">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autoRedefine/>
    <w:qFormat/>
    <w:pPr>
      <w:numPr>
        <w:numId w:val="12"/>
      </w:numPr>
      <w:spacing w:line="240" w:lineRule="auto"/>
      <w:jc w:val="left"/>
    </w:pPr>
    <w:rPr>
      <w:rFonts w:ascii="宋体" w:hAnsi="宋体"/>
      <w:sz w:val="18"/>
    </w:rPr>
  </w:style>
  <w:style w:type="character" w:customStyle="1" w:styleId="affffffa">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2"/>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2"/>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2"/>
    <w:autoRedefine/>
    <w:qFormat/>
    <w:pPr>
      <w:numPr>
        <w:ilvl w:val="2"/>
      </w:numPr>
      <w:spacing w:beforeLines="50" w:before="50" w:afterLines="50" w:after="50"/>
      <w:outlineLvl w:val="1"/>
    </w:pPr>
  </w:style>
  <w:style w:type="paragraph" w:customStyle="1" w:styleId="affffffb">
    <w:name w:val="标准文件_一致程度"/>
    <w:basedOn w:val="afff5"/>
    <w:autoRedefine/>
    <w:qFormat/>
    <w:pPr>
      <w:spacing w:line="440" w:lineRule="exact"/>
      <w:jc w:val="center"/>
    </w:pPr>
    <w:rPr>
      <w:sz w:val="28"/>
    </w:rPr>
  </w:style>
  <w:style w:type="paragraph" w:customStyle="1" w:styleId="affffffc">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2"/>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5"/>
    <w:next w:val="afffff1"/>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2"/>
    <w:autoRedefine/>
    <w:qFormat/>
    <w:pPr>
      <w:numPr>
        <w:numId w:val="18"/>
      </w:numPr>
      <w:jc w:val="center"/>
    </w:pPr>
    <w:rPr>
      <w:rFonts w:ascii="黑体" w:eastAsia="黑体" w:hAnsi="Times New Roman"/>
      <w:sz w:val="21"/>
    </w:rPr>
  </w:style>
  <w:style w:type="paragraph" w:customStyle="1" w:styleId="afb">
    <w:name w:val="标准文件_正文英文图标题"/>
    <w:next w:val="afffff2"/>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
    <w:name w:val="发布部门"/>
    <w:next w:val="afffff2"/>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autoRedefine/>
    <w:qFormat/>
    <w:pPr>
      <w:spacing w:before="180" w:line="180" w:lineRule="exact"/>
      <w:jc w:val="center"/>
    </w:pPr>
    <w:rPr>
      <w:rFonts w:ascii="宋体" w:hAnsi="Times New Roman"/>
      <w:sz w:val="21"/>
    </w:rPr>
  </w:style>
  <w:style w:type="paragraph" w:customStyle="1" w:styleId="afffffff4">
    <w:name w:val="封面标准文稿类别"/>
    <w:autoRedefine/>
    <w:qFormat/>
    <w:pPr>
      <w:spacing w:before="440" w:line="400" w:lineRule="exact"/>
      <w:jc w:val="center"/>
    </w:pPr>
    <w:rPr>
      <w:rFonts w:ascii="宋体" w:hAnsi="Times New Roman"/>
      <w:sz w:val="24"/>
    </w:rPr>
  </w:style>
  <w:style w:type="paragraph" w:customStyle="1" w:styleId="afffffff5">
    <w:name w:val="封面标准英文名称"/>
    <w:autoRedefine/>
    <w:qFormat/>
    <w:pPr>
      <w:widowControl w:val="0"/>
      <w:spacing w:line="360" w:lineRule="exact"/>
      <w:jc w:val="center"/>
    </w:pPr>
    <w:rPr>
      <w:rFonts w:ascii="Times New Roman" w:hAnsi="Times New Roman"/>
      <w:sz w:val="28"/>
    </w:rPr>
  </w:style>
  <w:style w:type="paragraph" w:customStyle="1" w:styleId="afffffff6">
    <w:name w:val="封面一致性程度标识"/>
    <w:autoRedefine/>
    <w:qFormat/>
    <w:pPr>
      <w:spacing w:before="440" w:line="440" w:lineRule="exact"/>
      <w:jc w:val="center"/>
    </w:pPr>
    <w:rPr>
      <w:rFonts w:ascii="Times New Roman" w:hAnsi="Times New Roman"/>
      <w:sz w:val="28"/>
    </w:rPr>
  </w:style>
  <w:style w:type="paragraph" w:customStyle="1" w:styleId="afffffff7">
    <w:name w:val="封面正文"/>
    <w:autoRedefine/>
    <w:qFormat/>
    <w:pPr>
      <w:jc w:val="both"/>
    </w:pPr>
    <w:rPr>
      <w:rFonts w:ascii="Times New Roman" w:hAnsi="Times New Roman"/>
    </w:rPr>
  </w:style>
  <w:style w:type="paragraph" w:customStyle="1" w:styleId="afffffff8">
    <w:name w:val="附录二级无标题条"/>
    <w:basedOn w:val="afff5"/>
    <w:next w:val="afffff2"/>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autoRedefine/>
    <w:qFormat/>
    <w:pPr>
      <w:outlineLvl w:val="4"/>
    </w:pPr>
  </w:style>
  <w:style w:type="paragraph" w:customStyle="1" w:styleId="afffffffa">
    <w:name w:val="附录四级无标题条"/>
    <w:basedOn w:val="afffffff9"/>
    <w:next w:val="afffff2"/>
    <w:autoRedefine/>
    <w:qFormat/>
    <w:pPr>
      <w:outlineLvl w:val="5"/>
    </w:pPr>
  </w:style>
  <w:style w:type="paragraph" w:customStyle="1" w:styleId="afffffffb">
    <w:name w:val="附录图"/>
    <w:next w:val="afffff2"/>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c">
    <w:name w:val="附录五级无标题条"/>
    <w:basedOn w:val="afffffffa"/>
    <w:next w:val="afffff2"/>
    <w:autoRedefine/>
    <w:qFormat/>
    <w:pPr>
      <w:outlineLvl w:val="6"/>
    </w:pPr>
  </w:style>
  <w:style w:type="paragraph" w:customStyle="1" w:styleId="afffffffd">
    <w:name w:val="附录性质"/>
    <w:basedOn w:val="afff5"/>
    <w:autoRedefine/>
    <w:qFormat/>
    <w:pPr>
      <w:widowControl/>
      <w:adjustRightInd/>
      <w:jc w:val="center"/>
    </w:pPr>
    <w:rPr>
      <w:rFonts w:ascii="黑体" w:eastAsia="黑体"/>
    </w:rPr>
  </w:style>
  <w:style w:type="paragraph" w:customStyle="1" w:styleId="afffffffe">
    <w:name w:val="附录一级无标题条"/>
    <w:basedOn w:val="affffff4"/>
    <w:next w:val="afffff2"/>
    <w:autoRedefine/>
    <w:qFormat/>
    <w:pPr>
      <w:autoSpaceDN w:val="0"/>
      <w:outlineLvl w:val="2"/>
    </w:pPr>
    <w:rPr>
      <w:rFonts w:ascii="宋体" w:eastAsia="宋体" w:hAnsi="宋体"/>
    </w:rPr>
  </w:style>
  <w:style w:type="character" w:customStyle="1" w:styleId="affffffff">
    <w:name w:val="个人答复风格"/>
    <w:autoRedefine/>
    <w:qFormat/>
    <w:rPr>
      <w:rFonts w:ascii="Arial" w:eastAsia="宋体" w:hAnsi="Arial" w:cs="Arial"/>
      <w:color w:val="auto"/>
      <w:spacing w:val="0"/>
      <w:sz w:val="20"/>
    </w:rPr>
  </w:style>
  <w:style w:type="character" w:customStyle="1" w:styleId="affffffff0">
    <w:name w:val="个人撰写风格"/>
    <w:autoRedefine/>
    <w:qFormat/>
    <w:rPr>
      <w:rFonts w:ascii="Arial" w:eastAsia="宋体" w:hAnsi="Arial" w:cs="Arial"/>
      <w:color w:val="auto"/>
      <w:spacing w:val="0"/>
      <w:sz w:val="20"/>
    </w:rPr>
  </w:style>
  <w:style w:type="paragraph" w:customStyle="1" w:styleId="affffffff1">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2">
    <w:name w:val="列项·"/>
    <w:basedOn w:val="afffff2"/>
    <w:autoRedefine/>
    <w:qFormat/>
    <w:pPr>
      <w:tabs>
        <w:tab w:val="left" w:pos="840"/>
      </w:tabs>
    </w:pPr>
  </w:style>
  <w:style w:type="paragraph" w:customStyle="1" w:styleId="affffffff3">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autoRedefine/>
    <w:qFormat/>
    <w:pPr>
      <w:spacing w:line="0" w:lineRule="atLeast"/>
      <w:jc w:val="distribute"/>
    </w:pPr>
    <w:rPr>
      <w:rFonts w:ascii="黑体" w:eastAsia="黑体" w:hAnsi="宋体"/>
      <w:sz w:val="52"/>
    </w:rPr>
  </w:style>
  <w:style w:type="paragraph" w:customStyle="1" w:styleId="affffffff5">
    <w:name w:val="其他发布部门"/>
    <w:basedOn w:val="afffffff"/>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6">
    <w:name w:val="实施日期"/>
    <w:basedOn w:val="afffffff0"/>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7">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9">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autoRedefine/>
    <w:qFormat/>
    <w:pPr>
      <w:ind w:leftChars="0" w:left="1406" w:firstLineChars="0" w:hanging="499"/>
    </w:pPr>
  </w:style>
  <w:style w:type="paragraph" w:customStyle="1" w:styleId="affffffffb">
    <w:name w:val="标准文件_一级无标题"/>
    <w:basedOn w:val="affd"/>
    <w:autoRedefine/>
    <w:qFormat/>
    <w:pPr>
      <w:spacing w:beforeLines="0" w:before="0" w:afterLines="0" w:after="0"/>
      <w:outlineLvl w:val="9"/>
    </w:pPr>
    <w:rPr>
      <w:rFonts w:ascii="宋体" w:eastAsia="宋体"/>
    </w:rPr>
  </w:style>
  <w:style w:type="paragraph" w:customStyle="1" w:styleId="affffffffc">
    <w:name w:val="标准文件_五级无标题"/>
    <w:basedOn w:val="afff1"/>
    <w:autoRedefine/>
    <w:qFormat/>
    <w:pPr>
      <w:spacing w:beforeLines="0" w:before="0" w:afterLines="0" w:after="0"/>
      <w:outlineLvl w:val="9"/>
    </w:pPr>
    <w:rPr>
      <w:rFonts w:ascii="宋体" w:eastAsia="宋体"/>
    </w:rPr>
  </w:style>
  <w:style w:type="paragraph" w:customStyle="1" w:styleId="affffffffd">
    <w:name w:val="标准文件_三级无标题"/>
    <w:basedOn w:val="afff"/>
    <w:autoRedefine/>
    <w:qFormat/>
    <w:pPr>
      <w:spacing w:beforeLines="0" w:before="0" w:afterLines="0" w:after="0"/>
      <w:outlineLvl w:val="9"/>
    </w:pPr>
    <w:rPr>
      <w:rFonts w:ascii="宋体" w:eastAsia="宋体"/>
    </w:rPr>
  </w:style>
  <w:style w:type="paragraph" w:customStyle="1" w:styleId="affffffffe">
    <w:name w:val="标准文件_二级无标题"/>
    <w:basedOn w:val="affe"/>
    <w:autoRedefine/>
    <w:qFormat/>
    <w:pPr>
      <w:spacing w:beforeLines="0" w:before="0" w:afterLines="0" w:after="0"/>
      <w:outlineLvl w:val="9"/>
    </w:pPr>
    <w:rPr>
      <w:rFonts w:ascii="宋体" w:eastAsia="宋体"/>
    </w:rPr>
  </w:style>
  <w:style w:type="paragraph" w:customStyle="1" w:styleId="afffffffff">
    <w:name w:val="标准_四级无标题"/>
    <w:basedOn w:val="afff0"/>
    <w:next w:val="afffff2"/>
    <w:autoRedefine/>
    <w:qFormat/>
    <w:rPr>
      <w:rFonts w:eastAsia="宋体"/>
    </w:rPr>
  </w:style>
  <w:style w:type="paragraph" w:customStyle="1" w:styleId="afffffffff0">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2"/>
    <w:autoRedefine/>
    <w:qFormat/>
    <w:pPr>
      <w:numPr>
        <w:numId w:val="24"/>
      </w:numPr>
      <w:ind w:firstLineChars="0" w:firstLine="0"/>
    </w:pPr>
    <w:rPr>
      <w:rFonts w:cs="Arial"/>
      <w:szCs w:val="28"/>
    </w:rPr>
  </w:style>
  <w:style w:type="paragraph" w:customStyle="1" w:styleId="afffffffff1">
    <w:name w:val="标准文件_附录标题"/>
    <w:basedOn w:val="aff3"/>
    <w:autoRedefine/>
    <w:qFormat/>
    <w:pPr>
      <w:numPr>
        <w:numId w:val="0"/>
      </w:numPr>
      <w:spacing w:after="280"/>
      <w:outlineLvl w:val="9"/>
    </w:pPr>
  </w:style>
  <w:style w:type="paragraph" w:customStyle="1" w:styleId="afffffffff2">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2"/>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3">
    <w:name w:val="标准文件_索引字母"/>
    <w:next w:val="afffff2"/>
    <w:autoRedefine/>
    <w:qFormat/>
    <w:pPr>
      <w:jc w:val="center"/>
    </w:pPr>
    <w:rPr>
      <w:rFonts w:ascii="宋体" w:eastAsia="Times New Roman" w:hAnsi="宋体"/>
      <w:b/>
      <w:kern w:val="2"/>
      <w:sz w:val="21"/>
    </w:rPr>
  </w:style>
  <w:style w:type="paragraph" w:customStyle="1" w:styleId="afffffffff4">
    <w:name w:val="标准文件_附录前"/>
    <w:next w:val="afffff2"/>
    <w:autoRedefine/>
    <w:qFormat/>
    <w:pPr>
      <w:spacing w:line="20" w:lineRule="atLeast"/>
      <w:ind w:firstLine="200"/>
    </w:pPr>
    <w:rPr>
      <w:rFonts w:ascii="宋体" w:hAnsi="宋体"/>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autoRedefine/>
    <w:qFormat/>
    <w:pPr>
      <w:ind w:firstLineChars="0" w:firstLine="0"/>
      <w:jc w:val="center"/>
    </w:pPr>
    <w:rPr>
      <w:sz w:val="18"/>
    </w:rPr>
  </w:style>
  <w:style w:type="paragraph" w:customStyle="1" w:styleId="afff2">
    <w:name w:val="标准文件_注："/>
    <w:next w:val="afffff2"/>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autoRedefine/>
    <w:qFormat/>
    <w:pPr>
      <w:widowControl w:val="0"/>
      <w:numPr>
        <w:numId w:val="28"/>
      </w:numPr>
      <w:jc w:val="both"/>
    </w:pPr>
    <w:rPr>
      <w:rFonts w:ascii="宋体" w:hAnsi="Times New Roman"/>
      <w:sz w:val="18"/>
      <w:szCs w:val="18"/>
    </w:rPr>
  </w:style>
  <w:style w:type="paragraph" w:customStyle="1" w:styleId="afffffffff7">
    <w:name w:val="标准文件_示例内容"/>
    <w:basedOn w:val="afffff2"/>
    <w:autoRedefine/>
    <w:qFormat/>
    <w:pPr>
      <w:ind w:firstLine="420"/>
    </w:pPr>
    <w:rPr>
      <w:sz w:val="18"/>
    </w:rPr>
  </w:style>
  <w:style w:type="paragraph" w:customStyle="1" w:styleId="afa">
    <w:name w:val="标准文件_示例×："/>
    <w:basedOn w:val="afff5"/>
    <w:next w:val="afffffffff7"/>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autoRedefine/>
    <w:qFormat/>
    <w:rPr>
      <w:rFonts w:ascii="宋体" w:hAnsi="Times New Roman"/>
      <w:sz w:val="21"/>
    </w:rPr>
  </w:style>
  <w:style w:type="paragraph" w:customStyle="1" w:styleId="afffffffff8">
    <w:name w:val="标准文件_表格续"/>
    <w:basedOn w:val="afffff2"/>
    <w:next w:val="afffff2"/>
    <w:autoRedefine/>
    <w:qFormat/>
    <w:pPr>
      <w:jc w:val="center"/>
    </w:pPr>
    <w:rPr>
      <w:rFonts w:ascii="黑体" w:eastAsia="黑体" w:hAnsi="黑体"/>
    </w:rPr>
  </w:style>
  <w:style w:type="character" w:styleId="afffffffff9">
    <w:name w:val="Placeholder Text"/>
    <w:basedOn w:val="afff6"/>
    <w:autoRedefine/>
    <w:uiPriority w:val="99"/>
    <w:semiHidden/>
    <w:qFormat/>
    <w:rPr>
      <w:color w:val="808080"/>
    </w:rPr>
  </w:style>
  <w:style w:type="paragraph" w:customStyle="1" w:styleId="2">
    <w:name w:val="标准文件_二级项2"/>
    <w:basedOn w:val="afffff2"/>
    <w:autoRedefine/>
    <w:qFormat/>
    <w:pPr>
      <w:numPr>
        <w:ilvl w:val="1"/>
        <w:numId w:val="21"/>
      </w:numPr>
      <w:ind w:firstLineChars="0" w:firstLine="0"/>
    </w:pPr>
  </w:style>
  <w:style w:type="paragraph" w:customStyle="1" w:styleId="21">
    <w:name w:val="标准文件_三级项2"/>
    <w:basedOn w:val="afffff2"/>
    <w:autoRedefine/>
    <w:qFormat/>
    <w:pPr>
      <w:numPr>
        <w:numId w:val="30"/>
      </w:numPr>
      <w:spacing w:line="300" w:lineRule="exact"/>
      <w:ind w:firstLineChars="0"/>
    </w:pPr>
    <w:rPr>
      <w:rFonts w:ascii="Times New Roman"/>
    </w:rPr>
  </w:style>
  <w:style w:type="paragraph" w:customStyle="1" w:styleId="20">
    <w:name w:val="标准文件_一级项2"/>
    <w:basedOn w:val="afffff2"/>
    <w:autoRedefine/>
    <w:qFormat/>
    <w:pPr>
      <w:numPr>
        <w:numId w:val="31"/>
      </w:numPr>
      <w:spacing w:line="300" w:lineRule="exact"/>
      <w:ind w:firstLineChars="0"/>
    </w:pPr>
    <w:rPr>
      <w:rFonts w:ascii="Times New Roman"/>
    </w:rPr>
  </w:style>
  <w:style w:type="paragraph" w:customStyle="1" w:styleId="afffffffffa">
    <w:name w:val="标准文件_提示"/>
    <w:basedOn w:val="afffff2"/>
    <w:next w:val="afffff2"/>
    <w:autoRedefine/>
    <w:qFormat/>
    <w:pPr>
      <w:ind w:firstLine="420"/>
    </w:pPr>
    <w:rPr>
      <w:rFonts w:ascii="黑体" w:eastAsia="黑体"/>
    </w:rPr>
  </w:style>
  <w:style w:type="character" w:customStyle="1" w:styleId="afffffffffb">
    <w:name w:val="标准文件_来源"/>
    <w:basedOn w:val="afff6"/>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kern w:val="2"/>
      <w:sz w:val="18"/>
    </w:rPr>
  </w:style>
  <w:style w:type="paragraph" w:customStyle="1" w:styleId="afffffffffd">
    <w:name w:val="其他发布日期"/>
    <w:basedOn w:val="afffffff0"/>
    <w:autoRedefine/>
    <w:qFormat/>
    <w:pPr>
      <w:framePr w:w="3997" w:h="471" w:hRule="exact" w:hSpace="0" w:vSpace="181" w:wrap="around" w:vAnchor="page" w:hAnchor="page" w:x="1419" w:y="14097"/>
    </w:pPr>
  </w:style>
  <w:style w:type="paragraph" w:customStyle="1" w:styleId="afffffffffe">
    <w:name w:val="其他实施日期"/>
    <w:basedOn w:val="affffffff6"/>
    <w:autoRedefine/>
    <w:qFormat/>
    <w:pPr>
      <w:framePr w:w="3997" w:h="471" w:hRule="exact" w:vSpace="181" w:wrap="around" w:vAnchor="page" w:hAnchor="page" w:x="7089" w:y="14097"/>
    </w:pPr>
  </w:style>
  <w:style w:type="paragraph" w:customStyle="1" w:styleId="affffffffff">
    <w:name w:val="标准文件_文件编号"/>
    <w:basedOn w:val="afffff2"/>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2"/>
    <w:next w:val="afffff2"/>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autoRedefine/>
    <w:qFormat/>
    <w:pPr>
      <w:ind w:left="811" w:firstLineChars="0" w:firstLine="0"/>
    </w:pPr>
    <w:rPr>
      <w:sz w:val="18"/>
    </w:rPr>
  </w:style>
  <w:style w:type="paragraph" w:customStyle="1" w:styleId="X">
    <w:name w:val="标准文件_注X后"/>
    <w:basedOn w:val="afffff2"/>
    <w:autoRedefine/>
    <w:qFormat/>
    <w:pPr>
      <w:ind w:left="811" w:firstLineChars="0" w:firstLine="0"/>
    </w:pPr>
    <w:rPr>
      <w:sz w:val="18"/>
    </w:rPr>
  </w:style>
  <w:style w:type="paragraph" w:customStyle="1" w:styleId="affffffffff3">
    <w:name w:val="标准文件_示例后"/>
    <w:basedOn w:val="afffff2"/>
    <w:autoRedefine/>
    <w:qFormat/>
    <w:pPr>
      <w:ind w:left="964" w:firstLineChars="0" w:firstLine="0"/>
    </w:pPr>
    <w:rPr>
      <w:sz w:val="18"/>
    </w:rPr>
  </w:style>
  <w:style w:type="paragraph" w:customStyle="1" w:styleId="X0">
    <w:name w:val="标准文件_示例X后"/>
    <w:basedOn w:val="afffff2"/>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4">
    <w:name w:val="标准文件_索引项"/>
    <w:basedOn w:val="afffff2"/>
    <w:next w:val="afffff2"/>
    <w:autoRedefine/>
    <w:qFormat/>
    <w:pPr>
      <w:tabs>
        <w:tab w:val="right" w:leader="dot" w:pos="9356"/>
      </w:tabs>
      <w:ind w:left="210" w:firstLineChars="0" w:hanging="210"/>
      <w:jc w:val="left"/>
    </w:pPr>
  </w:style>
  <w:style w:type="paragraph" w:customStyle="1" w:styleId="affffffffff5">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autoRedefine/>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autoRedefine/>
    <w:qFormat/>
    <w:rPr>
      <w:rFonts w:hAnsi="黑体"/>
    </w:rPr>
  </w:style>
  <w:style w:type="paragraph" w:customStyle="1" w:styleId="afffffffffff0">
    <w:name w:val="标准文件_脚注内容"/>
    <w:basedOn w:val="afffff2"/>
    <w:autoRedefine/>
    <w:qFormat/>
    <w:pPr>
      <w:ind w:leftChars="200" w:left="400" w:hangingChars="200" w:hanging="200"/>
    </w:pPr>
    <w:rPr>
      <w:sz w:val="15"/>
    </w:rPr>
  </w:style>
  <w:style w:type="paragraph" w:customStyle="1" w:styleId="afffffffffff1">
    <w:name w:val="标准文件_术语条一"/>
    <w:basedOn w:val="affffffffb"/>
    <w:next w:val="afffff2"/>
    <w:autoRedefine/>
    <w:qFormat/>
  </w:style>
  <w:style w:type="paragraph" w:customStyle="1" w:styleId="afffffffffff2">
    <w:name w:val="标准文件_术语条二"/>
    <w:basedOn w:val="affffffffe"/>
    <w:next w:val="afffff2"/>
    <w:autoRedefine/>
    <w:qFormat/>
  </w:style>
  <w:style w:type="paragraph" w:customStyle="1" w:styleId="afffffffffff3">
    <w:name w:val="标准文件_术语条三"/>
    <w:basedOn w:val="affffffffd"/>
    <w:next w:val="afffff2"/>
    <w:autoRedefine/>
    <w:qFormat/>
  </w:style>
  <w:style w:type="paragraph" w:customStyle="1" w:styleId="afffffffffff4">
    <w:name w:val="标准文件_术语条四"/>
    <w:basedOn w:val="afffffffff0"/>
    <w:next w:val="afffff2"/>
    <w:autoRedefine/>
    <w:qFormat/>
  </w:style>
  <w:style w:type="paragraph" w:customStyle="1" w:styleId="afffffffffff5">
    <w:name w:val="标准文件_术语条五"/>
    <w:basedOn w:val="affffffffc"/>
    <w:next w:val="afffff2"/>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autoRedefine/>
    <w:qFormat/>
    <w:rPr>
      <w:rFonts w:ascii="黑体" w:eastAsia="黑体"/>
      <w:spacing w:val="85"/>
      <w:w w:val="100"/>
      <w:position w:val="3"/>
      <w:sz w:val="28"/>
      <w:szCs w:val="28"/>
    </w:rPr>
  </w:style>
  <w:style w:type="character" w:customStyle="1" w:styleId="Char">
    <w:name w:val="批注文字 Char"/>
    <w:basedOn w:val="afff6"/>
    <w:link w:val="afffa"/>
    <w:autoRedefine/>
    <w:uiPriority w:val="99"/>
    <w:semiHidden/>
    <w:qFormat/>
    <w:rPr>
      <w:kern w:val="2"/>
      <w:sz w:val="21"/>
      <w:szCs w:val="21"/>
    </w:rPr>
  </w:style>
  <w:style w:type="character" w:customStyle="1" w:styleId="Char6">
    <w:name w:val="批注主题 Char"/>
    <w:basedOn w:val="Char"/>
    <w:link w:val="affff3"/>
    <w:autoRedefine/>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AEAAFA4C8A64EE98C24411B914465FE"/>
        <w:category>
          <w:name w:val="常规"/>
          <w:gallery w:val="placeholder"/>
        </w:category>
        <w:types>
          <w:type w:val="bbPlcHdr"/>
        </w:types>
        <w:behaviors>
          <w:behavior w:val="content"/>
        </w:behaviors>
        <w:guid w:val="{A6ED4BCC-E9C6-4440-8782-ACFBBC96A5A0}"/>
      </w:docPartPr>
      <w:docPartBody>
        <w:p w:rsidR="00B322DB" w:rsidRDefault="002E0C67">
          <w:pPr>
            <w:pStyle w:val="2AEAAFA4C8A64EE98C24411B914465FE"/>
          </w:pPr>
          <w:r>
            <w:rPr>
              <w:rStyle w:val="a3"/>
              <w:rFonts w:hint="eastAsia"/>
            </w:rPr>
            <w:t>单击或点击此处输入文字。</w:t>
          </w:r>
        </w:p>
      </w:docPartBody>
    </w:docPart>
    <w:docPart>
      <w:docPartPr>
        <w:name w:val="F1770AF9146242E2973BBCB21983AEDE"/>
        <w:category>
          <w:name w:val="常规"/>
          <w:gallery w:val="placeholder"/>
        </w:category>
        <w:types>
          <w:type w:val="bbPlcHdr"/>
        </w:types>
        <w:behaviors>
          <w:behavior w:val="content"/>
        </w:behaviors>
        <w:guid w:val="{1214DC8D-EECE-460C-B4FC-A0EDDC2A551E}"/>
      </w:docPartPr>
      <w:docPartBody>
        <w:p w:rsidR="00B322DB" w:rsidRDefault="002E0C67">
          <w:pPr>
            <w:pStyle w:val="F1770AF9146242E2973BBCB21983AEDE"/>
          </w:pPr>
          <w:r>
            <w:rPr>
              <w:rStyle w:val="a3"/>
              <w:rFonts w:hint="eastAsia"/>
            </w:rPr>
            <w:t>选择一项。</w:t>
          </w:r>
        </w:p>
      </w:docPartBody>
    </w:docPart>
    <w:docPart>
      <w:docPartPr>
        <w:name w:val="F2E28799400A404A99118ADCEDD1DDD5"/>
        <w:category>
          <w:name w:val="常规"/>
          <w:gallery w:val="placeholder"/>
        </w:category>
        <w:types>
          <w:type w:val="bbPlcHdr"/>
        </w:types>
        <w:behaviors>
          <w:behavior w:val="content"/>
        </w:behaviors>
        <w:guid w:val="{A4FDC730-932F-4BAF-8A61-6600AADB8CEF}"/>
      </w:docPartPr>
      <w:docPartBody>
        <w:p w:rsidR="00B322DB" w:rsidRDefault="002E0C67">
          <w:pPr>
            <w:pStyle w:val="F2E28799400A404A99118ADCEDD1DDD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38A"/>
    <w:rsid w:val="000B5848"/>
    <w:rsid w:val="000F627A"/>
    <w:rsid w:val="001B238A"/>
    <w:rsid w:val="001F3363"/>
    <w:rsid w:val="002E0C67"/>
    <w:rsid w:val="003511F6"/>
    <w:rsid w:val="003C755A"/>
    <w:rsid w:val="003F4521"/>
    <w:rsid w:val="004A1156"/>
    <w:rsid w:val="007A11F9"/>
    <w:rsid w:val="00850345"/>
    <w:rsid w:val="008D1158"/>
    <w:rsid w:val="00B322DB"/>
    <w:rsid w:val="00E176E5"/>
    <w:rsid w:val="00EB0998"/>
    <w:rsid w:val="00F70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2AEAAFA4C8A64EE98C24411B914465FE">
    <w:name w:val="2AEAAFA4C8A64EE98C24411B914465FE"/>
    <w:autoRedefine/>
    <w:qFormat/>
    <w:pPr>
      <w:widowControl w:val="0"/>
      <w:jc w:val="both"/>
    </w:pPr>
    <w:rPr>
      <w:kern w:val="2"/>
      <w:sz w:val="21"/>
      <w:szCs w:val="22"/>
    </w:rPr>
  </w:style>
  <w:style w:type="paragraph" w:customStyle="1" w:styleId="F1770AF9146242E2973BBCB21983AEDE">
    <w:name w:val="F1770AF9146242E2973BBCB21983AEDE"/>
    <w:autoRedefine/>
    <w:qFormat/>
    <w:pPr>
      <w:widowControl w:val="0"/>
      <w:jc w:val="both"/>
    </w:pPr>
    <w:rPr>
      <w:kern w:val="2"/>
      <w:sz w:val="21"/>
      <w:szCs w:val="22"/>
    </w:rPr>
  </w:style>
  <w:style w:type="paragraph" w:customStyle="1" w:styleId="F2E28799400A404A99118ADCEDD1DDD5">
    <w:name w:val="F2E28799400A404A99118ADCEDD1DDD5"/>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ot="0" spcFirstLastPara="0" vert="horz" wrap="square" lIns="91440" tIns="45720" rIns="91440" bIns="45720" numCol="1" spcCol="0" rtlCol="0" fromWordArt="0" anchor="ctr" anchorCtr="0" forceAA="0" compatLnSpc="1">
        <a:noAutofit/>
      </a:bodyPr>
      <a:lstStyle/>
      <a:style>
        <a:lnRef idx="2">
          <a:schemeClr val="accent1">
            <a:shade val="50000"/>
          </a:schemeClr>
        </a:lnRef>
        <a:fillRef idx="1">
          <a:schemeClr val="accent1"/>
        </a:fillRef>
        <a:effectRef idx="0">
          <a:schemeClr val="accent1"/>
        </a:effectRef>
        <a:fontRef idx="minor">
          <a:schemeClr val="lt1"/>
        </a:fontRef>
      </a:style>
    </a:spDef>
    <a:lnDef>
      <a:spPr bwMode="auto">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D2B9D0-0863-4031-89CE-89F659749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13</Pages>
  <Words>913</Words>
  <Characters>5207</Characters>
  <Application>Microsoft Office Word</Application>
  <DocSecurity>0</DocSecurity>
  <Lines>43</Lines>
  <Paragraphs>12</Paragraphs>
  <ScaleCrop>false</ScaleCrop>
  <Company>PCMI</Company>
  <LinksUpToDate>false</LinksUpToDate>
  <CharactersWithSpaces>6108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cp:lastModifiedBy>杨舸</cp:lastModifiedBy>
  <cp:revision>4</cp:revision>
  <cp:lastPrinted>2020-08-30T10:00:00Z</cp:lastPrinted>
  <dcterms:created xsi:type="dcterms:W3CDTF">2024-04-02T01:45:00Z</dcterms:created>
  <dcterms:modified xsi:type="dcterms:W3CDTF">2024-04-02T01:45:00Z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16CD84AE9E64480CBD6AAF137C8DA076_12</vt:lpwstr>
  </property>
</Properties>
</file>