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</w:t>
      </w:r>
    </w:p>
    <w:p>
      <w:pPr>
        <w:jc w:val="center"/>
        <w:rPr>
          <w:rFonts w:hint="eastAsia" w:ascii="宋体" w:hAnsi="宋体" w:cs="宋体"/>
          <w:b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定标结果公示表</w:t>
      </w:r>
    </w:p>
    <w:p>
      <w:pPr>
        <w:pStyle w:val="3"/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项目名称：</w:t>
      </w:r>
      <w:r>
        <w:rPr>
          <w:rFonts w:hint="eastAsia" w:ascii="仿宋_GB2312" w:hAnsi="仿宋_GB2312" w:eastAsia="仿宋_GB2312" w:cs="仿宋_GB2312"/>
          <w:sz w:val="32"/>
          <w:szCs w:val="32"/>
        </w:rPr>
        <w:t>《2024年度物业领域纠纷辅助调解专项法律服务项目》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0"/>
        <w:gridCol w:w="3965"/>
        <w:gridCol w:w="2100"/>
        <w:gridCol w:w="15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</w:rPr>
              <w:t>序号</w:t>
            </w:r>
          </w:p>
        </w:tc>
        <w:tc>
          <w:tcPr>
            <w:tcW w:w="3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lang w:eastAsia="zh-CN"/>
              </w:rPr>
              <w:t>投标</w:t>
            </w: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</w:rPr>
              <w:t>单位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lang w:eastAsia="zh-CN"/>
              </w:rPr>
              <w:t>投标</w:t>
            </w: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</w:rPr>
              <w:t>报价</w:t>
            </w:r>
          </w:p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</w:rPr>
              <w:t>（万元）</w:t>
            </w: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</w:rPr>
              <w:t>是否</w:t>
            </w: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lang w:eastAsia="zh-CN"/>
              </w:rPr>
              <w:t>中标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1</w:t>
            </w:r>
          </w:p>
        </w:tc>
        <w:tc>
          <w:tcPr>
            <w:tcW w:w="3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0" w:lineRule="atLeast"/>
              <w:jc w:val="center"/>
              <w:rPr>
                <w:rFonts w:hint="eastAsia" w:ascii="仿宋" w:hAnsi="仿宋" w:eastAsia="仿宋" w:cs="仿宋"/>
                <w:b w:val="0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32"/>
                <w:szCs w:val="32"/>
                <w:lang w:eastAsia="zh-CN"/>
              </w:rPr>
              <w:t>广东深田律师事务所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default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35.2</w:t>
            </w: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2</w:t>
            </w:r>
          </w:p>
        </w:tc>
        <w:tc>
          <w:tcPr>
            <w:tcW w:w="3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0" w:lineRule="atLeast"/>
              <w:jc w:val="center"/>
              <w:rPr>
                <w:rFonts w:hint="eastAsia" w:ascii="仿宋" w:hAnsi="仿宋" w:eastAsia="仿宋" w:cs="仿宋"/>
                <w:b w:val="0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32"/>
                <w:szCs w:val="32"/>
                <w:lang w:eastAsia="zh-CN"/>
              </w:rPr>
              <w:t>广东联建律师事务所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35</w:t>
            </w: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3</w:t>
            </w:r>
          </w:p>
        </w:tc>
        <w:tc>
          <w:tcPr>
            <w:tcW w:w="3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0" w:lineRule="atLeast"/>
              <w:jc w:val="center"/>
              <w:rPr>
                <w:rFonts w:hint="eastAsia" w:ascii="仿宋" w:hAnsi="仿宋" w:eastAsia="仿宋" w:cs="仿宋"/>
                <w:b w:val="0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sz w:val="32"/>
                <w:szCs w:val="32"/>
                <w:lang w:eastAsia="zh-CN"/>
              </w:rPr>
              <w:t>广东梦海律师事务所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29</w:t>
            </w:r>
          </w:p>
        </w:tc>
        <w:tc>
          <w:tcPr>
            <w:tcW w:w="1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eastAsia="zh-CN"/>
              </w:rPr>
              <w:t>否</w:t>
            </w:r>
          </w:p>
        </w:tc>
      </w:tr>
    </w:tbl>
    <w:p/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7D7881"/>
    <w:rsid w:val="727D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2024-04-07T10:07:00Z</dcterms:created>
  <dc:creator>zst</dc:creator>
  <cp:lastModifiedBy>zst</cp:lastModifiedBy>
  <dcterms:modified xsi:type="dcterms:W3CDTF">2024-04-07T10:07:36Z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