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lang w:val="en-US" w:eastAsia="zh-CN"/>
        </w:rPr>
      </w:pPr>
      <w:bookmarkStart w:id="0" w:name="_GoBack"/>
      <w:r>
        <w:rPr>
          <w:rFonts w:hint="eastAsia" w:ascii="黑体" w:hAnsi="黑体" w:eastAsia="黑体" w:cs="黑体"/>
          <w:bCs/>
          <w:color w:val="auto"/>
          <w:kern w:val="2"/>
          <w:sz w:val="32"/>
          <w:szCs w:val="32"/>
        </w:rPr>
        <w:t>附件</w:t>
      </w:r>
      <w:r>
        <w:rPr>
          <w:rFonts w:hint="eastAsia" w:ascii="黑体" w:hAnsi="黑体" w:eastAsia="黑体" w:cs="黑体"/>
          <w:bCs/>
          <w:color w:val="auto"/>
          <w:kern w:val="2"/>
          <w:sz w:val="32"/>
          <w:szCs w:val="32"/>
          <w:lang w:val="en-US" w:eastAsia="zh-CN"/>
        </w:rPr>
        <w:t>1</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Times New Roman" w:hAnsi="Times New Roman" w:eastAsia="方正小标宋简体" w:cs="方正小标宋简体"/>
          <w:color w:val="auto"/>
          <w:sz w:val="44"/>
          <w:lang w:val="en-US" w:eastAsia="zh-CN"/>
        </w:rPr>
        <w:t>广东省市场监督管理局关于开展第十一届广东专利奖评选的通知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560" w:lineRule="exact"/>
        <w:ind w:left="0" w:right="0"/>
        <w:jc w:val="center"/>
        <w:textAlignment w:val="auto"/>
        <w:rPr>
          <w:rFonts w:hint="eastAsia" w:ascii="微软雅黑" w:hAnsi="微软雅黑" w:eastAsia="微软雅黑" w:cs="微软雅黑"/>
          <w:i w:val="0"/>
          <w:iCs w:val="0"/>
          <w:caps w:val="0"/>
          <w:color w:val="333333"/>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560" w:lineRule="exact"/>
        <w:ind w:left="0" w:right="0"/>
        <w:jc w:val="center"/>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粤市监知促〔2024〕126号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560" w:lineRule="exact"/>
        <w:ind w:left="0" w:right="0"/>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省政府有关部门、直属机构，中直驻粤单位，各地级以上市市场监管局，省级相关行业协会、具备推荐或自荐资格的其他单位和个人：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560" w:lineRule="exact"/>
        <w:ind w:left="0" w:right="0" w:firstLine="483"/>
        <w:jc w:val="both"/>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为深入贯彻习近平新时代中国特色社会主义思想，全面落实省委、省政府部署要求，推动高质量发展和高水平科技自立自强，强化知识产权创造、保护和运用，根据《广东省专利奖励办法》（广东省人民政府令第258号）及《广东省市场监督管理局关于广东省专利奖励办法的实施细则》（粤市监规字〔2019〕3号），现组织开展第十一届广东专利奖评选工作，鼓励和表彰在实施创新和推动经济社会发展等方面作出突出贡献的专利权人和发明人（设计人）。请根据《第十一届广东专利奖申报指南》的有关要求，做好广东专利奖的申报和推荐等有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Cs/>
          <w:color w:val="auto"/>
          <w:kern w:val="2"/>
          <w:sz w:val="32"/>
          <w:szCs w:val="32"/>
          <w:u w:val="none"/>
          <w:lang w:val="en-US" w:eastAsia="zh-CN" w:bidi="ar-SA"/>
        </w:rPr>
      </w:pPr>
      <w:r>
        <w:rPr>
          <w:rFonts w:hint="eastAsia" w:ascii="仿宋_GB2312" w:hAnsi="仿宋_GB2312" w:eastAsia="仿宋_GB2312" w:cs="仿宋_GB2312"/>
          <w:bCs/>
          <w:color w:val="auto"/>
          <w:kern w:val="2"/>
          <w:sz w:val="32"/>
          <w:szCs w:val="32"/>
          <w:lang w:val="en-US" w:eastAsia="zh-CN" w:bidi="ar-SA"/>
        </w:rPr>
        <w:t>　附件：</w:t>
      </w:r>
      <w:r>
        <w:rPr>
          <w:rFonts w:hint="eastAsia" w:ascii="仿宋_GB2312" w:hAnsi="仿宋_GB2312" w:eastAsia="仿宋_GB2312" w:cs="仿宋_GB2312"/>
          <w:bCs/>
          <w:color w:val="auto"/>
          <w:kern w:val="2"/>
          <w:sz w:val="32"/>
          <w:szCs w:val="32"/>
          <w:u w:val="none"/>
          <w:lang w:val="en-US" w:eastAsia="zh-CN" w:bidi="ar-SA"/>
        </w:rPr>
        <w:t>第十一届广东专利奖申报指南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Cs/>
          <w:color w:val="auto"/>
          <w:kern w:val="2"/>
          <w:sz w:val="32"/>
          <w:szCs w:val="32"/>
          <w:u w:val="none"/>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广东省市场监督管理局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     2024年3月18日</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lang w:val="en-US" w:eastAsia="zh-CN"/>
        </w:rPr>
      </w:pPr>
      <w:r>
        <w:rPr>
          <w:rFonts w:hint="eastAsia" w:ascii="黑体" w:hAnsi="黑体" w:eastAsia="黑体" w:cs="黑体"/>
          <w:bCs/>
          <w:color w:val="auto"/>
          <w:kern w:val="2"/>
          <w:sz w:val="32"/>
          <w:szCs w:val="32"/>
        </w:rPr>
        <w:t>附件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黑体" w:hAnsi="黑体" w:eastAsia="黑体" w:cs="黑体"/>
          <w:bCs/>
          <w:color w:val="auto"/>
          <w:kern w:val="2"/>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textAlignment w:val="auto"/>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第</w:t>
      </w:r>
      <w:r>
        <w:rPr>
          <w:rFonts w:hint="eastAsia" w:ascii="方正小标宋简体" w:hAnsi="方正小标宋简体" w:eastAsia="方正小标宋简体" w:cs="方正小标宋简体"/>
          <w:color w:val="auto"/>
          <w:sz w:val="44"/>
          <w:lang w:eastAsia="zh-CN"/>
        </w:rPr>
        <w:t>十一</w:t>
      </w:r>
      <w:r>
        <w:rPr>
          <w:rFonts w:hint="eastAsia" w:ascii="方正小标宋简体" w:hAnsi="方正小标宋简体" w:eastAsia="方正小标宋简体" w:cs="方正小标宋简体"/>
          <w:color w:val="auto"/>
          <w:sz w:val="44"/>
        </w:rPr>
        <w:t>届广东专利奖申报指南</w:t>
      </w:r>
    </w:p>
    <w:p>
      <w:pPr>
        <w:spacing w:line="640" w:lineRule="exact"/>
        <w:jc w:val="center"/>
        <w:rPr>
          <w:rFonts w:ascii="小标宋" w:eastAsia="小标宋"/>
          <w:sz w:val="32"/>
          <w:szCs w:val="32"/>
        </w:rPr>
      </w:pPr>
    </w:p>
    <w:p>
      <w:pPr>
        <w:keepNext w:val="0"/>
        <w:keepLines w:val="0"/>
        <w:pageBreakBefore w:val="0"/>
        <w:widowControl w:val="0"/>
        <w:kinsoku/>
        <w:wordWrap/>
        <w:overflowPunct/>
        <w:topLinePunct w:val="0"/>
        <w:autoSpaceDE/>
        <w:autoSpaceDN/>
        <w:bidi w:val="0"/>
        <w:spacing w:line="580" w:lineRule="exact"/>
        <w:ind w:left="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一、广东专利奖奖项设置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keepNext w:val="0"/>
        <w:keepLines w:val="0"/>
        <w:pageBreakBefore w:val="0"/>
        <w:widowControl w:val="0"/>
        <w:kinsoku/>
        <w:wordWrap/>
        <w:overflowPunct/>
        <w:topLinePunct w:val="0"/>
        <w:autoSpaceDE/>
        <w:autoSpaceDN/>
        <w:bidi w:val="0"/>
        <w:spacing w:line="580" w:lineRule="exact"/>
        <w:ind w:firstLine="62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广东专利奖授奖实行限额制，广东专利金奖数量不超过20</w:t>
      </w:r>
      <w:r>
        <w:rPr>
          <w:rFonts w:hint="default" w:ascii="Times New Roman" w:hAnsi="Times New Roman" w:eastAsia="仿宋_GB2312" w:cs="Times New Roman"/>
          <w:sz w:val="32"/>
          <w:szCs w:val="32"/>
        </w:rPr>
        <w:t>项，广东专利银奖不超过40项，广东专利优秀奖不超过60项，其中授予发明专利的奖项均不少于同类别奖项的70%；广东杰出发明人奖不超过10项。</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二、申报条件</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（一）广东专利金奖、银奖、优秀奖申报条件</w:t>
      </w:r>
    </w:p>
    <w:p>
      <w:pPr>
        <w:keepNext w:val="0"/>
        <w:keepLines w:val="0"/>
        <w:pageBreakBefore w:val="0"/>
        <w:widowControl w:val="0"/>
        <w:kinsoku/>
        <w:wordWrap/>
        <w:overflowPunct/>
        <w:topLinePunct w:val="0"/>
        <w:autoSpaceDE/>
        <w:autoSpaceDN/>
        <w:bidi w:val="0"/>
        <w:spacing w:line="58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申报单位为在本省行政区域内登记注册、具备独立法人资格的专利权人或者实施单位；</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申报专利在开展评选活动通知发文日前一个月，已获得国家知识产权局授予专利权的发明、实用新型或外观设计专利（不含国防专利和保密专利）；</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该专利权有效、稳定，不存在专利权属纠纷、发明人或者设计人纠纷，专利权也未处于无效宣告请求程序中；</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该专利创新性强、技术水平高或者设计独特，实施后取得显著的经济效益或者社会效益；</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该专利技术及其产品符合国家和省的产业及环保政策；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针对该专利有相对完善的保护措施；</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该专利未获得过中国专利奖或者广东专利奖</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lang w:val="en-US" w:eastAsia="zh-CN"/>
        </w:rPr>
        <w:t>各申报单位同一技术领域申报项目数量不超过2项。发明实用新型项目按照国际专利分类法（IPC分类）分为机械、光电、材料、电学、通信、化学及医药7个专业组，外观设计单独设组。</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（二）广东杰出发明人</w:t>
      </w:r>
      <w:r>
        <w:rPr>
          <w:rFonts w:hint="eastAsia" w:ascii="Times New Roman" w:hAnsi="Times New Roman" w:eastAsia="楷体_GB2312" w:cs="Times New Roman"/>
          <w:bCs/>
          <w:sz w:val="32"/>
          <w:szCs w:val="32"/>
          <w:lang w:eastAsia="zh-CN"/>
        </w:rPr>
        <w:t>奖</w:t>
      </w:r>
      <w:r>
        <w:rPr>
          <w:rFonts w:hint="default" w:ascii="Times New Roman" w:hAnsi="Times New Roman" w:eastAsia="楷体_GB2312" w:cs="Times New Roman"/>
          <w:bCs/>
          <w:sz w:val="32"/>
          <w:szCs w:val="32"/>
        </w:rPr>
        <w:t>申报条件</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申报人为本省行政区域内常住的中国专利发明人或者设计人；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拥护党和国家的路线方针政策，遵纪守法，具有良好的社会道德和职业道德；</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申报人从事技术创新工作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仅从事组织管理和辅助服务的人员，不得作为广东杰出发明人奖的候选人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申报人具有较强创新意识和较高的发明创造能力，并且为获得授权专利的第一发明人或者设计人；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专利已实施或运用，取得显著的经济效益、社会效益或者生态效益，对促进相关领域技术进步具有实质性贡献；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不存在专利权属纠纷或者发明人资格纠纷；</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申报人未获得过广东杰出发明人（广东发明人）奖。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sz w:val="32"/>
          <w:szCs w:val="32"/>
        </w:rPr>
        <w:t>三、申报材料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（一）广东专利金奖、银奖、优秀奖申报材料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《广东专利奖申报书（发明或实用新型专利项目）》或《广东专利奖申报书（外观设计专利项目）》；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专利证书；</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专利公告的说明书，即授权公告时的扉页、权利要求书、说明书及其附图，或外观设计图；</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专利登记簿副本，实用新型和外观设计专利还需提供独立的专利权评价报告或者新颖性检索报告；</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实施单位单独申报时，要提供专利权人放弃申报的书面声明及对该专利享有合法实施权的文件，如专利实施许可合同及备案证明等；</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专利权人或实施单位为两个或两个以上的，可以共同申报，或通过协商由部分单位申报，放弃申报的单位要提供放弃申报的声明；</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经济效益证明，要加盖单位财务专用章，并提供相应的证明材料；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社会效益说明，要加单位公章，并提供相应的证明材料；</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特殊产品的市场准入证明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bookmarkEnd w:id="0"/>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外观设计专利产品的样品或实物照片；</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申报单位为企业的，要提供营业执照；申报单位为科研机构或高等院校等事业单位的，要提供组织机构代码证；</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申报人认为需要的其他材料，如获得资助、获奖、商誉情况等。</w:t>
      </w:r>
    </w:p>
    <w:p>
      <w:pPr>
        <w:keepNext w:val="0"/>
        <w:keepLines w:val="0"/>
        <w:pageBreakBefore w:val="0"/>
        <w:widowControl w:val="0"/>
        <w:tabs>
          <w:tab w:val="left" w:pos="690"/>
        </w:tabs>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sz w:val="32"/>
          <w:szCs w:val="32"/>
        </w:rPr>
        <w:t>（二）广东杰出发明人</w:t>
      </w:r>
      <w:r>
        <w:rPr>
          <w:rFonts w:hint="eastAsia" w:ascii="Times New Roman" w:hAnsi="Times New Roman" w:eastAsia="楷体_GB2312" w:cs="Times New Roman"/>
          <w:bCs/>
          <w:sz w:val="32"/>
          <w:szCs w:val="32"/>
          <w:lang w:eastAsia="zh-CN"/>
        </w:rPr>
        <w:t>奖</w:t>
      </w:r>
      <w:r>
        <w:rPr>
          <w:rFonts w:hint="default" w:ascii="Times New Roman" w:hAnsi="Times New Roman" w:eastAsia="楷体_GB2312" w:cs="Times New Roman"/>
          <w:bCs/>
          <w:sz w:val="32"/>
          <w:szCs w:val="32"/>
        </w:rPr>
        <w:t>申报材料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《广东专利奖申报书（广东</w:t>
      </w:r>
      <w:r>
        <w:rPr>
          <w:rFonts w:hint="default" w:ascii="Times New Roman" w:hAnsi="Times New Roman" w:eastAsia="仿宋_GB2312" w:cs="Times New Roman"/>
          <w:sz w:val="32"/>
          <w:szCs w:val="32"/>
          <w:lang w:eastAsia="zh-CN"/>
        </w:rPr>
        <w:t>杰出</w:t>
      </w:r>
      <w:r>
        <w:rPr>
          <w:rFonts w:hint="default" w:ascii="Times New Roman" w:hAnsi="Times New Roman" w:eastAsia="仿宋_GB2312" w:cs="Times New Roman"/>
          <w:sz w:val="32"/>
          <w:szCs w:val="32"/>
        </w:rPr>
        <w:t>发明人）》；</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申报人身份证明材料，包括身份证、居住证等；</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专利证书及专利登记簿副本；</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sz w:val="32"/>
          <w:szCs w:val="32"/>
        </w:rPr>
        <w:t>申报人从事技术创新工作的履历及继续从事技术创新工作的证明，需加盖单位公章；</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专利技术经济效益证明，要加盖单位的财务专用章，重点说明销售额、利税、出口额等经济指标；</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专利技术社会效益说明，要加盖出具单位的公章，并提供相应的证明材料；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专利技术生态效益及促进相关领域技术进步的证明材料；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申报人认为需要的其他材料，如获得课题资助、获奖情况等。</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四、申报与推荐</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（一）具备推荐及自荐资格的单位及个人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申报广东专利奖，采取推荐与自荐相结合方式。</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下列单位或者个人可以推荐参评项目和发明人：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省人民政府有关部门、直属机构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国家级知识产权示范企业可以自荐1项参评项目。</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3．发明人有5年以上技术创新工作经历且目前仍在技术创新工作一线，作为</w:t>
      </w:r>
      <w:r>
        <w:rPr>
          <w:rFonts w:hint="default" w:ascii="Times New Roman" w:hAnsi="Times New Roman" w:eastAsia="仿宋_GB2312" w:cs="Times New Roman"/>
          <w:sz w:val="32"/>
          <w:szCs w:val="32"/>
        </w:rPr>
        <w:t>第一发明人的有效发明专利20件以上的，可以自荐广东杰出发明人</w:t>
      </w:r>
      <w:r>
        <w:rPr>
          <w:rFonts w:hint="default" w:ascii="Times New Roman" w:hAnsi="Times New Roman" w:eastAsia="仿宋_GB2312" w:cs="Times New Roman"/>
          <w:sz w:val="32"/>
          <w:szCs w:val="32"/>
          <w:lang w:eastAsia="zh-CN"/>
        </w:rPr>
        <w:t>奖</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（二）申报推荐程序</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广东专利金奖、银奖、优秀奖</w:t>
      </w:r>
      <w:r>
        <w:rPr>
          <w:rFonts w:hint="default" w:ascii="Times New Roman" w:hAnsi="Times New Roman" w:eastAsia="仿宋_GB2312" w:cs="Times New Roman"/>
          <w:sz w:val="32"/>
          <w:szCs w:val="32"/>
          <w:lang w:eastAsia="zh-CN"/>
        </w:rPr>
        <w:t>及广东杰出发明人奖，要</w:t>
      </w:r>
      <w:r>
        <w:rPr>
          <w:rFonts w:hint="default" w:ascii="Times New Roman" w:hAnsi="Times New Roman" w:eastAsia="仿宋_GB2312" w:cs="Times New Roman"/>
          <w:sz w:val="32"/>
          <w:szCs w:val="32"/>
        </w:rPr>
        <w:t>通</w:t>
      </w:r>
      <w:r>
        <w:rPr>
          <w:rFonts w:hint="default" w:ascii="Times New Roman" w:hAnsi="Times New Roman" w:eastAsia="仿宋_GB2312" w:cs="Times New Roman"/>
          <w:sz w:val="32"/>
          <w:szCs w:val="32"/>
          <w:lang w:eastAsia="zh-CN"/>
        </w:rPr>
        <w:t>过“广东省知识产权业务管理阳光政务平台”（以下简称阳光平台）完成，不再提交纸质申报材料。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申报。登录“广东政务服务网”（http://www.gdzwfw.gov.cn），选择部门“省市场监管局”，进入“广东省市场监督管理局网上服务窗口”</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进入页面后，请选择页面右侧“推荐服务”，然后点击“省知识产权阳光平台（专利奖业务）”；或者通过以下链接直接进入：</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"https://amr.gd.gov.cn/zscq/login。"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https://amr.gd.gov.cn/zscq/login。</w:t>
      </w:r>
      <w:r>
        <w:rPr>
          <w:rFonts w:hint="default" w:ascii="Times New Roman" w:hAnsi="Times New Roman" w:eastAsia="仿宋_GB2312" w:cs="Times New Roman"/>
          <w:sz w:val="32"/>
          <w:szCs w:val="32"/>
          <w:lang w:eastAsia="zh-CN"/>
        </w:rPr>
        <w:fldChar w:fldCharType="end"/>
      </w:r>
      <w:r>
        <w:rPr>
          <w:rFonts w:hint="default" w:ascii="Times New Roman" w:hAnsi="Times New Roman" w:eastAsia="仿宋_GB2312" w:cs="Times New Roman"/>
          <w:sz w:val="32"/>
          <w:szCs w:val="32"/>
          <w:lang w:eastAsia="zh-CN"/>
        </w:rPr>
        <w:t>首次登录平台需自行注册，凭注册账号密码登录平台，按平台提示完成申报书填写及附件上传，申报</w:t>
      </w:r>
      <w:r>
        <w:rPr>
          <w:rFonts w:hint="default"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eastAsia="zh-CN"/>
        </w:rPr>
        <w:t>选择推荐单位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院士</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自荐单位，提交材料到推荐、自荐单位。（详细操作指引</w:t>
      </w:r>
      <w:r>
        <w:rPr>
          <w:rFonts w:hint="default" w:ascii="Times New Roman" w:hAnsi="Times New Roman" w:eastAsia="仿宋_GB2312" w:cs="Times New Roman"/>
          <w:sz w:val="32"/>
          <w:szCs w:val="32"/>
          <w:lang w:val="en-US" w:eastAsia="zh-CN"/>
        </w:rPr>
        <w:t>指南</w:t>
      </w:r>
      <w:r>
        <w:rPr>
          <w:rFonts w:hint="default" w:ascii="Times New Roman" w:hAnsi="Times New Roman" w:eastAsia="仿宋_GB2312" w:cs="Times New Roman"/>
          <w:sz w:val="32"/>
          <w:szCs w:val="32"/>
          <w:lang w:eastAsia="zh-CN"/>
        </w:rPr>
        <w:t>可在阳光平台“首页”的“通知公告”栏下载</w:t>
      </w:r>
      <w:r>
        <w:rPr>
          <w:rFonts w:hint="default" w:ascii="Times New Roman" w:hAnsi="Times New Roman" w:eastAsia="仿宋_GB2312" w:cs="Times New Roman"/>
          <w:sz w:val="32"/>
          <w:szCs w:val="32"/>
          <w:lang w:val="en-US" w:eastAsia="zh-CN"/>
        </w:rPr>
        <w:t>后，进行查阅</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截止时间为202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:00</w:t>
      </w:r>
      <w:r>
        <w:rPr>
          <w:rFonts w:hint="default"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推荐或自荐。推荐单位、院士或自荐单位</w:t>
      </w:r>
      <w:r>
        <w:rPr>
          <w:rFonts w:hint="default" w:ascii="Times New Roman" w:hAnsi="Times New Roman" w:eastAsia="仿宋_GB2312" w:cs="Times New Roman"/>
          <w:sz w:val="32"/>
          <w:szCs w:val="32"/>
          <w:lang w:eastAsia="zh-CN"/>
        </w:rPr>
        <w:t>、自荐发明人</w:t>
      </w:r>
      <w:r>
        <w:rPr>
          <w:rFonts w:hint="default" w:ascii="Times New Roman" w:hAnsi="Times New Roman" w:eastAsia="仿宋_GB2312" w:cs="Times New Roman"/>
          <w:sz w:val="32"/>
          <w:szCs w:val="32"/>
        </w:rPr>
        <w:t>凭广东专利奖评审办公室提供的账号及密码登</w:t>
      </w:r>
      <w:r>
        <w:rPr>
          <w:rFonts w:hint="default" w:ascii="Times New Roman" w:hAnsi="Times New Roman" w:eastAsia="仿宋_GB2312" w:cs="Times New Roman"/>
          <w:sz w:val="32"/>
          <w:szCs w:val="32"/>
          <w:lang w:eastAsia="zh-CN"/>
        </w:rPr>
        <w:t>录阳光平台</w:t>
      </w:r>
      <w:r>
        <w:rPr>
          <w:rFonts w:hint="default" w:ascii="Times New Roman" w:hAnsi="Times New Roman" w:eastAsia="仿宋_GB2312" w:cs="Times New Roman"/>
          <w:sz w:val="32"/>
          <w:szCs w:val="32"/>
        </w:rPr>
        <w:t>，进行初审并推荐/自荐专利项目</w:t>
      </w:r>
      <w:r>
        <w:rPr>
          <w:rFonts w:hint="default" w:ascii="Times New Roman" w:hAnsi="Times New Roman" w:eastAsia="仿宋_GB2312" w:cs="Times New Roman"/>
          <w:sz w:val="32"/>
          <w:szCs w:val="32"/>
          <w:lang w:eastAsia="zh-CN"/>
        </w:rPr>
        <w:t>、发明人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在阳光平台完成</w:t>
      </w:r>
      <w:r>
        <w:rPr>
          <w:rFonts w:hint="default" w:ascii="Times New Roman" w:hAnsi="Times New Roman" w:eastAsia="仿宋_GB2312" w:cs="Times New Roman"/>
          <w:sz w:val="32"/>
          <w:szCs w:val="32"/>
        </w:rPr>
        <w:t>推荐的同时，向</w:t>
      </w:r>
      <w:r>
        <w:rPr>
          <w:rFonts w:hint="default" w:ascii="Times New Roman" w:hAnsi="Times New Roman" w:eastAsia="仿宋_GB2312" w:cs="Times New Roman"/>
          <w:sz w:val="32"/>
          <w:szCs w:val="32"/>
          <w:lang w:eastAsia="zh-CN"/>
        </w:rPr>
        <w:t>广东专利奖</w:t>
      </w:r>
      <w:r>
        <w:rPr>
          <w:rFonts w:hint="default" w:ascii="Times New Roman" w:hAnsi="Times New Roman" w:eastAsia="仿宋_GB2312" w:cs="Times New Roman"/>
          <w:sz w:val="32"/>
          <w:szCs w:val="32"/>
        </w:rPr>
        <w:t>评审办公室报送纸质推荐函或自荐函（格式见附件）。</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阳光平台</w:t>
      </w:r>
      <w:r>
        <w:rPr>
          <w:rFonts w:hint="default" w:ascii="Times New Roman" w:hAnsi="Times New Roman" w:eastAsia="仿宋_GB2312" w:cs="Times New Roman"/>
          <w:sz w:val="32"/>
          <w:szCs w:val="32"/>
        </w:rPr>
        <w:t>推荐及自荐截止时间为202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:00；</w:t>
      </w:r>
      <w:r>
        <w:rPr>
          <w:rFonts w:hint="default" w:ascii="Times New Roman" w:hAnsi="Times New Roman" w:eastAsia="仿宋_GB2312" w:cs="Times New Roman"/>
          <w:sz w:val="32"/>
          <w:szCs w:val="32"/>
          <w:lang w:eastAsia="zh-CN"/>
        </w:rPr>
        <w:t>纸质</w:t>
      </w:r>
      <w:r>
        <w:rPr>
          <w:rFonts w:hint="default" w:ascii="Times New Roman" w:hAnsi="Times New Roman" w:eastAsia="仿宋_GB2312" w:cs="Times New Roman"/>
          <w:sz w:val="32"/>
          <w:szCs w:val="32"/>
        </w:rPr>
        <w:t>推荐</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自荐函报送截止时间为202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五、联系人及联系方式</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广东专利奖申报咨询联系方式：</w:t>
      </w:r>
    </w:p>
    <w:p>
      <w:pPr>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联系人</w:t>
      </w:r>
      <w:r>
        <w:rPr>
          <w:rFonts w:hint="default" w:ascii="Times New Roman" w:hAnsi="Times New Roman" w:eastAsia="仿宋_GB2312" w:cs="Times New Roman"/>
          <w:kern w:val="0"/>
          <w:sz w:val="32"/>
          <w:szCs w:val="32"/>
          <w:lang w:eastAsia="zh-CN"/>
        </w:rPr>
        <w:t>及电话</w:t>
      </w:r>
      <w:r>
        <w:rPr>
          <w:rFonts w:hint="default" w:ascii="Times New Roman" w:hAnsi="Times New Roman" w:eastAsia="仿宋_GB2312" w:cs="Times New Roman"/>
          <w:kern w:val="0"/>
          <w:sz w:val="32"/>
          <w:szCs w:val="32"/>
        </w:rPr>
        <w:t>：尹培豪、</w:t>
      </w:r>
      <w:r>
        <w:rPr>
          <w:rFonts w:hint="default" w:ascii="Times New Roman" w:hAnsi="Times New Roman" w:eastAsia="仿宋_GB2312" w:cs="Times New Roman"/>
          <w:kern w:val="0"/>
          <w:sz w:val="32"/>
          <w:szCs w:val="32"/>
          <w:lang w:val="en-US" w:eastAsia="zh-CN"/>
        </w:rPr>
        <w:t>方焯君</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霍梦园，020-89859005，020-37602161；</w:t>
      </w:r>
    </w:p>
    <w:p>
      <w:pPr>
        <w:keepNext w:val="0"/>
        <w:keepLines w:val="0"/>
        <w:pageBreakBefore w:val="0"/>
        <w:widowControl w:val="0"/>
        <w:kinsoku/>
        <w:wordWrap/>
        <w:overflowPunct/>
        <w:topLinePunct w:val="0"/>
        <w:autoSpaceDE/>
        <w:autoSpaceDN/>
        <w:bidi w:val="0"/>
        <w:spacing w:line="58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省知识产权阳光平台技术支持联系方式：</w:t>
      </w:r>
    </w:p>
    <w:p>
      <w:pPr>
        <w:keepNext w:val="0"/>
        <w:keepLines w:val="0"/>
        <w:pageBreakBefore w:val="0"/>
        <w:widowControl w:val="0"/>
        <w:kinsoku/>
        <w:wordWrap/>
        <w:overflowPunct/>
        <w:topLinePunct w:val="0"/>
        <w:autoSpaceDE/>
        <w:autoSpaceDN/>
        <w:bidi w:val="0"/>
        <w:spacing w:line="580" w:lineRule="exact"/>
        <w:ind w:firstLine="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联系人及电话：张工</w:t>
      </w:r>
      <w:r>
        <w:rPr>
          <w:rFonts w:hint="default" w:ascii="Times New Roman" w:hAnsi="Times New Roman" w:eastAsia="仿宋_GB2312" w:cs="Times New Roman"/>
          <w:kern w:val="0"/>
          <w:sz w:val="32"/>
          <w:szCs w:val="32"/>
          <w:lang w:val="en-US" w:eastAsia="zh-CN"/>
        </w:rPr>
        <w:t>020-83163343</w:t>
      </w:r>
      <w:r>
        <w:rPr>
          <w:rFonts w:hint="default" w:ascii="Times New Roman" w:hAnsi="Times New Roman" w:eastAsia="仿宋_GB2312" w:cs="Times New Roman"/>
          <w:kern w:val="0"/>
          <w:sz w:val="32"/>
          <w:szCs w:val="32"/>
        </w:rPr>
        <w:t>，黄工</w:t>
      </w:r>
      <w:r>
        <w:rPr>
          <w:rFonts w:hint="default" w:ascii="Times New Roman" w:hAnsi="Times New Roman" w:eastAsia="仿宋_GB2312" w:cs="Times New Roman"/>
          <w:kern w:val="0"/>
          <w:sz w:val="32"/>
          <w:szCs w:val="32"/>
          <w:lang w:val="en-US" w:eastAsia="zh-CN"/>
        </w:rPr>
        <w:t>18475657717</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80" w:lineRule="exact"/>
        <w:ind w:left="432" w:firstLine="160" w:firstLineChars="50"/>
        <w:textAlignment w:val="auto"/>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pacing w:line="580" w:lineRule="exact"/>
        <w:ind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附件：1．广东专利奖申报书（发明或实用新型专利项目）</w:t>
      </w:r>
    </w:p>
    <w:p>
      <w:pPr>
        <w:keepNext w:val="0"/>
        <w:keepLines w:val="0"/>
        <w:pageBreakBefore w:val="0"/>
        <w:widowControl w:val="0"/>
        <w:kinsoku/>
        <w:wordWrap/>
        <w:overflowPunct/>
        <w:topLinePunct w:val="0"/>
        <w:autoSpaceDE/>
        <w:autoSpaceDN/>
        <w:bidi w:val="0"/>
        <w:spacing w:line="580" w:lineRule="exact"/>
        <w:ind w:firstLine="636"/>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2．广东专利奖申报书（外观设计专利项目）</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3．广东专利奖申报书（广东杰出发明人）</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4．广东专利奖推荐/自荐函</w:t>
      </w: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IPC主分类号以授权公告文本上公布的分类号为准。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left="0" w:leftChars="0" w:firstLine="640" w:firstLineChars="200"/>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w:t>
      </w:r>
      <w:r>
        <w:rPr>
          <w:rFonts w:hint="default" w:ascii="Times New Roman" w:hAnsi="Times New Roman" w:eastAsia="仿宋_GB2312" w:cs="Times New Roman"/>
          <w:spacing w:val="-11"/>
          <w:sz w:val="32"/>
          <w:szCs w:val="32"/>
        </w:rPr>
        <w:t>益、社会效益的统计截止时间为</w:t>
      </w:r>
      <w:r>
        <w:rPr>
          <w:rFonts w:hint="default" w:ascii="Times New Roman" w:hAnsi="Times New Roman" w:eastAsia="仿宋_GB2312" w:cs="Times New Roman"/>
          <w:spacing w:val="-11"/>
          <w:sz w:val="32"/>
          <w:szCs w:val="32"/>
          <w:highlight w:val="none"/>
        </w:rPr>
        <w:t>202</w:t>
      </w:r>
      <w:r>
        <w:rPr>
          <w:rFonts w:hint="default" w:ascii="Times New Roman" w:hAnsi="Times New Roman" w:eastAsia="仿宋_GB2312" w:cs="Times New Roman"/>
          <w:spacing w:val="-11"/>
          <w:sz w:val="32"/>
          <w:szCs w:val="32"/>
          <w:highlight w:val="none"/>
          <w:lang w:val="en-US" w:eastAsia="zh-CN"/>
        </w:rPr>
        <w:t>3</w:t>
      </w:r>
      <w:r>
        <w:rPr>
          <w:rFonts w:hint="default" w:ascii="Times New Roman" w:hAnsi="Times New Roman" w:eastAsia="仿宋_GB2312" w:cs="Times New Roman"/>
          <w:spacing w:val="-11"/>
          <w:sz w:val="32"/>
          <w:szCs w:val="32"/>
        </w:rPr>
        <w:t>年1</w:t>
      </w:r>
      <w:r>
        <w:rPr>
          <w:rFonts w:hint="default" w:ascii="Times New Roman" w:hAnsi="Times New Roman" w:eastAsia="仿宋_GB2312" w:cs="Times New Roman"/>
          <w:spacing w:val="-11"/>
          <w:sz w:val="32"/>
          <w:szCs w:val="32"/>
          <w:lang w:val="en-US" w:eastAsia="zh-CN"/>
        </w:rPr>
        <w:t>2</w:t>
      </w:r>
      <w:r>
        <w:rPr>
          <w:rFonts w:hint="default" w:ascii="Times New Roman" w:hAnsi="Times New Roman" w:eastAsia="仿宋_GB2312" w:cs="Times New Roman"/>
          <w:spacing w:val="-11"/>
          <w:sz w:val="32"/>
          <w:szCs w:val="32"/>
        </w:rPr>
        <w:t>月3</w:t>
      </w:r>
      <w:r>
        <w:rPr>
          <w:rFonts w:hint="default" w:ascii="Times New Roman" w:hAnsi="Times New Roman" w:eastAsia="仿宋_GB2312" w:cs="Times New Roman"/>
          <w:spacing w:val="-11"/>
          <w:sz w:val="32"/>
          <w:szCs w:val="32"/>
          <w:lang w:val="en-US" w:eastAsia="zh-CN"/>
        </w:rPr>
        <w:t>1</w:t>
      </w:r>
      <w:r>
        <w:rPr>
          <w:rFonts w:hint="default" w:ascii="Times New Roman" w:hAnsi="Times New Roman" w:eastAsia="仿宋_GB2312" w:cs="Times New Roman"/>
          <w:spacing w:val="-11"/>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eastAsia="黑体"/>
          <w:sz w:val="32"/>
          <w:szCs w:val="32"/>
        </w:rPr>
      </w:pPr>
    </w:p>
    <w:p>
      <w:pPr>
        <w:pStyle w:val="2"/>
        <w:rPr>
          <w:rFonts w:eastAsia="黑体"/>
          <w:sz w:val="32"/>
          <w:szCs w:val="32"/>
        </w:rPr>
      </w:pPr>
    </w:p>
    <w:p>
      <w:pPr>
        <w:pStyle w:val="2"/>
        <w:rPr>
          <w:rFonts w:eastAsia="黑体"/>
          <w:sz w:val="32"/>
          <w:szCs w:val="32"/>
        </w:rPr>
      </w:pPr>
    </w:p>
    <w:p>
      <w:pPr>
        <w:pStyle w:val="2"/>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eastAsia="方正小标宋简体"/>
          <w:sz w:val="32"/>
          <w:szCs w:val="32"/>
        </w:rPr>
      </w:pPr>
    </w:p>
    <w:tbl>
      <w:tblPr>
        <w:tblStyle w:val="5"/>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仿宋_GB2312"/>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列出若干个申请日之前最接近的技术，简要介绍其技术方案；并详细说明未对参评专利的新颖性和创造性构成实质性影响（可加页）</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结合实施情况，说明参评专利的技术方案能够制造或使用，并已产生了积极的效果（可加页）。</w:t>
            </w:r>
          </w:p>
          <w:p>
            <w:pPr>
              <w:spacing w:line="56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详细说明参评专利：1.说明书已清楚、完整地公开发明的内容，并使所属技术领域的技术人员能够理解和实施；2.权利要求书清楚、简要；3.权利要求以说明书为依据，保护范围合理（可加页）。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三、技术先进性评价材料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技术原创性及重要性</w:t>
            </w:r>
          </w:p>
        </w:tc>
        <w:tc>
          <w:tcPr>
            <w:tcW w:w="8403" w:type="dxa"/>
            <w:noWrap w:val="0"/>
            <w:vAlign w:val="top"/>
          </w:tcPr>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结合技术要点，说明参评专利属于基础型专利或改进型专利，并解释是否解决了本领域关键性、共性的技术难题（可加页）。</w:t>
            </w: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技术优势</w:t>
            </w:r>
          </w:p>
        </w:tc>
        <w:tc>
          <w:tcPr>
            <w:tcW w:w="8403" w:type="dxa"/>
            <w:noWrap w:val="0"/>
            <w:vAlign w:val="top"/>
          </w:tcPr>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665" w:type="dxa"/>
            <w:noWrap w:val="0"/>
            <w:vAlign w:val="center"/>
          </w:tcPr>
          <w:p>
            <w:pPr>
              <w:spacing w:line="52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技术通用性</w:t>
            </w:r>
          </w:p>
          <w:p>
            <w:pPr>
              <w:spacing w:line="520" w:lineRule="exact"/>
              <w:jc w:val="center"/>
              <w:rPr>
                <w:rFonts w:hint="default" w:ascii="Times New Roman" w:hAnsi="Times New Roman" w:eastAsia="楷体_GB2312" w:cs="Times New Roman"/>
                <w:sz w:val="32"/>
                <w:szCs w:val="32"/>
              </w:rPr>
            </w:pPr>
          </w:p>
        </w:tc>
        <w:tc>
          <w:tcPr>
            <w:tcW w:w="8403" w:type="dxa"/>
            <w:noWrap w:val="0"/>
            <w:vAlign w:val="top"/>
          </w:tcPr>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1.介绍参评专利目前已应用的领域和范围；2.说明该专利技术还可以应用的其他领域和范围（可加页）。</w:t>
            </w: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说明本单位与专利运用及保护有关的制度建设及条件保障情况（可加页）。</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说明本单位为获得市场竞争优势，在专利保护方面采取的措施及成效，包括但不仅限于：海内外</w:t>
            </w:r>
            <w:r>
              <w:rPr>
                <w:rFonts w:hint="eastAsia" w:ascii="仿宋_GB2312" w:hAnsi="仿宋_GB2312" w:eastAsia="仿宋_GB2312" w:cs="仿宋_GB2312"/>
                <w:bCs/>
                <w:sz w:val="32"/>
                <w:szCs w:val="32"/>
              </w:rPr>
              <w:t>专利维权诉讼等情况</w:t>
            </w:r>
            <w:r>
              <w:rPr>
                <w:rFonts w:hint="eastAsia" w:ascii="仿宋_GB2312" w:hAnsi="仿宋_GB2312" w:eastAsia="仿宋_GB2312" w:cs="仿宋_GB2312"/>
                <w:sz w:val="32"/>
                <w:szCs w:val="32"/>
              </w:rPr>
              <w:t>（可加页）</w:t>
            </w:r>
            <w:r>
              <w:rPr>
                <w:rFonts w:hint="eastAsia" w:ascii="仿宋_GB2312" w:hAnsi="仿宋_GB2312" w:eastAsia="仿宋_GB2312" w:cs="仿宋_GB2312"/>
                <w:bCs/>
                <w:sz w:val="32"/>
                <w:szCs w:val="32"/>
              </w:rPr>
              <w:t>。</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自行实施情况</w:t>
            </w: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许可类型</w:t>
            </w:r>
          </w:p>
        </w:tc>
        <w:tc>
          <w:tcPr>
            <w:tcW w:w="3013" w:type="dxa"/>
            <w:gridSpan w:val="3"/>
            <w:noWrap w:val="0"/>
            <w:vAlign w:val="center"/>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许可对象</w:t>
            </w:r>
          </w:p>
        </w:tc>
        <w:tc>
          <w:tcPr>
            <w:tcW w:w="3776" w:type="dxa"/>
            <w:gridSpan w:val="2"/>
            <w:noWrap w:val="0"/>
            <w:vAlign w:val="center"/>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c>
          <w:tcPr>
            <w:tcW w:w="3013"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3776" w:type="dxa"/>
            <w:gridSpan w:val="2"/>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c>
          <w:tcPr>
            <w:tcW w:w="3013"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3776" w:type="dxa"/>
            <w:gridSpan w:val="2"/>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c>
          <w:tcPr>
            <w:tcW w:w="3013" w:type="dxa"/>
            <w:gridSpan w:val="3"/>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c>
          <w:tcPr>
            <w:tcW w:w="3776" w:type="dxa"/>
            <w:gridSpan w:val="2"/>
            <w:tcBorders>
              <w:bottom w:val="single" w:color="auto" w:sz="4" w:space="0"/>
            </w:tcBorders>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收益来源（出资、融资等途径）</w:t>
            </w:r>
          </w:p>
        </w:tc>
        <w:tc>
          <w:tcPr>
            <w:tcW w:w="4573" w:type="dxa"/>
            <w:gridSpan w:val="3"/>
            <w:noWrap w:val="0"/>
            <w:vAlign w:val="top"/>
          </w:tcPr>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4573" w:type="dxa"/>
            <w:gridSpan w:val="3"/>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4573" w:type="dxa"/>
            <w:gridSpan w:val="3"/>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eastAsia" w:ascii="仿宋_GB2312" w:hAnsi="仿宋_GB2312" w:eastAsia="仿宋_GB2312" w:cs="仿宋_GB2312"/>
                <w:sz w:val="32"/>
                <w:szCs w:val="32"/>
              </w:rPr>
            </w:pPr>
          </w:p>
        </w:tc>
        <w:tc>
          <w:tcPr>
            <w:tcW w:w="4573" w:type="dxa"/>
            <w:gridSpan w:val="3"/>
            <w:noWrap w:val="0"/>
            <w:vAlign w:val="top"/>
          </w:tcPr>
          <w:p>
            <w:pPr>
              <w:spacing w:line="60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7"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对参评专利自行实施、许可收益及其他专利收益情况的说明（可加页）。</w:t>
            </w:r>
          </w:p>
          <w:p>
            <w:pPr>
              <w:spacing w:line="600" w:lineRule="exact"/>
              <w:jc w:val="left"/>
              <w:rPr>
                <w:rFonts w:hint="eastAsia" w:ascii="仿宋_GB2312" w:hAnsi="仿宋_GB2312" w:eastAsia="仿宋_GB2312" w:cs="仿宋_GB2312"/>
                <w:b/>
                <w:sz w:val="32"/>
                <w:szCs w:val="32"/>
              </w:rPr>
            </w:pPr>
          </w:p>
          <w:p>
            <w:pPr>
              <w:spacing w:line="600" w:lineRule="exact"/>
              <w:jc w:val="left"/>
              <w:rPr>
                <w:rFonts w:hint="eastAsia" w:ascii="仿宋_GB2312" w:hAnsi="仿宋_GB2312" w:eastAsia="仿宋_GB2312" w:cs="仿宋_GB2312"/>
                <w:b/>
                <w:sz w:val="32"/>
                <w:szCs w:val="32"/>
              </w:rPr>
            </w:pPr>
          </w:p>
        </w:tc>
      </w:tr>
    </w:tbl>
    <w:p>
      <w:pPr>
        <w:spacing w:line="600" w:lineRule="exact"/>
        <w:ind w:firstLine="3040" w:firstLineChars="950"/>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详细说明参评专利实施对行业发展及技术趋势的影响（可加页）。</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hint="eastAsia"/>
              </w:rPr>
            </w:pPr>
            <w:r>
              <w:rPr>
                <w:rFonts w:hint="eastAsia"/>
              </w:rPr>
              <w:t>说明参评专利是属于国家政策明确鼓励、支持的，还是限制、禁止类别或无明确导向的（可加页）。</w:t>
            </w:r>
          </w:p>
          <w:p>
            <w:pPr>
              <w:spacing w:line="560" w:lineRule="exact"/>
              <w:rPr>
                <w:rFonts w:hint="eastAsia"/>
              </w:rPr>
            </w:pPr>
          </w:p>
          <w:p>
            <w:pPr>
              <w:spacing w:line="560" w:lineRule="exact"/>
              <w:rPr>
                <w:rFonts w:hint="eastAsia"/>
              </w:rPr>
            </w:pPr>
          </w:p>
          <w:p>
            <w:pPr>
              <w:spacing w:line="560" w:lineRule="exact"/>
              <w:rPr>
                <w:rFonts w:hint="eastAsia"/>
              </w:rPr>
            </w:pPr>
          </w:p>
          <w:p>
            <w:pPr>
              <w:spacing w:line="560" w:lineRule="exact"/>
              <w:rPr>
                <w:rFonts w:hint="eastAsia"/>
              </w:rPr>
            </w:pPr>
          </w:p>
          <w:p>
            <w:pPr>
              <w:pStyle w:val="2"/>
              <w:rPr>
                <w:rFonts w:hint="eastAsia"/>
              </w:rPr>
            </w:pPr>
          </w:p>
        </w:tc>
      </w:tr>
    </w:tbl>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七、项目获奖情况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年1</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5"/>
        <w:tblW w:w="0" w:type="auto"/>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hint="default" w:ascii="Times New Roman" w:hAnsi="Times New Roman" w:cs="Times New Roman"/>
                <w:kern w:val="0"/>
                <w:sz w:val="32"/>
                <w:szCs w:val="32"/>
              </w:rPr>
            </w:pPr>
          </w:p>
          <w:p>
            <w:pPr>
              <w:widowControl/>
              <w:spacing w:line="600" w:lineRule="exact"/>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tc>
        <w:tc>
          <w:tcPr>
            <w:tcW w:w="8403" w:type="dxa"/>
            <w:noWrap w:val="0"/>
            <w:vAlign w:val="top"/>
          </w:tcPr>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说明授权文本中的图片或者照片是否清楚完整（可加页）。</w:t>
            </w: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pStyle w:val="2"/>
              <w:rPr>
                <w:rFonts w:hint="default"/>
              </w:rPr>
            </w:pPr>
          </w:p>
          <w:p>
            <w:pPr>
              <w:spacing w:line="560" w:lineRule="exact"/>
              <w:rPr>
                <w:rFonts w:hint="default" w:ascii="Times New Roman" w:hAnsi="Times New Roman" w:eastAsia="仿宋_GB2312" w:cs="Times New Roman"/>
                <w:sz w:val="28"/>
                <w:szCs w:val="28"/>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三、设计要点及理念的表达评价材料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说明参评专利的设计要点（造型、图形、色彩、材质等）独特程度（可加页）。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说明参评专利的艺术性及象征性，重点描述参评项目的美学效果、寓意表达等（可加页）。</w:t>
            </w:r>
          </w:p>
          <w:p>
            <w:pPr>
              <w:spacing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说明参评专利的人机性、结构合理性、安全可靠性等（可加页）。</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说明本单位与专利运用及保护有关的制度建设及条件保障情况（可加页）。</w:t>
            </w: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本单位为促进专利价值实现，在加快专利的有效实施、与企业研发和营销的有机相结合、提升市场竞争力等方面所采取的运用措施及成效，包括但不仅限于自行实施（生产）、许可、出资、融资等情况（可加页）。</w:t>
            </w: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说明本单位为获得市场竞争优势，在专利保护方面采取的措施及成效，包括但不仅限于：海内外</w:t>
            </w:r>
            <w:r>
              <w:rPr>
                <w:rFonts w:hint="eastAsia" w:ascii="仿宋_GB2312" w:hAnsi="仿宋_GB2312" w:eastAsia="仿宋_GB2312" w:cs="仿宋_GB2312"/>
                <w:bCs/>
                <w:sz w:val="28"/>
                <w:szCs w:val="28"/>
              </w:rPr>
              <w:t>专利维权诉讼等情况</w:t>
            </w:r>
            <w:r>
              <w:rPr>
                <w:rFonts w:hint="eastAsia" w:ascii="仿宋_GB2312" w:hAnsi="仿宋_GB2312" w:eastAsia="仿宋_GB2312" w:cs="仿宋_GB2312"/>
                <w:sz w:val="28"/>
                <w:szCs w:val="28"/>
              </w:rPr>
              <w:t>（可加页）</w:t>
            </w:r>
            <w:r>
              <w:rPr>
                <w:rFonts w:hint="eastAsia" w:ascii="仿宋_GB2312" w:hAnsi="仿宋_GB2312" w:eastAsia="仿宋_GB2312" w:cs="仿宋_GB2312"/>
                <w:bCs/>
                <w:sz w:val="28"/>
                <w:szCs w:val="28"/>
              </w:rPr>
              <w:t>。</w:t>
            </w: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p>
            <w:pPr>
              <w:spacing w:line="580" w:lineRule="exact"/>
              <w:rPr>
                <w:rFonts w:hint="eastAsia" w:ascii="仿宋_GB2312" w:hAnsi="仿宋_GB2312" w:eastAsia="仿宋_GB2312" w:cs="仿宋_GB2312"/>
                <w:sz w:val="28"/>
                <w:szCs w:val="28"/>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项目</w:t>
            </w:r>
          </w:p>
          <w:p>
            <w:pPr>
              <w:spacing w:line="600" w:lineRule="exact"/>
              <w:ind w:left="10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w:t>
            </w:r>
          </w:p>
        </w:tc>
        <w:tc>
          <w:tcPr>
            <w:tcW w:w="1627"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销售额</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利税额</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出口额</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p>
        </w:tc>
        <w:tc>
          <w:tcPr>
            <w:tcW w:w="1627" w:type="dxa"/>
            <w:noWrap w:val="0"/>
            <w:vAlign w:val="center"/>
          </w:tcPr>
          <w:p>
            <w:pPr>
              <w:spacing w:line="600" w:lineRule="exact"/>
              <w:jc w:val="center"/>
              <w:rPr>
                <w:rFonts w:hint="default" w:ascii="Times New Roman" w:hAnsi="Times New Roman" w:eastAsia="仿宋_GB2312" w:cs="Times New Roman"/>
                <w:sz w:val="32"/>
                <w:szCs w:val="32"/>
              </w:rPr>
            </w:pPr>
          </w:p>
        </w:tc>
        <w:tc>
          <w:tcPr>
            <w:tcW w:w="1437" w:type="dxa"/>
            <w:gridSpan w:val="2"/>
            <w:noWrap w:val="0"/>
            <w:vAlign w:val="center"/>
          </w:tcPr>
          <w:p>
            <w:pPr>
              <w:spacing w:line="600" w:lineRule="exact"/>
              <w:jc w:val="center"/>
              <w:rPr>
                <w:rFonts w:hint="default" w:ascii="Times New Roman" w:hAnsi="Times New Roman" w:eastAsia="仿宋_GB2312" w:cs="Times New Roman"/>
                <w:sz w:val="32"/>
                <w:szCs w:val="32"/>
              </w:rPr>
            </w:pPr>
          </w:p>
        </w:tc>
        <w:tc>
          <w:tcPr>
            <w:tcW w:w="1818" w:type="dxa"/>
            <w:noWrap w:val="0"/>
            <w:vAlign w:val="center"/>
          </w:tcPr>
          <w:p>
            <w:pPr>
              <w:spacing w:line="600" w:lineRule="exact"/>
              <w:jc w:val="center"/>
              <w:rPr>
                <w:rFonts w:hint="default" w:ascii="Times New Roman" w:hAnsi="Times New Roman" w:eastAsia="仿宋_GB2312" w:cs="Times New Roman"/>
                <w:sz w:val="32"/>
                <w:szCs w:val="32"/>
              </w:rPr>
            </w:pPr>
          </w:p>
        </w:tc>
        <w:tc>
          <w:tcPr>
            <w:tcW w:w="1796" w:type="dxa"/>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p>
        </w:tc>
        <w:tc>
          <w:tcPr>
            <w:tcW w:w="1627" w:type="dxa"/>
            <w:noWrap w:val="0"/>
            <w:vAlign w:val="center"/>
          </w:tcPr>
          <w:p>
            <w:pPr>
              <w:spacing w:line="600" w:lineRule="exact"/>
              <w:jc w:val="center"/>
              <w:rPr>
                <w:rFonts w:hint="default" w:ascii="Times New Roman" w:hAnsi="Times New Roman" w:eastAsia="仿宋_GB2312" w:cs="Times New Roman"/>
                <w:sz w:val="32"/>
                <w:szCs w:val="32"/>
              </w:rPr>
            </w:pPr>
          </w:p>
        </w:tc>
        <w:tc>
          <w:tcPr>
            <w:tcW w:w="1437" w:type="dxa"/>
            <w:gridSpan w:val="2"/>
            <w:noWrap w:val="0"/>
            <w:vAlign w:val="center"/>
          </w:tcPr>
          <w:p>
            <w:pPr>
              <w:spacing w:line="600" w:lineRule="exact"/>
              <w:jc w:val="center"/>
              <w:rPr>
                <w:rFonts w:hint="default" w:ascii="Times New Roman" w:hAnsi="Times New Roman" w:eastAsia="仿宋_GB2312" w:cs="Times New Roman"/>
                <w:sz w:val="32"/>
                <w:szCs w:val="32"/>
              </w:rPr>
            </w:pPr>
          </w:p>
        </w:tc>
        <w:tc>
          <w:tcPr>
            <w:tcW w:w="1818" w:type="dxa"/>
            <w:noWrap w:val="0"/>
            <w:vAlign w:val="center"/>
          </w:tcPr>
          <w:p>
            <w:pPr>
              <w:spacing w:line="600" w:lineRule="exact"/>
              <w:jc w:val="center"/>
              <w:rPr>
                <w:rFonts w:hint="default" w:ascii="Times New Roman" w:hAnsi="Times New Roman" w:eastAsia="仿宋_GB2312" w:cs="Times New Roman"/>
                <w:sz w:val="32"/>
                <w:szCs w:val="32"/>
              </w:rPr>
            </w:pPr>
          </w:p>
        </w:tc>
        <w:tc>
          <w:tcPr>
            <w:tcW w:w="1796" w:type="dxa"/>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p>
        </w:tc>
        <w:tc>
          <w:tcPr>
            <w:tcW w:w="1627" w:type="dxa"/>
            <w:noWrap w:val="0"/>
            <w:vAlign w:val="center"/>
          </w:tcPr>
          <w:p>
            <w:pPr>
              <w:spacing w:line="600" w:lineRule="exact"/>
              <w:jc w:val="center"/>
              <w:rPr>
                <w:rFonts w:hint="default" w:ascii="Times New Roman" w:hAnsi="Times New Roman" w:eastAsia="仿宋_GB2312" w:cs="Times New Roman"/>
                <w:sz w:val="32"/>
                <w:szCs w:val="32"/>
              </w:rPr>
            </w:pPr>
          </w:p>
        </w:tc>
        <w:tc>
          <w:tcPr>
            <w:tcW w:w="1437" w:type="dxa"/>
            <w:gridSpan w:val="2"/>
            <w:noWrap w:val="0"/>
            <w:vAlign w:val="center"/>
          </w:tcPr>
          <w:p>
            <w:pPr>
              <w:spacing w:line="600" w:lineRule="exact"/>
              <w:jc w:val="center"/>
              <w:rPr>
                <w:rFonts w:hint="default" w:ascii="Times New Roman" w:hAnsi="Times New Roman" w:eastAsia="仿宋_GB2312" w:cs="Times New Roman"/>
                <w:sz w:val="32"/>
                <w:szCs w:val="32"/>
              </w:rPr>
            </w:pPr>
          </w:p>
        </w:tc>
        <w:tc>
          <w:tcPr>
            <w:tcW w:w="1818" w:type="dxa"/>
            <w:noWrap w:val="0"/>
            <w:vAlign w:val="center"/>
          </w:tcPr>
          <w:p>
            <w:pPr>
              <w:spacing w:line="600" w:lineRule="exact"/>
              <w:jc w:val="center"/>
              <w:rPr>
                <w:rFonts w:hint="default" w:ascii="Times New Roman" w:hAnsi="Times New Roman" w:eastAsia="仿宋_GB2312" w:cs="Times New Roman"/>
                <w:sz w:val="32"/>
                <w:szCs w:val="32"/>
              </w:rPr>
            </w:pPr>
          </w:p>
        </w:tc>
        <w:tc>
          <w:tcPr>
            <w:tcW w:w="1796" w:type="dxa"/>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1627" w:type="dxa"/>
            <w:noWrap w:val="0"/>
            <w:vAlign w:val="center"/>
          </w:tcPr>
          <w:p>
            <w:pPr>
              <w:spacing w:line="600" w:lineRule="exact"/>
              <w:jc w:val="center"/>
              <w:rPr>
                <w:rFonts w:hint="default" w:ascii="Times New Roman" w:hAnsi="Times New Roman" w:eastAsia="仿宋_GB2312" w:cs="Times New Roman"/>
                <w:sz w:val="32"/>
                <w:szCs w:val="32"/>
              </w:rPr>
            </w:pPr>
          </w:p>
        </w:tc>
        <w:tc>
          <w:tcPr>
            <w:tcW w:w="1437" w:type="dxa"/>
            <w:gridSpan w:val="2"/>
            <w:noWrap w:val="0"/>
            <w:vAlign w:val="center"/>
          </w:tcPr>
          <w:p>
            <w:pPr>
              <w:spacing w:line="600" w:lineRule="exact"/>
              <w:jc w:val="center"/>
              <w:rPr>
                <w:rFonts w:hint="default" w:ascii="Times New Roman" w:hAnsi="Times New Roman" w:eastAsia="仿宋_GB2312" w:cs="Times New Roman"/>
                <w:sz w:val="32"/>
                <w:szCs w:val="32"/>
              </w:rPr>
            </w:pPr>
          </w:p>
        </w:tc>
        <w:tc>
          <w:tcPr>
            <w:tcW w:w="1818" w:type="dxa"/>
            <w:noWrap w:val="0"/>
            <w:vAlign w:val="center"/>
          </w:tcPr>
          <w:p>
            <w:pPr>
              <w:spacing w:line="600" w:lineRule="exact"/>
              <w:jc w:val="center"/>
              <w:rPr>
                <w:rFonts w:hint="default" w:ascii="Times New Roman" w:hAnsi="Times New Roman" w:eastAsia="仿宋_GB2312" w:cs="Times New Roman"/>
                <w:sz w:val="32"/>
                <w:szCs w:val="32"/>
              </w:rPr>
            </w:pPr>
          </w:p>
        </w:tc>
        <w:tc>
          <w:tcPr>
            <w:tcW w:w="1796" w:type="dxa"/>
            <w:noWrap w:val="0"/>
            <w:vAlign w:val="center"/>
          </w:tcPr>
          <w:p>
            <w:pPr>
              <w:spacing w:line="60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许可类型</w:t>
            </w:r>
          </w:p>
        </w:tc>
        <w:tc>
          <w:tcPr>
            <w:tcW w:w="3064" w:type="dxa"/>
            <w:gridSpan w:val="3"/>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许可对象</w:t>
            </w:r>
          </w:p>
        </w:tc>
        <w:tc>
          <w:tcPr>
            <w:tcW w:w="3614" w:type="dxa"/>
            <w:gridSpan w:val="2"/>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年至今累计许可</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c>
          <w:tcPr>
            <w:tcW w:w="306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3614" w:type="dxa"/>
            <w:gridSpan w:val="2"/>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c>
          <w:tcPr>
            <w:tcW w:w="306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3614" w:type="dxa"/>
            <w:gridSpan w:val="2"/>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收益来源（出资、融资等途径）</w:t>
            </w:r>
          </w:p>
        </w:tc>
        <w:tc>
          <w:tcPr>
            <w:tcW w:w="4462" w:type="dxa"/>
            <w:gridSpan w:val="3"/>
            <w:noWrap w:val="0"/>
            <w:vAlign w:val="center"/>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4462" w:type="dxa"/>
            <w:gridSpan w:val="3"/>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4462" w:type="dxa"/>
            <w:gridSpan w:val="3"/>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eastAsia="仿宋_GB2312" w:cs="Times New Roman"/>
                <w:sz w:val="32"/>
                <w:szCs w:val="32"/>
              </w:rPr>
            </w:pPr>
          </w:p>
        </w:tc>
        <w:tc>
          <w:tcPr>
            <w:tcW w:w="4462" w:type="dxa"/>
            <w:gridSpan w:val="3"/>
            <w:noWrap w:val="0"/>
            <w:vAlign w:val="center"/>
          </w:tcPr>
          <w:p>
            <w:pPr>
              <w:spacing w:line="6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对参评专利自行实施、许可收益及其他专利收益情况的说明（可加页）。</w:t>
            </w:r>
          </w:p>
          <w:p>
            <w:pPr>
              <w:spacing w:line="560" w:lineRule="exact"/>
              <w:rPr>
                <w:rFonts w:hint="default" w:ascii="Times New Roman" w:hAnsi="Times New Roman" w:eastAsia="仿宋_GB2312" w:cs="Times New Roman"/>
                <w:b/>
                <w:sz w:val="32"/>
                <w:szCs w:val="32"/>
              </w:rPr>
            </w:pPr>
          </w:p>
          <w:p>
            <w:pPr>
              <w:spacing w:line="560" w:lineRule="exact"/>
              <w:rPr>
                <w:rFonts w:hint="default" w:ascii="Times New Roman" w:hAnsi="Times New Roman" w:eastAsia="仿宋_GB2312" w:cs="Times New Roman"/>
                <w:b/>
                <w:sz w:val="32"/>
                <w:szCs w:val="32"/>
              </w:rPr>
            </w:pPr>
          </w:p>
          <w:p>
            <w:pPr>
              <w:spacing w:line="560" w:lineRule="exact"/>
              <w:rPr>
                <w:rFonts w:hint="default" w:ascii="Times New Roman" w:hAnsi="Times New Roman" w:eastAsia="仿宋_GB2312" w:cs="Times New Roman"/>
                <w:b/>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详细说明参评专利对树立企业良好形象、引领消费习惯、提高人民物质文化生活水平、节能环保等方面所起的作用。如能采取定量方法说明的均需有具体数字（可加页）。</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详细说明参评专利对引领设计趋势和推动行业发展的作用（可加页）。</w:t>
            </w: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p>
            <w:pPr>
              <w:spacing w:line="56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说明参评专利对提高产品附加值和品牌价值的贡献度（可加页）。</w:t>
            </w:r>
          </w:p>
          <w:p>
            <w:pPr>
              <w:spacing w:line="560" w:lineRule="exact"/>
              <w:rPr>
                <w:rFonts w:hint="eastAsia" w:ascii="仿宋_GB2312" w:hAnsi="仿宋_GB2312" w:eastAsia="仿宋_GB2312" w:cs="仿宋_GB2312"/>
                <w:b/>
                <w:sz w:val="28"/>
                <w:szCs w:val="28"/>
              </w:rPr>
            </w:pPr>
          </w:p>
          <w:p>
            <w:pPr>
              <w:spacing w:line="560" w:lineRule="exact"/>
              <w:rPr>
                <w:rFonts w:hint="eastAsia" w:ascii="仿宋_GB2312" w:hAnsi="仿宋_GB2312" w:eastAsia="仿宋_GB2312" w:cs="仿宋_GB2312"/>
                <w:b/>
                <w:sz w:val="28"/>
                <w:szCs w:val="28"/>
              </w:rPr>
            </w:pPr>
          </w:p>
          <w:p>
            <w:pPr>
              <w:spacing w:line="560" w:lineRule="exact"/>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pStyle w:val="2"/>
              <w:rPr>
                <w:rFonts w:hint="eastAsia" w:ascii="仿宋_GB2312" w:hAnsi="仿宋_GB2312" w:eastAsia="仿宋_GB2312" w:cs="仿宋_GB2312"/>
                <w:b/>
                <w:sz w:val="28"/>
                <w:szCs w:val="28"/>
              </w:rPr>
            </w:pPr>
          </w:p>
          <w:p>
            <w:pPr>
              <w:spacing w:line="560" w:lineRule="exact"/>
              <w:rPr>
                <w:rFonts w:hint="eastAsia" w:ascii="仿宋_GB2312" w:hAnsi="仿宋_GB2312" w:eastAsia="仿宋_GB2312" w:cs="仿宋_GB2312"/>
                <w:b/>
                <w:sz w:val="28"/>
                <w:szCs w:val="28"/>
              </w:rPr>
            </w:pPr>
          </w:p>
        </w:tc>
      </w:tr>
    </w:tbl>
    <w:p>
      <w:pPr>
        <w:spacing w:line="600" w:lineRule="exact"/>
        <w:jc w:val="center"/>
        <w:rPr>
          <w:rFonts w:hint="eastAsia" w:ascii="黑体" w:hAnsi="黑体" w:eastAsia="黑体" w:cs="黑体"/>
          <w:b/>
          <w:sz w:val="32"/>
          <w:szCs w:val="32"/>
        </w:rPr>
      </w:pPr>
      <w:r>
        <w:rPr>
          <w:rFonts w:hint="eastAsia" w:ascii="黑体" w:hAnsi="黑体" w:eastAsia="黑体" w:cs="黑体"/>
          <w:sz w:val="32"/>
          <w:szCs w:val="32"/>
        </w:rPr>
        <w:t>七、项目获奖情况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有效发明专利是指截至申报指南发布日处于有效状态的发明专利。</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有效实用新型及外观设计专利是指截至申报指南发布日处于有效状态的实用新型专利和外观设计专利。</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近期专利申请是指近三年向国家知识产权局专利局提出的专利申请，包括已经授权的和尚未授权的。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经济效益要加盖数据提供单位的财务专用章。</w:t>
      </w:r>
    </w:p>
    <w:p>
      <w:pPr>
        <w:spacing w:line="60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6</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default"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销售额指有效专利实施或出售所产生的销售额。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利税额指有效专利实施或出售所产生的利税额。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出口额指有效专利实施或出售所产生的出口额。</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numPr>
          <w:ilvl w:val="0"/>
          <w:numId w:val="0"/>
        </w:numPr>
        <w:spacing w:line="600" w:lineRule="exact"/>
        <w:jc w:val="center"/>
        <w:rPr>
          <w:rFonts w:hint="eastAsia" w:ascii="仿宋_GB2312" w:hAnsi="仿宋_GB2312" w:eastAsia="仿宋_GB2312" w:cs="仿宋_GB2312"/>
          <w:sz w:val="32"/>
          <w:szCs w:val="32"/>
        </w:rPr>
      </w:pPr>
    </w:p>
    <w:p>
      <w:pPr>
        <w:numPr>
          <w:ilvl w:val="0"/>
          <w:numId w:val="0"/>
        </w:numPr>
        <w:spacing w:line="600" w:lineRule="exact"/>
        <w:jc w:val="center"/>
        <w:rPr>
          <w:rFonts w:ascii="方正小标宋简体" w:hAnsi="宋体" w:eastAsia="方正小标宋简体" w:cs="宋体"/>
          <w:b/>
          <w:kern w:val="0"/>
          <w:sz w:val="32"/>
          <w:szCs w:val="32"/>
        </w:rPr>
      </w:pPr>
      <w:r>
        <w:rPr>
          <w:rFonts w:hint="eastAsia" w:ascii="黑体" w:hAnsi="黑体" w:eastAsia="黑体" w:cs="黑体"/>
          <w:sz w:val="32"/>
          <w:szCs w:val="32"/>
        </w:rPr>
        <w:t>一、申报人基本信息</w:t>
      </w:r>
    </w:p>
    <w:tbl>
      <w:tblPr>
        <w:tblStyle w:val="5"/>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pPr>
            <w:r>
              <w:rPr>
                <w:rFonts w:hint="eastAsia"/>
              </w:rPr>
              <w:t>重点说明申</w:t>
            </w:r>
            <w:r>
              <w:rPr>
                <w:rFonts w:hint="eastAsia"/>
                <w:lang w:eastAsia="zh-CN"/>
              </w:rPr>
              <w:t>报</w:t>
            </w:r>
            <w:r>
              <w:rPr>
                <w:rFonts w:hint="eastAsia"/>
              </w:rPr>
              <w:t>人在技术一线从事技术研发工作的经历及成果。</w:t>
            </w:r>
          </w:p>
          <w:p>
            <w:pPr>
              <w:widowControl/>
              <w:spacing w:line="600" w:lineRule="exact"/>
            </w:pPr>
          </w:p>
          <w:p>
            <w:pPr>
              <w:widowControl/>
              <w:spacing w:line="600" w:lineRule="exact"/>
            </w:pPr>
          </w:p>
          <w:p>
            <w:pPr>
              <w:widowControl/>
              <w:spacing w:line="600" w:lineRule="exact"/>
            </w:pPr>
          </w:p>
          <w:p>
            <w:pPr>
              <w:spacing w:line="600" w:lineRule="exact"/>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p>
            <w:pPr>
              <w:pStyle w:val="2"/>
              <w:rPr>
                <w:rFonts w:ascii="仿宋_GB2312" w:hAnsi="宋体" w:cs="宋体"/>
                <w:b/>
                <w:bCs/>
                <w:kern w:val="0"/>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二、创新能力评价材料</w:t>
      </w:r>
    </w:p>
    <w:tbl>
      <w:tblPr>
        <w:tblStyle w:val="5"/>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r>
              <w:rPr>
                <w:rStyle w:val="10"/>
              </w:rPr>
              <w:t>（不够可加行）</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三、创新成果的经济贡献</w:t>
      </w:r>
    </w:p>
    <w:tbl>
      <w:tblPr>
        <w:tblStyle w:val="5"/>
        <w:tblW w:w="0" w:type="auto"/>
        <w:tblInd w:w="-318" w:type="dxa"/>
        <w:tblLayout w:type="fixed"/>
        <w:tblCellMar>
          <w:top w:w="0" w:type="dxa"/>
          <w:left w:w="108" w:type="dxa"/>
          <w:bottom w:w="0" w:type="dxa"/>
          <w:right w:w="108" w:type="dxa"/>
        </w:tblCellMar>
      </w:tblPr>
      <w:tblGrid>
        <w:gridCol w:w="608"/>
        <w:gridCol w:w="1994"/>
        <w:gridCol w:w="2455"/>
        <w:gridCol w:w="2401"/>
        <w:gridCol w:w="2200"/>
      </w:tblGrid>
      <w:tr>
        <w:tblPrEx>
          <w:tblCellMar>
            <w:top w:w="0" w:type="dxa"/>
            <w:left w:w="108" w:type="dxa"/>
            <w:bottom w:w="0" w:type="dxa"/>
            <w:right w:w="108" w:type="dxa"/>
          </w:tblCellMar>
        </w:tblPrEx>
        <w:trPr>
          <w:trHeight w:val="1199" w:hRule="atLeast"/>
        </w:trPr>
        <w:tc>
          <w:tcPr>
            <w:tcW w:w="608"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4"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698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wFvXAAAACAEAAA8AAAAAAAAAAQAgAAAAIgAAAGRycy9kb3du&#10;cmV2LnhtbFBLAQIUABQAAAAIAIdO4kC9JtfsAAIAAPE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8"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t>年</w:t>
            </w:r>
          </w:p>
        </w:tc>
        <w:tc>
          <w:tcPr>
            <w:tcW w:w="245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eastAsia" w:ascii="Times New Roman" w:hAnsi="Times New Roman" w:cs="Times New Roman"/>
                <w:sz w:val="32"/>
                <w:szCs w:val="32"/>
                <w:lang w:val="en-US" w:eastAsia="zh-CN"/>
              </w:rPr>
              <w:t>22</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604" w:hRule="atLeast"/>
        </w:trPr>
        <w:tc>
          <w:tcPr>
            <w:tcW w:w="608"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年</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6" w:hRule="atLeast"/>
        </w:trPr>
        <w:tc>
          <w:tcPr>
            <w:tcW w:w="608"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4"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0"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130" w:hRule="atLeast"/>
        </w:trPr>
        <w:tc>
          <w:tcPr>
            <w:tcW w:w="608"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50"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四、创新成果的社会贡献</w:t>
      </w:r>
    </w:p>
    <w:tbl>
      <w:tblPr>
        <w:tblStyle w:val="5"/>
        <w:tblW w:w="0" w:type="auto"/>
        <w:tblInd w:w="-87" w:type="dxa"/>
        <w:tblLayout w:type="fixed"/>
        <w:tblCellMar>
          <w:top w:w="0" w:type="dxa"/>
          <w:left w:w="108" w:type="dxa"/>
          <w:bottom w:w="0" w:type="dxa"/>
          <w:right w:w="108" w:type="dxa"/>
        </w:tblCellMar>
      </w:tblPr>
      <w:tblGrid>
        <w:gridCol w:w="966"/>
        <w:gridCol w:w="8253"/>
      </w:tblGrid>
      <w:tr>
        <w:tblPrEx>
          <w:tblCellMar>
            <w:top w:w="0" w:type="dxa"/>
            <w:left w:w="108" w:type="dxa"/>
            <w:bottom w:w="0" w:type="dxa"/>
            <w:right w:w="108" w:type="dxa"/>
          </w:tblCellMar>
        </w:tblPrEx>
        <w:trPr>
          <w:trHeight w:val="6693"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CellMar>
            <w:top w:w="0" w:type="dxa"/>
            <w:left w:w="108" w:type="dxa"/>
            <w:bottom w:w="0" w:type="dxa"/>
            <w:right w:w="108" w:type="dxa"/>
          </w:tblCellMar>
        </w:tblPrEx>
        <w:trPr>
          <w:trHeight w:val="4685" w:hRule="atLeast"/>
        </w:trPr>
        <w:tc>
          <w:tcPr>
            <w:tcW w:w="966"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53"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广东专利奖评审办公室：</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或***院士/本人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pacing w:val="-6"/>
          <w:sz w:val="32"/>
          <w:szCs w:val="32"/>
        </w:rPr>
        <w:t>一、广东专利金奖、银奖、优秀奖推荐（或自荐）项目及理</w:t>
      </w:r>
      <w:r>
        <w:rPr>
          <w:rFonts w:hint="default" w:ascii="Times New Roman" w:hAnsi="Times New Roman" w:eastAsia="黑体" w:cs="Times New Roman"/>
          <w:sz w:val="32"/>
          <w:szCs w:val="32"/>
        </w:rPr>
        <w:t>由</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专利名称***（专利号***）</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推荐理由：不超过300字</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专利名称***（专利号***）</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发明人姓名***</w:t>
      </w: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推荐理由：不超过300字</w:t>
      </w:r>
    </w:p>
    <w:p>
      <w:pPr>
        <w:spacing w:line="600" w:lineRule="exact"/>
        <w:ind w:firstLine="636"/>
        <w:rPr>
          <w:rFonts w:hint="default" w:ascii="Times New Roman" w:hAnsi="Times New Roman" w:eastAsia="仿宋_GB2312" w:cs="Times New Roman"/>
          <w:sz w:val="32"/>
          <w:szCs w:val="32"/>
        </w:rPr>
      </w:pPr>
    </w:p>
    <w:p>
      <w:pPr>
        <w:spacing w:line="600" w:lineRule="exact"/>
        <w:ind w:firstLine="6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***单位推荐专利项目清单</w:t>
      </w:r>
    </w:p>
    <w:p>
      <w:pPr>
        <w:spacing w:line="600" w:lineRule="exac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***单位推荐发明人清单</w:t>
      </w: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附件4</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ind w:firstLine="636"/>
        <w:rPr>
          <w:rFonts w:ascii="小标宋" w:eastAsia="小标宋"/>
          <w:sz w:val="32"/>
          <w:szCs w:val="32"/>
        </w:rPr>
      </w:pPr>
    </w:p>
    <w:p/>
    <w:sectPr>
      <w:pgSz w:w="11906" w:h="16838"/>
      <w:pgMar w:top="2098" w:right="1800"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MWFlYjI3ODZiOTdkZDYzNjkxMzhlNTlhNTQwMmUifQ=="/>
  </w:docVars>
  <w:rsids>
    <w:rsidRoot w:val="15935BEF"/>
    <w:rsid w:val="15935BEF"/>
    <w:rsid w:val="266863D7"/>
    <w:rsid w:val="3FD90DF0"/>
    <w:rsid w:val="401C35B7"/>
    <w:rsid w:val="546D757A"/>
    <w:rsid w:val="64EA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0"/>
    <w:autoRedefine/>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qFormat/>
    <w:uiPriority w:val="0"/>
    <w:rPr>
      <w:color w:val="0000FF"/>
      <w:u w:val="single"/>
    </w:rPr>
  </w:style>
  <w:style w:type="paragraph" w:customStyle="1" w:styleId="9">
    <w:name w:val="样式1"/>
    <w:basedOn w:val="3"/>
    <w:autoRedefine/>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 w:type="character" w:customStyle="1" w:styleId="10">
    <w:name w:val="标题 1 Char"/>
    <w:link w:val="3"/>
    <w:autoRedefine/>
    <w:qFormat/>
    <w:uiPriority w:val="0"/>
    <w:rPr>
      <w:rFonts w:ascii="Times New Roman" w:hAnsi="Times New Roman" w:eastAsia="黑体" w:cs="Times New Roman"/>
      <w:bCs/>
      <w:kern w:val="44"/>
      <w:sz w:val="30"/>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0</Words>
  <Characters>0</Characters>
  <Lines>0</Lines>
  <Paragraphs>0</Paragraphs>
  <TotalTime>31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2024-03-19T06:33:00Z</dcterms:created>
  <dc:creator>胡翌婧</dc:creator>
  <cp:lastModifiedBy>社工</cp:lastModifiedBy>
  <dcterms:modified xsi:type="dcterms:W3CDTF">2024-03-20T03:52:02Z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A2C8F0CFDECA4CEC87EB755EFDF9C95A</vt:lpwstr>
  </property>
</Properties>
</file>