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81A" w:rsidRDefault="00411B75">
      <w:pPr>
        <w:spacing w:line="580" w:lineRule="exact"/>
        <w:rPr>
          <w:rFonts w:ascii="仿宋_GB2312" w:eastAsia="仿宋_GB2312" w:hAnsi="黑体"/>
          <w:bCs/>
          <w:sz w:val="32"/>
          <w:szCs w:val="32"/>
        </w:rPr>
      </w:pPr>
      <w:r>
        <w:rPr>
          <w:rFonts w:ascii="仿宋_GB2312" w:eastAsia="仿宋_GB2312" w:hAnsi="黑体" w:hint="eastAsia"/>
          <w:bCs/>
          <w:sz w:val="32"/>
          <w:szCs w:val="32"/>
        </w:rPr>
        <w:t>附件</w:t>
      </w:r>
      <w:r>
        <w:rPr>
          <w:rFonts w:ascii="仿宋_GB2312" w:eastAsia="仿宋_GB2312" w:hAnsi="黑体" w:hint="eastAsia"/>
          <w:bCs/>
          <w:sz w:val="32"/>
          <w:szCs w:val="32"/>
        </w:rPr>
        <w:t>6</w:t>
      </w:r>
    </w:p>
    <w:p w:rsidR="009E681A" w:rsidRDefault="00411B75" w:rsidP="00411B75">
      <w:pPr>
        <w:spacing w:line="580" w:lineRule="exact"/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>律师事务所</w:t>
      </w:r>
      <w:r>
        <w:rPr>
          <w:rFonts w:ascii="黑体" w:eastAsia="黑体" w:hAnsi="黑体" w:hint="eastAsia"/>
          <w:b/>
          <w:bCs/>
          <w:sz w:val="44"/>
          <w:szCs w:val="44"/>
        </w:rPr>
        <w:t>及</w:t>
      </w:r>
      <w:r>
        <w:rPr>
          <w:rFonts w:ascii="黑体" w:eastAsia="黑体" w:hAnsi="黑体" w:hint="eastAsia"/>
          <w:b/>
          <w:bCs/>
          <w:sz w:val="44"/>
          <w:szCs w:val="44"/>
        </w:rPr>
        <w:t>负责人承诺书</w:t>
      </w:r>
    </w:p>
    <w:p w:rsidR="009E681A" w:rsidRPr="00411B75" w:rsidRDefault="00411B75" w:rsidP="00411B75">
      <w:pPr>
        <w:spacing w:line="500" w:lineRule="exact"/>
        <w:jc w:val="left"/>
        <w:rPr>
          <w:rFonts w:ascii="仿宋_GB2312" w:eastAsia="仿宋_GB2312" w:hAnsi="方正仿宋_GB2312" w:cs="方正仿宋_GB2312" w:hint="eastAsia"/>
          <w:sz w:val="28"/>
          <w:szCs w:val="28"/>
        </w:rPr>
      </w:pP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深圳市司法局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：</w:t>
      </w:r>
    </w:p>
    <w:p w:rsidR="009E681A" w:rsidRPr="00411B75" w:rsidRDefault="00411B75" w:rsidP="00411B75">
      <w:pPr>
        <w:spacing w:line="500" w:lineRule="exact"/>
        <w:ind w:firstLineChars="200" w:firstLine="560"/>
        <w:rPr>
          <w:rFonts w:ascii="仿宋_GB2312" w:eastAsia="仿宋_GB2312" w:hAnsi="方正仿宋_GB2312" w:cs="方正仿宋_GB2312" w:hint="eastAsia"/>
          <w:sz w:val="28"/>
          <w:szCs w:val="28"/>
        </w:rPr>
      </w:pP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本所</w:t>
      </w:r>
      <w:r w:rsidRPr="00411B75">
        <w:rPr>
          <w:rFonts w:ascii="仿宋_GB2312" w:eastAsia="仿宋_GB2312" w:hAnsi="仿宋_GB2312" w:cs="仿宋_GB2312" w:hint="eastAsia"/>
          <w:sz w:val="28"/>
          <w:szCs w:val="28"/>
          <w:u w:val="single"/>
        </w:rPr>
        <w:softHyphen/>
      </w:r>
      <w:r w:rsidRPr="00411B75">
        <w:rPr>
          <w:rFonts w:ascii="仿宋_GB2312" w:eastAsia="仿宋_GB2312" w:hAnsi="仿宋_GB2312" w:cs="仿宋_GB2312" w:hint="eastAsia"/>
          <w:sz w:val="28"/>
          <w:szCs w:val="28"/>
          <w:u w:val="single"/>
        </w:rPr>
        <w:softHyphen/>
      </w:r>
      <w:r w:rsidRPr="00411B75">
        <w:rPr>
          <w:rFonts w:ascii="仿宋_GB2312" w:eastAsia="仿宋_GB2312" w:hAnsi="仿宋_GB2312" w:cs="仿宋_GB2312" w:hint="eastAsia"/>
          <w:sz w:val="28"/>
          <w:szCs w:val="28"/>
          <w:u w:val="single"/>
        </w:rPr>
        <w:softHyphen/>
      </w:r>
      <w:r w:rsidRPr="00411B75">
        <w:rPr>
          <w:rFonts w:ascii="仿宋_GB2312" w:eastAsia="仿宋_GB2312" w:hAnsi="仿宋_GB2312" w:cs="仿宋_GB2312" w:hint="eastAsia"/>
          <w:sz w:val="28"/>
          <w:szCs w:val="28"/>
          <w:u w:val="single"/>
        </w:rPr>
        <w:softHyphen/>
      </w:r>
      <w:r w:rsidRPr="00411B75">
        <w:rPr>
          <w:rFonts w:ascii="仿宋_GB2312" w:eastAsia="仿宋_GB2312" w:hAnsi="仿宋_GB2312" w:cs="仿宋_GB2312" w:hint="eastAsia"/>
          <w:sz w:val="28"/>
          <w:szCs w:val="28"/>
          <w:u w:val="single"/>
        </w:rPr>
        <w:softHyphen/>
      </w:r>
      <w:r w:rsidRPr="00411B75">
        <w:rPr>
          <w:rFonts w:ascii="仿宋_GB2312" w:eastAsia="仿宋_GB2312" w:hAnsi="仿宋_GB2312" w:cs="仿宋_GB2312" w:hint="eastAsia"/>
          <w:sz w:val="28"/>
          <w:szCs w:val="28"/>
          <w:u w:val="single"/>
        </w:rPr>
        <w:softHyphen/>
      </w:r>
      <w:r w:rsidRPr="00411B75">
        <w:rPr>
          <w:rFonts w:ascii="仿宋_GB2312" w:eastAsia="仿宋_GB2312" w:hAnsi="仿宋_GB2312" w:cs="仿宋_GB2312" w:hint="eastAsia"/>
          <w:sz w:val="28"/>
          <w:szCs w:val="28"/>
          <w:u w:val="single"/>
        </w:rPr>
        <w:softHyphen/>
      </w:r>
      <w:r w:rsidRPr="00411B75">
        <w:rPr>
          <w:rFonts w:ascii="仿宋_GB2312" w:eastAsia="仿宋_GB2312" w:hAnsi="仿宋_GB2312" w:cs="仿宋_GB2312" w:hint="eastAsia"/>
          <w:sz w:val="28"/>
          <w:szCs w:val="28"/>
          <w:u w:val="single"/>
        </w:rPr>
        <w:softHyphen/>
      </w:r>
      <w:r w:rsidRPr="00411B75">
        <w:rPr>
          <w:rFonts w:ascii="仿宋_GB2312" w:eastAsia="仿宋_GB2312" w:hAnsi="仿宋_GB2312" w:cs="仿宋_GB2312" w:hint="eastAsia"/>
          <w:sz w:val="28"/>
          <w:szCs w:val="28"/>
          <w:u w:val="single"/>
        </w:rPr>
        <w:softHyphen/>
      </w:r>
      <w:r w:rsidRPr="00411B75">
        <w:rPr>
          <w:rFonts w:ascii="仿宋_GB2312" w:eastAsia="仿宋_GB2312" w:hAnsi="仿宋_GB2312" w:cs="仿宋_GB2312" w:hint="eastAsia"/>
          <w:sz w:val="28"/>
          <w:szCs w:val="28"/>
          <w:u w:val="single"/>
        </w:rPr>
        <w:softHyphen/>
      </w:r>
      <w:r w:rsidRPr="00411B75">
        <w:rPr>
          <w:rFonts w:ascii="仿宋_GB2312" w:eastAsia="仿宋_GB2312" w:hAnsi="仿宋_GB2312" w:cs="仿宋_GB2312" w:hint="eastAsia"/>
          <w:sz w:val="28"/>
          <w:szCs w:val="28"/>
          <w:u w:val="single"/>
        </w:rPr>
        <w:softHyphen/>
      </w:r>
      <w:r w:rsidRPr="00411B75">
        <w:rPr>
          <w:rFonts w:ascii="仿宋_GB2312" w:eastAsia="仿宋_GB2312" w:hAnsi="仿宋_GB2312" w:cs="仿宋_GB2312" w:hint="eastAsia"/>
          <w:sz w:val="28"/>
          <w:szCs w:val="28"/>
          <w:u w:val="single"/>
        </w:rPr>
        <w:softHyphen/>
      </w:r>
      <w:r w:rsidRPr="00411B75">
        <w:rPr>
          <w:rFonts w:ascii="仿宋_GB2312" w:eastAsia="仿宋_GB2312" w:hAnsi="仿宋_GB2312" w:cs="仿宋_GB2312" w:hint="eastAsia"/>
          <w:sz w:val="28"/>
          <w:szCs w:val="28"/>
          <w:u w:val="single"/>
        </w:rPr>
        <w:softHyphen/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</w:t>
      </w:r>
      <w:r w:rsidRPr="00411B75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</w:t>
      </w:r>
      <w:r w:rsidRPr="00411B75">
        <w:rPr>
          <w:rFonts w:ascii="仿宋_GB2312" w:eastAsia="仿宋_GB2312" w:hAnsi="仿宋_GB2312" w:cs="仿宋_GB2312" w:hint="eastAsia"/>
          <w:sz w:val="28"/>
          <w:szCs w:val="28"/>
        </w:rPr>
        <w:t>,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统一社会信用代码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证号</w:t>
      </w:r>
      <w:r w:rsidRPr="00411B75">
        <w:rPr>
          <w:rFonts w:ascii="仿宋_GB2312" w:eastAsia="仿宋_GB2312" w:hAnsi="仿宋_GB2312" w:cs="仿宋_GB2312" w:hint="eastAsia"/>
          <w:sz w:val="28"/>
          <w:szCs w:val="28"/>
        </w:rPr>
        <w:t>：</w:t>
      </w:r>
      <w:r w:rsidRPr="00411B75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</w:t>
      </w:r>
      <w:r w:rsidRPr="00411B75">
        <w:rPr>
          <w:rFonts w:ascii="仿宋_GB2312" w:eastAsia="仿宋_GB2312" w:hAnsi="仿宋_GB2312" w:cs="仿宋_GB2312" w:hint="eastAsia"/>
          <w:sz w:val="28"/>
          <w:szCs w:val="28"/>
        </w:rPr>
        <w:t>；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本人</w:t>
      </w:r>
      <w:r w:rsidRPr="00411B75">
        <w:rPr>
          <w:rFonts w:ascii="仿宋_GB2312" w:eastAsia="仿宋_GB2312" w:hAnsi="仿宋_GB2312" w:cs="仿宋_GB2312" w:hint="eastAsia"/>
          <w:sz w:val="28"/>
          <w:szCs w:val="28"/>
          <w:u w:val="single"/>
        </w:rPr>
        <w:softHyphen/>
      </w:r>
      <w:r w:rsidRPr="00411B75">
        <w:rPr>
          <w:rFonts w:ascii="仿宋_GB2312" w:eastAsia="仿宋_GB2312" w:hAnsi="仿宋_GB2312" w:cs="仿宋_GB2312" w:hint="eastAsia"/>
          <w:sz w:val="28"/>
          <w:szCs w:val="28"/>
          <w:u w:val="single"/>
        </w:rPr>
        <w:softHyphen/>
      </w:r>
      <w:r w:rsidRPr="00411B75">
        <w:rPr>
          <w:rFonts w:ascii="仿宋_GB2312" w:eastAsia="仿宋_GB2312" w:hAnsi="仿宋_GB2312" w:cs="仿宋_GB2312" w:hint="eastAsia"/>
          <w:sz w:val="28"/>
          <w:szCs w:val="28"/>
          <w:u w:val="single"/>
        </w:rPr>
        <w:softHyphen/>
      </w:r>
      <w:r w:rsidRPr="00411B75">
        <w:rPr>
          <w:rFonts w:ascii="仿宋_GB2312" w:eastAsia="仿宋_GB2312" w:hAnsi="仿宋_GB2312" w:cs="仿宋_GB2312" w:hint="eastAsia"/>
          <w:sz w:val="28"/>
          <w:szCs w:val="28"/>
          <w:u w:val="single"/>
        </w:rPr>
        <w:softHyphen/>
      </w:r>
      <w:r w:rsidRPr="00411B75">
        <w:rPr>
          <w:rFonts w:ascii="仿宋_GB2312" w:eastAsia="仿宋_GB2312" w:hAnsi="仿宋_GB2312" w:cs="仿宋_GB2312" w:hint="eastAsia"/>
          <w:sz w:val="28"/>
          <w:szCs w:val="28"/>
          <w:u w:val="single"/>
        </w:rPr>
        <w:softHyphen/>
      </w:r>
      <w:r w:rsidRPr="00411B75">
        <w:rPr>
          <w:rFonts w:ascii="仿宋_GB2312" w:eastAsia="仿宋_GB2312" w:hAnsi="仿宋_GB2312" w:cs="仿宋_GB2312" w:hint="eastAsia"/>
          <w:sz w:val="28"/>
          <w:szCs w:val="28"/>
          <w:u w:val="single"/>
        </w:rPr>
        <w:softHyphen/>
      </w:r>
      <w:r w:rsidRPr="00411B75">
        <w:rPr>
          <w:rFonts w:ascii="仿宋_GB2312" w:eastAsia="仿宋_GB2312" w:hAnsi="仿宋_GB2312" w:cs="仿宋_GB2312" w:hint="eastAsia"/>
          <w:sz w:val="28"/>
          <w:szCs w:val="28"/>
          <w:u w:val="single"/>
        </w:rPr>
        <w:softHyphen/>
      </w:r>
      <w:r w:rsidRPr="00411B75">
        <w:rPr>
          <w:rFonts w:ascii="仿宋_GB2312" w:eastAsia="仿宋_GB2312" w:hAnsi="仿宋_GB2312" w:cs="仿宋_GB2312" w:hint="eastAsia"/>
          <w:sz w:val="28"/>
          <w:szCs w:val="28"/>
          <w:u w:val="single"/>
        </w:rPr>
        <w:softHyphen/>
      </w:r>
      <w:r w:rsidRPr="00411B75">
        <w:rPr>
          <w:rFonts w:ascii="仿宋_GB2312" w:eastAsia="仿宋_GB2312" w:hAnsi="仿宋_GB2312" w:cs="仿宋_GB2312" w:hint="eastAsia"/>
          <w:sz w:val="28"/>
          <w:szCs w:val="28"/>
          <w:u w:val="single"/>
        </w:rPr>
        <w:softHyphen/>
      </w:r>
      <w:r w:rsidRPr="00411B75">
        <w:rPr>
          <w:rFonts w:ascii="仿宋_GB2312" w:eastAsia="仿宋_GB2312" w:hAnsi="仿宋_GB2312" w:cs="仿宋_GB2312" w:hint="eastAsia"/>
          <w:sz w:val="28"/>
          <w:szCs w:val="28"/>
          <w:u w:val="single"/>
        </w:rPr>
        <w:softHyphen/>
      </w:r>
      <w:r w:rsidRPr="00411B75">
        <w:rPr>
          <w:rFonts w:ascii="仿宋_GB2312" w:eastAsia="仿宋_GB2312" w:hAnsi="仿宋_GB2312" w:cs="仿宋_GB2312" w:hint="eastAsia"/>
          <w:sz w:val="28"/>
          <w:szCs w:val="28"/>
          <w:u w:val="single"/>
        </w:rPr>
        <w:softHyphen/>
      </w:r>
      <w:r w:rsidRPr="00411B75">
        <w:rPr>
          <w:rFonts w:ascii="仿宋_GB2312" w:eastAsia="仿宋_GB2312" w:hAnsi="仿宋_GB2312" w:cs="仿宋_GB2312" w:hint="eastAsia"/>
          <w:sz w:val="28"/>
          <w:szCs w:val="28"/>
          <w:u w:val="single"/>
        </w:rPr>
        <w:softHyphen/>
      </w:r>
      <w:r w:rsidRPr="00411B75">
        <w:rPr>
          <w:rFonts w:ascii="仿宋_GB2312" w:eastAsia="仿宋_GB2312" w:hAnsi="仿宋_GB2312" w:cs="仿宋_GB2312" w:hint="eastAsia"/>
          <w:sz w:val="28"/>
          <w:szCs w:val="28"/>
          <w:u w:val="single"/>
        </w:rPr>
        <w:softHyphen/>
        <w:t xml:space="preserve">          </w:t>
      </w:r>
      <w:r w:rsidRPr="00411B75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身份证号</w:t>
      </w:r>
      <w:r w:rsidRPr="00411B75">
        <w:rPr>
          <w:rFonts w:ascii="仿宋_GB2312" w:eastAsia="仿宋_GB2312" w:hAnsi="仿宋_GB2312" w:cs="仿宋_GB2312" w:hint="eastAsia"/>
          <w:sz w:val="28"/>
          <w:szCs w:val="28"/>
        </w:rPr>
        <w:t>：</w:t>
      </w:r>
      <w:r w:rsidRPr="00411B75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</w:t>
      </w:r>
      <w:r w:rsidRPr="00411B75">
        <w:rPr>
          <w:rFonts w:ascii="仿宋_GB2312" w:eastAsia="仿宋_GB2312" w:hAnsi="仿宋_GB2312" w:cs="仿宋_GB2312" w:hint="eastAsia"/>
          <w:sz w:val="28"/>
          <w:szCs w:val="28"/>
        </w:rPr>
        <w:t>；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现为律师事务所主任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sym w:font="Wingdings 2" w:char="00A3"/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/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负责人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sym w:font="Wingdings 2" w:char="00A3"/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。本人已知悉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2023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年度律师事务所年度检查考核的内容及相关法律法规并已召开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年检部署会议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，完成律师事务所自查以及对全体律师的执业考核工作，现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本所及本人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承诺如下：</w:t>
      </w:r>
    </w:p>
    <w:p w:rsidR="009E681A" w:rsidRPr="00411B75" w:rsidRDefault="00411B75" w:rsidP="00411B75">
      <w:pPr>
        <w:spacing w:line="500" w:lineRule="exact"/>
        <w:ind w:firstLineChars="200" w:firstLine="560"/>
        <w:rPr>
          <w:rFonts w:ascii="仿宋_GB2312" w:eastAsia="仿宋_GB2312" w:hAnsi="方正仿宋_GB2312" w:cs="方正仿宋_GB2312" w:hint="eastAsia"/>
          <w:sz w:val="28"/>
          <w:szCs w:val="28"/>
        </w:rPr>
      </w:pPr>
      <w:r>
        <w:rPr>
          <w:rFonts w:ascii="仿宋_GB2312" w:eastAsia="仿宋_GB2312" w:hAnsi="方正仿宋_GB2312" w:cs="方正仿宋_GB2312" w:hint="eastAsia"/>
          <w:sz w:val="28"/>
          <w:szCs w:val="28"/>
        </w:rPr>
        <w:t>（一）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本年度检查考核工作由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本所及本人</w:t>
      </w:r>
      <w:r>
        <w:rPr>
          <w:rFonts w:ascii="仿宋_GB2312" w:eastAsia="仿宋_GB2312" w:hAnsi="方正仿宋_GB2312" w:cs="方正仿宋_GB2312" w:hint="eastAsia"/>
          <w:sz w:val="28"/>
          <w:szCs w:val="28"/>
        </w:rPr>
        <w:t>组织和落实。</w:t>
      </w:r>
    </w:p>
    <w:p w:rsidR="009E681A" w:rsidRPr="00411B75" w:rsidRDefault="00411B75" w:rsidP="00411B75">
      <w:pPr>
        <w:spacing w:line="500" w:lineRule="exact"/>
        <w:ind w:firstLineChars="200" w:firstLine="560"/>
        <w:rPr>
          <w:rFonts w:ascii="仿宋_GB2312" w:eastAsia="仿宋_GB2312" w:hAnsi="方正仿宋_GB2312" w:cs="方正仿宋_GB2312" w:hint="eastAsia"/>
          <w:sz w:val="28"/>
          <w:szCs w:val="28"/>
        </w:rPr>
      </w:pPr>
      <w:r>
        <w:rPr>
          <w:rFonts w:ascii="仿宋_GB2312" w:eastAsia="仿宋_GB2312" w:hAnsi="方正仿宋_GB2312" w:cs="方正仿宋_GB2312" w:hint="eastAsia"/>
          <w:sz w:val="28"/>
          <w:szCs w:val="28"/>
        </w:rPr>
        <w:t>（二）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本所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坚持以习近平新时代中国特色社会主义思想为指导，全面贯彻落实党的二十大精神，认真落实习近平总书记对律师工作的重要指示精神，扎实开展主题教育，积极响应和落实司法部党组提出的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“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五点希望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”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，加强律师所队伍的思想教育，确保律师工作正确的政治方向情况</w:t>
      </w:r>
      <w:r>
        <w:rPr>
          <w:rFonts w:ascii="仿宋_GB2312" w:eastAsia="仿宋_GB2312" w:hAnsi="方正仿宋_GB2312" w:cs="方正仿宋_GB2312" w:hint="eastAsia"/>
          <w:sz w:val="28"/>
          <w:szCs w:val="28"/>
        </w:rPr>
        <w:t>。</w:t>
      </w:r>
    </w:p>
    <w:p w:rsidR="009E681A" w:rsidRPr="00411B75" w:rsidRDefault="00411B75" w:rsidP="00411B75">
      <w:pPr>
        <w:spacing w:line="500" w:lineRule="exact"/>
        <w:ind w:firstLineChars="200" w:firstLine="560"/>
        <w:rPr>
          <w:rFonts w:ascii="仿宋_GB2312" w:eastAsia="仿宋_GB2312" w:hAnsi="方正仿宋_GB2312" w:cs="方正仿宋_GB2312" w:hint="eastAsia"/>
          <w:sz w:val="28"/>
          <w:szCs w:val="28"/>
        </w:rPr>
      </w:pPr>
      <w:r>
        <w:rPr>
          <w:rFonts w:ascii="仿宋_GB2312" w:eastAsia="仿宋_GB2312" w:hAnsi="方正仿宋_GB2312" w:cs="方正仿宋_GB2312" w:hint="eastAsia"/>
          <w:sz w:val="28"/>
          <w:szCs w:val="28"/>
        </w:rPr>
        <w:t>（三）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本所将严格按照有关年度考核规定及《中共广东省律师行业委员会关于做好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2022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年度律师事务所党建考评工作的通知》（粤律党﹝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2023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﹞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4</w:t>
      </w:r>
      <w:r>
        <w:rPr>
          <w:rFonts w:ascii="仿宋_GB2312" w:eastAsia="仿宋_GB2312" w:hAnsi="方正仿宋_GB2312" w:cs="方正仿宋_GB2312" w:hint="eastAsia"/>
          <w:sz w:val="28"/>
          <w:szCs w:val="28"/>
        </w:rPr>
        <w:t>号）办理相关手续。</w:t>
      </w:r>
    </w:p>
    <w:p w:rsidR="009E681A" w:rsidRPr="00411B75" w:rsidRDefault="00411B75" w:rsidP="00411B75">
      <w:pPr>
        <w:spacing w:line="500" w:lineRule="exact"/>
        <w:ind w:firstLineChars="200" w:firstLine="560"/>
        <w:rPr>
          <w:rFonts w:ascii="仿宋_GB2312" w:eastAsia="仿宋_GB2312" w:hAnsi="方正仿宋_GB2312" w:cs="方正仿宋_GB2312" w:hint="eastAsia"/>
          <w:sz w:val="28"/>
          <w:szCs w:val="28"/>
        </w:rPr>
      </w:pPr>
      <w:r>
        <w:rPr>
          <w:rFonts w:ascii="仿宋_GB2312" w:eastAsia="仿宋_GB2312" w:hAnsi="方正仿宋_GB2312" w:cs="方正仿宋_GB2312" w:hint="eastAsia"/>
          <w:sz w:val="28"/>
          <w:szCs w:val="28"/>
        </w:rPr>
        <w:t>（四）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律师事务所现仍然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保持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法定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设立条件</w:t>
      </w:r>
      <w:r>
        <w:rPr>
          <w:rFonts w:ascii="仿宋_GB2312" w:eastAsia="仿宋_GB2312" w:hAnsi="方正仿宋_GB2312" w:cs="方正仿宋_GB2312" w:hint="eastAsia"/>
          <w:sz w:val="28"/>
          <w:szCs w:val="28"/>
        </w:rPr>
        <w:t>。</w:t>
      </w:r>
    </w:p>
    <w:p w:rsidR="009E681A" w:rsidRPr="00411B75" w:rsidRDefault="00411B75" w:rsidP="00411B75">
      <w:pPr>
        <w:spacing w:line="500" w:lineRule="exact"/>
        <w:ind w:firstLineChars="200" w:firstLine="560"/>
        <w:rPr>
          <w:rFonts w:ascii="仿宋_GB2312" w:eastAsia="仿宋_GB2312" w:hAnsi="方正仿宋_GB2312" w:cs="方正仿宋_GB2312" w:hint="eastAsia"/>
          <w:sz w:val="28"/>
          <w:szCs w:val="28"/>
        </w:rPr>
      </w:pPr>
      <w:r>
        <w:rPr>
          <w:rFonts w:ascii="仿宋_GB2312" w:eastAsia="仿宋_GB2312" w:hAnsi="方正仿宋_GB2312" w:cs="方正仿宋_GB2312" w:hint="eastAsia"/>
          <w:sz w:val="28"/>
          <w:szCs w:val="28"/>
        </w:rPr>
        <w:t>（五）已落实办理重大案件和群体性案件管理制度，并向管理部门报告备案，监督和指导律师代理重大群体性案件、集体讨论辩护（代理）意见。</w:t>
      </w:r>
    </w:p>
    <w:p w:rsidR="009E681A" w:rsidRPr="00411B75" w:rsidRDefault="00411B75" w:rsidP="00411B75">
      <w:pPr>
        <w:spacing w:line="500" w:lineRule="exact"/>
        <w:ind w:firstLineChars="200" w:firstLine="560"/>
        <w:rPr>
          <w:rFonts w:ascii="仿宋_GB2312" w:eastAsia="仿宋_GB2312" w:hAnsi="方正仿宋_GB2312" w:cs="方正仿宋_GB2312" w:hint="eastAsia"/>
          <w:sz w:val="28"/>
          <w:szCs w:val="28"/>
        </w:rPr>
      </w:pPr>
      <w:r>
        <w:rPr>
          <w:rFonts w:ascii="仿宋_GB2312" w:eastAsia="仿宋_GB2312" w:hAnsi="方正仿宋_GB2312" w:cs="方正仿宋_GB2312" w:hint="eastAsia"/>
          <w:sz w:val="28"/>
          <w:szCs w:val="28"/>
        </w:rPr>
        <w:t>（六）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本所律师未有以下情形：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1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、丧失中国国籍情况；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2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、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已获得港澳台永久性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居民身份且已注销内地户籍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但未变更为港澳台居民律师情况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；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3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、存在法定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不予颁发律师执业证书情况；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4、专职律师</w:t>
      </w:r>
      <w:r>
        <w:rPr>
          <w:rFonts w:ascii="仿宋_GB2312" w:eastAsia="仿宋_GB2312" w:hAnsi="方正仿宋_GB2312" w:cs="方正仿宋_GB2312" w:hint="eastAsia"/>
          <w:sz w:val="28"/>
          <w:szCs w:val="28"/>
        </w:rPr>
        <w:t>存在违规兼职的情况。</w:t>
      </w:r>
    </w:p>
    <w:p w:rsidR="009E681A" w:rsidRPr="00411B75" w:rsidRDefault="00411B75" w:rsidP="00411B75">
      <w:pPr>
        <w:spacing w:line="500" w:lineRule="exact"/>
        <w:ind w:firstLineChars="200" w:firstLine="560"/>
        <w:rPr>
          <w:rFonts w:ascii="仿宋_GB2312" w:eastAsia="仿宋_GB2312" w:hAnsi="方正仿宋_GB2312" w:cs="方正仿宋_GB2312" w:hint="eastAsia"/>
          <w:sz w:val="28"/>
          <w:szCs w:val="28"/>
        </w:rPr>
      </w:pPr>
      <w:r>
        <w:rPr>
          <w:rFonts w:ascii="仿宋_GB2312" w:eastAsia="仿宋_GB2312" w:hAnsi="方正仿宋_GB2312" w:cs="方正仿宋_GB2312" w:hint="eastAsia"/>
          <w:sz w:val="28"/>
          <w:szCs w:val="28"/>
        </w:rPr>
        <w:t>（七）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本所已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如实填报本所律师受到的行政处罚、行业惩戒等情况；确保律师在执业活动中遵守法律、法规和规章，遵守职业道德、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lastRenderedPageBreak/>
        <w:t>执业纪律和执业行为规范；建立健全律师</w:t>
      </w:r>
      <w:r>
        <w:rPr>
          <w:rFonts w:ascii="仿宋_GB2312" w:eastAsia="仿宋_GB2312" w:hAnsi="方正仿宋_GB2312" w:cs="方正仿宋_GB2312" w:hint="eastAsia"/>
          <w:sz w:val="28"/>
          <w:szCs w:val="28"/>
        </w:rPr>
        <w:t>执业年度考核制度并组织落实。</w:t>
      </w:r>
    </w:p>
    <w:p w:rsidR="009E681A" w:rsidRPr="00411B75" w:rsidRDefault="00411B75" w:rsidP="00411B75">
      <w:pPr>
        <w:spacing w:line="500" w:lineRule="exact"/>
        <w:ind w:firstLineChars="200" w:firstLine="560"/>
        <w:rPr>
          <w:rFonts w:ascii="仿宋_GB2312" w:eastAsia="仿宋_GB2312" w:hAnsi="方正仿宋_GB2312" w:cs="方正仿宋_GB2312" w:hint="eastAsia"/>
          <w:sz w:val="28"/>
          <w:szCs w:val="28"/>
        </w:rPr>
      </w:pPr>
      <w:r>
        <w:rPr>
          <w:rFonts w:ascii="仿宋_GB2312" w:eastAsia="仿宋_GB2312" w:hAnsi="方正仿宋_GB2312" w:cs="方正仿宋_GB2312" w:hint="eastAsia"/>
          <w:sz w:val="28"/>
          <w:szCs w:val="28"/>
        </w:rPr>
        <w:t>（八）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本所已</w:t>
      </w:r>
      <w:r>
        <w:rPr>
          <w:rFonts w:ascii="仿宋_GB2312" w:eastAsia="仿宋_GB2312" w:hAnsi="方正仿宋_GB2312" w:cs="方正仿宋_GB2312" w:hint="eastAsia"/>
          <w:sz w:val="28"/>
          <w:szCs w:val="28"/>
        </w:rPr>
        <w:t>按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《关于加强律师事务所管理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 xml:space="preserve"> </w:t>
      </w:r>
      <w:r>
        <w:rPr>
          <w:rFonts w:ascii="仿宋_GB2312" w:eastAsia="仿宋_GB2312" w:hAnsi="方正仿宋_GB2312" w:cs="方正仿宋_GB2312" w:hint="eastAsia"/>
          <w:sz w:val="28"/>
          <w:szCs w:val="28"/>
        </w:rPr>
        <w:t>落实律师事务所管理责任的若干意见》，完善统一收结案、印章和专用文书管理制度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；完善投诉查处、财务管理、人员管理、档</w:t>
      </w:r>
      <w:r>
        <w:rPr>
          <w:rFonts w:ascii="仿宋_GB2312" w:eastAsia="仿宋_GB2312" w:hAnsi="方正仿宋_GB2312" w:cs="方正仿宋_GB2312" w:hint="eastAsia"/>
          <w:sz w:val="28"/>
          <w:szCs w:val="28"/>
        </w:rPr>
        <w:t>案管理、利益冲突审查、律师执业年度考核、实习管理等内部管理制度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；依法依规</w:t>
      </w:r>
      <w:r>
        <w:rPr>
          <w:rFonts w:ascii="仿宋_GB2312" w:eastAsia="仿宋_GB2312" w:hAnsi="方正仿宋_GB2312" w:cs="方正仿宋_GB2312" w:hint="eastAsia"/>
          <w:sz w:val="28"/>
          <w:szCs w:val="28"/>
        </w:rPr>
        <w:t>为聘用的律师、申请律师执业人员和辅助人员办理社会保险；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与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律师、申请律师执业人员和行政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辅助人员签订的聘用合同中列明的工资不低于当地最低工资标准</w:t>
      </w:r>
      <w:r>
        <w:rPr>
          <w:rFonts w:ascii="仿宋_GB2312" w:eastAsia="仿宋_GB2312" w:hAnsi="方正仿宋_GB2312" w:cs="方正仿宋_GB2312" w:hint="eastAsia"/>
          <w:sz w:val="28"/>
          <w:szCs w:val="28"/>
        </w:rPr>
        <w:t>。</w:t>
      </w:r>
    </w:p>
    <w:p w:rsidR="009E681A" w:rsidRPr="00411B75" w:rsidRDefault="00411B75" w:rsidP="00411B75">
      <w:pPr>
        <w:spacing w:line="500" w:lineRule="exact"/>
        <w:ind w:firstLineChars="200" w:firstLine="560"/>
        <w:rPr>
          <w:rFonts w:ascii="仿宋_GB2312" w:eastAsia="仿宋_GB2312" w:hAnsi="方正仿宋_GB2312" w:cs="方正仿宋_GB2312" w:hint="eastAsia"/>
          <w:sz w:val="28"/>
          <w:szCs w:val="28"/>
        </w:rPr>
      </w:pPr>
      <w:r>
        <w:rPr>
          <w:rFonts w:ascii="仿宋_GB2312" w:eastAsia="仿宋_GB2312" w:hAnsi="方正仿宋_GB2312" w:cs="方正仿宋_GB2312" w:hint="eastAsia"/>
          <w:sz w:val="28"/>
          <w:szCs w:val="28"/>
        </w:rPr>
        <w:t>（九）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本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所已按规定办理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名称、章程、合伙协议、住所、组织形式、负责人、合伙人、资产数额、分所派驻律师等变更的业务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；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本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所章程、合伙协议中规定的律师所解散的事由、程序以及清算办法、合伙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人入退伙及除名的条件和程序、合伙人之间争议的解决方法和程序，违反合伙协议承担的责任等条款清晰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且无异议</w:t>
      </w:r>
      <w:r>
        <w:rPr>
          <w:rFonts w:ascii="仿宋_GB2312" w:eastAsia="仿宋_GB2312" w:hAnsi="方正仿宋_GB2312" w:cs="方正仿宋_GB2312" w:hint="eastAsia"/>
          <w:sz w:val="28"/>
          <w:szCs w:val="28"/>
        </w:rPr>
        <w:t>。</w:t>
      </w:r>
    </w:p>
    <w:p w:rsidR="009E681A" w:rsidRPr="00411B75" w:rsidRDefault="00411B75" w:rsidP="00411B75">
      <w:pPr>
        <w:spacing w:line="500" w:lineRule="exact"/>
        <w:ind w:firstLineChars="200" w:firstLine="560"/>
        <w:rPr>
          <w:rFonts w:ascii="仿宋_GB2312" w:eastAsia="仿宋_GB2312" w:hAnsi="方正仿宋_GB2312" w:cs="方正仿宋_GB2312" w:hint="eastAsia"/>
          <w:sz w:val="28"/>
          <w:szCs w:val="28"/>
        </w:rPr>
      </w:pPr>
      <w:r>
        <w:rPr>
          <w:rFonts w:ascii="仿宋_GB2312" w:eastAsia="仿宋_GB2312" w:hAnsi="方正仿宋_GB2312" w:cs="方正仿宋_GB2312" w:hint="eastAsia"/>
          <w:sz w:val="28"/>
          <w:szCs w:val="28"/>
        </w:rPr>
        <w:t>（十）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本所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（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除合伙联营律师所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）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聘请外国和港澳台律师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（大湾区律师除外）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担任法律顾问已按规定办理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法律顾问证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；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未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安排外国和港澳台律师在本所办公（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注：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未备案的将在年检结束后一个月内完成备案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）</w:t>
      </w:r>
      <w:r>
        <w:rPr>
          <w:rFonts w:ascii="仿宋_GB2312" w:eastAsia="仿宋_GB2312" w:hAnsi="方正仿宋_GB2312" w:cs="方正仿宋_GB2312" w:hint="eastAsia"/>
          <w:sz w:val="28"/>
          <w:szCs w:val="28"/>
        </w:rPr>
        <w:t>。</w:t>
      </w:r>
    </w:p>
    <w:p w:rsidR="009E681A" w:rsidRPr="00411B75" w:rsidRDefault="00411B75" w:rsidP="00411B75">
      <w:pPr>
        <w:spacing w:line="500" w:lineRule="exact"/>
        <w:ind w:firstLineChars="200" w:firstLine="560"/>
        <w:rPr>
          <w:rFonts w:ascii="仿宋_GB2312" w:eastAsia="仿宋_GB2312" w:hAnsi="方正仿宋_GB2312" w:cs="方正仿宋_GB2312" w:hint="eastAsia"/>
          <w:sz w:val="28"/>
          <w:szCs w:val="28"/>
        </w:rPr>
      </w:pPr>
      <w:r>
        <w:rPr>
          <w:rFonts w:ascii="仿宋_GB2312" w:eastAsia="仿宋_GB2312" w:hAnsi="方正仿宋_GB2312" w:cs="方正仿宋_GB2312" w:hint="eastAsia"/>
          <w:sz w:val="28"/>
          <w:szCs w:val="28"/>
        </w:rPr>
        <w:t>（十一）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本所已组织核查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全国律师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诚信信息公示平台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及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广东律师管理平台（律师侧子系统）中登记的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内容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信息保持一致</w:t>
      </w:r>
      <w:r>
        <w:rPr>
          <w:rFonts w:ascii="仿宋_GB2312" w:eastAsia="仿宋_GB2312" w:hAnsi="方正仿宋_GB2312" w:cs="方正仿宋_GB2312" w:hint="eastAsia"/>
          <w:sz w:val="28"/>
          <w:szCs w:val="28"/>
        </w:rPr>
        <w:t>。</w:t>
      </w:r>
    </w:p>
    <w:p w:rsidR="009E681A" w:rsidRPr="00411B75" w:rsidRDefault="00411B75" w:rsidP="00411B75">
      <w:pPr>
        <w:spacing w:line="500" w:lineRule="exact"/>
        <w:ind w:firstLineChars="200" w:firstLine="560"/>
        <w:rPr>
          <w:rFonts w:ascii="仿宋_GB2312" w:eastAsia="仿宋_GB2312" w:hAnsi="方正仿宋_GB2312" w:cs="方正仿宋_GB2312" w:hint="eastAsia"/>
          <w:sz w:val="28"/>
          <w:szCs w:val="28"/>
        </w:rPr>
      </w:pPr>
      <w:r>
        <w:rPr>
          <w:rFonts w:ascii="仿宋_GB2312" w:eastAsia="仿宋_GB2312" w:hAnsi="方正仿宋_GB2312" w:cs="方正仿宋_GB2312" w:hint="eastAsia"/>
          <w:sz w:val="28"/>
          <w:szCs w:val="28"/>
        </w:rPr>
        <w:t>（十二）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本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所年检提交的所有材料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内容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，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已经本所合伙人</w:t>
      </w:r>
      <w:r>
        <w:rPr>
          <w:rFonts w:ascii="仿宋_GB2312" w:eastAsia="仿宋_GB2312" w:hAnsi="方正仿宋_GB2312" w:cs="方正仿宋_GB2312" w:hint="eastAsia"/>
          <w:sz w:val="28"/>
          <w:szCs w:val="28"/>
        </w:rPr>
        <w:t>知悉或合伙人会议审议后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由本人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亲笔签署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，本</w:t>
      </w:r>
      <w:r>
        <w:rPr>
          <w:rFonts w:ascii="仿宋_GB2312" w:eastAsia="仿宋_GB2312" w:hAnsi="方正仿宋_GB2312" w:cs="方正仿宋_GB2312" w:hint="eastAsia"/>
          <w:sz w:val="28"/>
          <w:szCs w:val="28"/>
        </w:rPr>
        <w:t>所及本人对所有信息的真实性和准确性负责，</w:t>
      </w:r>
      <w:r w:rsidRPr="00411B75">
        <w:rPr>
          <w:rFonts w:ascii="仿宋_GB2312" w:eastAsia="仿宋_GB2312" w:hAnsi="方正仿宋_GB2312" w:cs="方正仿宋_GB2312" w:hint="eastAsia"/>
          <w:sz w:val="28"/>
          <w:szCs w:val="28"/>
        </w:rPr>
        <w:t>本人及律师事务所愿意承担相应的法律责任。</w:t>
      </w:r>
    </w:p>
    <w:p w:rsidR="009E681A" w:rsidRPr="00411B75" w:rsidRDefault="009E681A" w:rsidP="00411B75">
      <w:pPr>
        <w:spacing w:line="500" w:lineRule="exact"/>
        <w:rPr>
          <w:rFonts w:ascii="仿宋_GB2312" w:eastAsia="仿宋_GB2312" w:hAnsi="仿宋" w:cs="仿宋" w:hint="eastAsia"/>
          <w:sz w:val="28"/>
          <w:szCs w:val="28"/>
        </w:rPr>
      </w:pPr>
      <w:bookmarkStart w:id="0" w:name="_GoBack"/>
      <w:bookmarkEnd w:id="0"/>
    </w:p>
    <w:p w:rsidR="009E681A" w:rsidRPr="00411B75" w:rsidRDefault="00411B75" w:rsidP="00411B75">
      <w:pPr>
        <w:spacing w:line="500" w:lineRule="exact"/>
        <w:jc w:val="center"/>
        <w:rPr>
          <w:rFonts w:ascii="仿宋_GB2312" w:eastAsia="仿宋_GB2312" w:hAnsi="仿宋" w:cs="仿宋" w:hint="eastAsia"/>
          <w:sz w:val="28"/>
          <w:szCs w:val="28"/>
        </w:rPr>
      </w:pPr>
      <w:r w:rsidRPr="00411B75">
        <w:rPr>
          <w:rFonts w:ascii="仿宋_GB2312" w:eastAsia="仿宋_GB2312" w:hAnsi="仿宋" w:cs="仿宋" w:hint="eastAsia"/>
          <w:sz w:val="28"/>
          <w:szCs w:val="28"/>
        </w:rPr>
        <w:t>律师事务所主任</w:t>
      </w:r>
      <w:r w:rsidRPr="00411B75">
        <w:rPr>
          <w:rFonts w:ascii="仿宋_GB2312" w:eastAsia="仿宋_GB2312" w:hAnsi="仿宋" w:cs="仿宋" w:hint="eastAsia"/>
          <w:sz w:val="28"/>
          <w:szCs w:val="28"/>
        </w:rPr>
        <w:t>/</w:t>
      </w:r>
      <w:r w:rsidRPr="00411B75">
        <w:rPr>
          <w:rFonts w:ascii="仿宋_GB2312" w:eastAsia="仿宋_GB2312" w:hAnsi="仿宋" w:cs="仿宋" w:hint="eastAsia"/>
          <w:sz w:val="28"/>
          <w:szCs w:val="28"/>
        </w:rPr>
        <w:t>负责人亲笔签名：（不得用法人章代替或</w:t>
      </w:r>
      <w:r w:rsidRPr="00411B75">
        <w:rPr>
          <w:rFonts w:ascii="仿宋_GB2312" w:eastAsia="仿宋_GB2312" w:hAnsi="仿宋" w:cs="仿宋" w:hint="eastAsia"/>
          <w:sz w:val="28"/>
          <w:szCs w:val="28"/>
        </w:rPr>
        <w:t>签名印章</w:t>
      </w:r>
      <w:r w:rsidRPr="00411B75">
        <w:rPr>
          <w:rFonts w:ascii="仿宋_GB2312" w:eastAsia="仿宋_GB2312" w:hAnsi="仿宋" w:cs="仿宋" w:hint="eastAsia"/>
          <w:sz w:val="28"/>
          <w:szCs w:val="28"/>
        </w:rPr>
        <w:t>）</w:t>
      </w:r>
    </w:p>
    <w:p w:rsidR="009E681A" w:rsidRPr="00411B75" w:rsidRDefault="00411B75" w:rsidP="00411B75">
      <w:pPr>
        <w:spacing w:line="500" w:lineRule="exact"/>
        <w:jc w:val="center"/>
        <w:rPr>
          <w:rFonts w:ascii="仿宋_GB2312" w:eastAsia="仿宋_GB2312" w:hAnsi="仿宋" w:cs="仿宋" w:hint="eastAsia"/>
          <w:sz w:val="28"/>
          <w:szCs w:val="28"/>
        </w:rPr>
      </w:pPr>
      <w:r w:rsidRPr="00411B75">
        <w:rPr>
          <w:rFonts w:ascii="仿宋_GB2312" w:eastAsia="仿宋_GB2312" w:hAnsi="仿宋" w:cs="仿宋" w:hint="eastAsia"/>
          <w:sz w:val="28"/>
          <w:szCs w:val="28"/>
        </w:rPr>
        <w:t xml:space="preserve">                   </w:t>
      </w:r>
      <w:r w:rsidRPr="00411B75">
        <w:rPr>
          <w:rFonts w:ascii="仿宋_GB2312" w:eastAsia="仿宋_GB2312" w:hAnsi="仿宋" w:cs="仿宋" w:hint="eastAsia"/>
          <w:sz w:val="28"/>
          <w:szCs w:val="28"/>
        </w:rPr>
        <w:t>（律师事务所盖章）</w:t>
      </w:r>
    </w:p>
    <w:p w:rsidR="009E681A" w:rsidRPr="00411B75" w:rsidRDefault="00411B75" w:rsidP="00411B75">
      <w:pPr>
        <w:spacing w:line="500" w:lineRule="exact"/>
        <w:jc w:val="center"/>
        <w:rPr>
          <w:rFonts w:ascii="仿宋_GB2312" w:eastAsia="仿宋_GB2312" w:hAnsi="仿宋" w:cs="仿宋" w:hint="eastAsia"/>
          <w:sz w:val="28"/>
          <w:szCs w:val="28"/>
        </w:rPr>
      </w:pPr>
      <w:r w:rsidRPr="00411B75">
        <w:rPr>
          <w:rFonts w:ascii="仿宋_GB2312" w:eastAsia="仿宋_GB2312" w:hAnsi="仿宋" w:cs="仿宋" w:hint="eastAsia"/>
          <w:sz w:val="28"/>
          <w:szCs w:val="28"/>
        </w:rPr>
        <w:t xml:space="preserve">                   </w:t>
      </w:r>
      <w:r w:rsidRPr="00411B75">
        <w:rPr>
          <w:rFonts w:ascii="仿宋_GB2312" w:eastAsia="仿宋_GB2312" w:hAnsi="仿宋" w:cs="仿宋" w:hint="eastAsia"/>
          <w:sz w:val="28"/>
          <w:szCs w:val="28"/>
        </w:rPr>
        <w:t>年</w:t>
      </w:r>
      <w:r w:rsidRPr="00411B75">
        <w:rPr>
          <w:rFonts w:ascii="仿宋_GB2312" w:eastAsia="仿宋_GB2312" w:hAnsi="仿宋" w:cs="仿宋" w:hint="eastAsia"/>
          <w:sz w:val="28"/>
          <w:szCs w:val="28"/>
        </w:rPr>
        <w:t xml:space="preserve">   </w:t>
      </w:r>
      <w:r w:rsidRPr="00411B75">
        <w:rPr>
          <w:rFonts w:ascii="仿宋_GB2312" w:eastAsia="仿宋_GB2312" w:hAnsi="仿宋" w:cs="仿宋" w:hint="eastAsia"/>
          <w:sz w:val="28"/>
          <w:szCs w:val="28"/>
        </w:rPr>
        <w:t>月</w:t>
      </w:r>
      <w:r w:rsidRPr="00411B75">
        <w:rPr>
          <w:rFonts w:ascii="仿宋_GB2312" w:eastAsia="仿宋_GB2312" w:hAnsi="仿宋" w:cs="仿宋" w:hint="eastAsia"/>
          <w:sz w:val="28"/>
          <w:szCs w:val="28"/>
        </w:rPr>
        <w:t xml:space="preserve">    </w:t>
      </w:r>
      <w:r w:rsidRPr="00411B75">
        <w:rPr>
          <w:rFonts w:ascii="仿宋_GB2312" w:eastAsia="仿宋_GB2312" w:hAnsi="仿宋" w:cs="仿宋" w:hint="eastAsia"/>
          <w:sz w:val="28"/>
          <w:szCs w:val="28"/>
        </w:rPr>
        <w:t>日</w:t>
      </w:r>
    </w:p>
    <w:sectPr w:rsidR="009E681A" w:rsidRPr="00411B75" w:rsidSect="009E68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B75" w:rsidRDefault="00411B75" w:rsidP="00411B75">
      <w:r>
        <w:separator/>
      </w:r>
    </w:p>
  </w:endnote>
  <w:endnote w:type="continuationSeparator" w:id="1">
    <w:p w:rsidR="00411B75" w:rsidRDefault="00411B75" w:rsidP="00411B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B75" w:rsidRDefault="00411B75" w:rsidP="00411B75">
      <w:r>
        <w:separator/>
      </w:r>
    </w:p>
  </w:footnote>
  <w:footnote w:type="continuationSeparator" w:id="1">
    <w:p w:rsidR="00411B75" w:rsidRDefault="00411B75" w:rsidP="00411B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FA836EB"/>
    <w:multiLevelType w:val="singleLevel"/>
    <w:tmpl w:val="A3F2E7E4"/>
    <w:lvl w:ilvl="0">
      <w:start w:val="1"/>
      <w:numFmt w:val="chineseCounting"/>
      <w:suff w:val="nothing"/>
      <w:lvlText w:val="（%1）"/>
      <w:lvlJc w:val="left"/>
      <w:rPr>
        <w:rFonts w:hint="eastAsia"/>
        <w:sz w:val="28"/>
        <w:szCs w:val="28"/>
        <w:lang w:val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BjOWE0ODg2YjgwMzQ2NGU1OWI2OTc0MGRjZGE3ZjMifQ=="/>
  </w:docVars>
  <w:rsids>
    <w:rsidRoot w:val="00302E82"/>
    <w:rsid w:val="00302E82"/>
    <w:rsid w:val="00411B75"/>
    <w:rsid w:val="006E572D"/>
    <w:rsid w:val="009E681A"/>
    <w:rsid w:val="00B86135"/>
    <w:rsid w:val="00E93115"/>
    <w:rsid w:val="00F12A88"/>
    <w:rsid w:val="45131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9E68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E6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E681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9E68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206</Words>
  <Characters>1179</Characters>
  <Application>Microsoft Office Word</Application>
  <DocSecurity>0</DocSecurity>
  <Lines>9</Lines>
  <Paragraphs>2</Paragraphs>
  <ScaleCrop>false</ScaleCrop>
  <Company>Chinese ORG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闵之伟</dc:creator>
  <cp:lastModifiedBy>闵之伟</cp:lastModifiedBy>
  <cp:revision>4</cp:revision>
  <cp:lastPrinted>2024-03-12T10:13:00Z</cp:lastPrinted>
  <dcterms:created xsi:type="dcterms:W3CDTF">2023-03-13T02:44:00Z</dcterms:created>
  <dcterms:modified xsi:type="dcterms:W3CDTF">2024-03-13T06:58:00Z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9DD8B5044BD541149920FF76C691B12F_12</vt:lpwstr>
  </property>
</Properties>
</file>