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b/>
          <w:bCs/>
          <w:sz w:val="44"/>
          <w:szCs w:val="44"/>
        </w:rPr>
      </w:pPr>
      <w:r>
        <w:rPr>
          <w:rFonts w:hint="eastAsia"/>
          <w:b/>
          <w:bCs/>
          <w:sz w:val="32"/>
          <w:szCs w:val="32"/>
        </w:rPr>
        <w:t>附件</w:t>
      </w:r>
      <w:r>
        <w:rPr>
          <w:b/>
          <w:bCs/>
          <w:sz w:val="32"/>
          <w:szCs w:val="32"/>
        </w:rPr>
        <w:t>2</w:t>
      </w:r>
      <w:r>
        <w:rPr>
          <w:rFonts w:hint="eastAsia"/>
          <w:b/>
          <w:bCs/>
          <w:sz w:val="32"/>
          <w:szCs w:val="32"/>
        </w:rPr>
        <w:t>：</w:t>
      </w:r>
      <w:r>
        <w:rPr>
          <w:rFonts w:hint="eastAsia" w:ascii="仿宋_GB2312" w:eastAsia="仿宋_GB2312"/>
          <w:bCs/>
          <w:sz w:val="32"/>
          <w:szCs w:val="32"/>
        </w:rPr>
        <w:t xml:space="preserve">  </w:t>
      </w:r>
      <w:r>
        <w:rPr>
          <w:rFonts w:hint="eastAsia"/>
          <w:b/>
          <w:bCs/>
          <w:sz w:val="36"/>
          <w:szCs w:val="36"/>
        </w:rPr>
        <w:t>南山区教师资格认定档案袋封面</w:t>
      </w:r>
    </w:p>
    <w:tbl>
      <w:tblPr>
        <w:tblStyle w:val="4"/>
        <w:tblpPr w:leftFromText="180" w:rightFromText="180" w:vertAnchor="text" w:horzAnchor="page" w:tblpX="833" w:tblpY="110"/>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61"/>
        <w:gridCol w:w="1080"/>
        <w:gridCol w:w="485"/>
        <w:gridCol w:w="900"/>
        <w:gridCol w:w="967"/>
        <w:gridCol w:w="1193"/>
        <w:gridCol w:w="668"/>
        <w:gridCol w:w="850"/>
        <w:gridCol w:w="127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186" w:type="dxa"/>
            <w:gridSpan w:val="11"/>
            <w:vAlign w:val="center"/>
          </w:tcPr>
          <w:p>
            <w:pPr>
              <w:spacing w:line="300" w:lineRule="exact"/>
              <w:ind w:firstLine="4006" w:firstLineChars="19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3" w:type="dxa"/>
            <w:gridSpan w:val="2"/>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65" w:type="dxa"/>
            <w:gridSpan w:val="2"/>
            <w:vAlign w:val="center"/>
          </w:tcPr>
          <w:p>
            <w:pPr>
              <w:spacing w:line="300" w:lineRule="exact"/>
              <w:jc w:val="center"/>
              <w:rPr>
                <w:rFonts w:ascii="宋体" w:hAnsi="宋体"/>
                <w:color w:val="000000" w:themeColor="text1"/>
                <w14:textFill>
                  <w14:solidFill>
                    <w14:schemeClr w14:val="tx1"/>
                  </w14:solidFill>
                </w14:textFill>
              </w:rPr>
            </w:pPr>
          </w:p>
        </w:tc>
        <w:tc>
          <w:tcPr>
            <w:tcW w:w="900"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967" w:type="dxa"/>
            <w:vAlign w:val="center"/>
          </w:tcPr>
          <w:p>
            <w:pPr>
              <w:spacing w:line="300" w:lineRule="exact"/>
              <w:jc w:val="center"/>
              <w:rPr>
                <w:rFonts w:ascii="宋体" w:hAnsi="宋体"/>
                <w:color w:val="000000" w:themeColor="text1"/>
                <w14:textFill>
                  <w14:solidFill>
                    <w14:schemeClr w14:val="tx1"/>
                  </w14:solidFill>
                </w14:textFill>
              </w:rPr>
            </w:pPr>
          </w:p>
        </w:tc>
        <w:tc>
          <w:tcPr>
            <w:tcW w:w="1861" w:type="dxa"/>
            <w:gridSpan w:val="2"/>
            <w:vAlign w:val="center"/>
          </w:tcPr>
          <w:p>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户籍所在地或居住所在地</w:t>
            </w:r>
          </w:p>
        </w:tc>
        <w:tc>
          <w:tcPr>
            <w:tcW w:w="3670" w:type="dxa"/>
            <w:gridSpan w:val="3"/>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88" w:type="dxa"/>
            <w:gridSpan w:val="4"/>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申请资格种类</w:t>
            </w:r>
          </w:p>
        </w:tc>
        <w:tc>
          <w:tcPr>
            <w:tcW w:w="3060" w:type="dxa"/>
            <w:gridSpan w:val="3"/>
            <w:vAlign w:val="center"/>
          </w:tcPr>
          <w:p>
            <w:pPr>
              <w:spacing w:line="300" w:lineRule="exact"/>
              <w:jc w:val="center"/>
              <w:rPr>
                <w:rFonts w:ascii="宋体" w:hAnsi="宋体"/>
                <w:b/>
                <w:color w:val="000000" w:themeColor="text1"/>
                <w14:textFill>
                  <w14:solidFill>
                    <w14:schemeClr w14:val="tx1"/>
                  </w14:solidFill>
                </w14:textFill>
              </w:rPr>
            </w:pPr>
          </w:p>
        </w:tc>
        <w:tc>
          <w:tcPr>
            <w:tcW w:w="1518" w:type="dxa"/>
            <w:gridSpan w:val="2"/>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申请任教学科</w:t>
            </w:r>
          </w:p>
        </w:tc>
        <w:tc>
          <w:tcPr>
            <w:tcW w:w="2820" w:type="dxa"/>
            <w:gridSpan w:val="2"/>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2303" w:type="dxa"/>
            <w:gridSpan w:val="3"/>
            <w:vAlign w:val="center"/>
          </w:tcPr>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p>
        </w:tc>
        <w:tc>
          <w:tcPr>
            <w:tcW w:w="3545" w:type="dxa"/>
            <w:gridSpan w:val="4"/>
            <w:vAlign w:val="center"/>
          </w:tcPr>
          <w:p>
            <w:pPr>
              <w:spacing w:line="300" w:lineRule="exact"/>
              <w:jc w:val="center"/>
              <w:rPr>
                <w:rFonts w:ascii="宋体" w:hAnsi="宋体"/>
                <w:color w:val="000000" w:themeColor="text1"/>
                <w14:textFill>
                  <w14:solidFill>
                    <w14:schemeClr w14:val="tx1"/>
                  </w14:solidFill>
                </w14:textFill>
              </w:rPr>
            </w:pPr>
          </w:p>
        </w:tc>
        <w:tc>
          <w:tcPr>
            <w:tcW w:w="1518" w:type="dxa"/>
            <w:gridSpan w:val="2"/>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2820" w:type="dxa"/>
            <w:gridSpan w:val="2"/>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w:t>
            </w:r>
          </w:p>
          <w:p>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186" w:type="dxa"/>
            <w:gridSpan w:val="11"/>
            <w:vAlign w:val="center"/>
          </w:tcPr>
          <w:p>
            <w:pPr>
              <w:spacing w:line="300" w:lineRule="exact"/>
              <w:ind w:firstLine="294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62" w:type="dxa"/>
            <w:vMerge w:val="restart"/>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954" w:type="dxa"/>
            <w:gridSpan w:val="7"/>
            <w:vMerge w:val="restart"/>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850" w:type="dxa"/>
            <w:vAlign w:val="center"/>
          </w:tcPr>
          <w:p>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数量</w:t>
            </w:r>
            <w:r>
              <w:rPr>
                <w:rFonts w:hint="eastAsia" w:ascii="宋体" w:hAnsi="宋体"/>
                <w:color w:val="000000" w:themeColor="text1"/>
                <w:sz w:val="15"/>
                <w:szCs w:val="18"/>
                <w14:textFill>
                  <w14:solidFill>
                    <w14:schemeClr w14:val="tx1"/>
                  </w14:solidFill>
                </w14:textFill>
              </w:rPr>
              <w:t>（份）</w:t>
            </w:r>
          </w:p>
        </w:tc>
        <w:tc>
          <w:tcPr>
            <w:tcW w:w="1276" w:type="dxa"/>
            <w:vMerge w:val="restart"/>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系统是否核验比对成功</w:t>
            </w:r>
          </w:p>
        </w:tc>
        <w:tc>
          <w:tcPr>
            <w:tcW w:w="1544" w:type="dxa"/>
            <w:vMerge w:val="restart"/>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62" w:type="dxa"/>
            <w:vMerge w:val="continue"/>
            <w:vAlign w:val="center"/>
          </w:tcPr>
          <w:p>
            <w:pPr>
              <w:spacing w:line="300" w:lineRule="exact"/>
              <w:jc w:val="center"/>
              <w:rPr>
                <w:rFonts w:ascii="宋体" w:hAnsi="宋体"/>
                <w:color w:val="000000" w:themeColor="text1"/>
                <w14:textFill>
                  <w14:solidFill>
                    <w14:schemeClr w14:val="tx1"/>
                  </w14:solidFill>
                </w14:textFill>
              </w:rPr>
            </w:pPr>
          </w:p>
        </w:tc>
        <w:tc>
          <w:tcPr>
            <w:tcW w:w="5954" w:type="dxa"/>
            <w:gridSpan w:val="7"/>
            <w:vMerge w:val="continue"/>
            <w:vAlign w:val="center"/>
          </w:tcPr>
          <w:p>
            <w:pPr>
              <w:spacing w:line="300" w:lineRule="exact"/>
              <w:jc w:val="center"/>
              <w:rPr>
                <w:rFonts w:ascii="宋体" w:hAnsi="宋体"/>
                <w:color w:val="000000" w:themeColor="text1"/>
                <w14:textFill>
                  <w14:solidFill>
                    <w14:schemeClr w14:val="tx1"/>
                  </w14:solidFill>
                </w14:textFill>
              </w:rPr>
            </w:pPr>
          </w:p>
        </w:tc>
        <w:tc>
          <w:tcPr>
            <w:tcW w:w="850" w:type="dxa"/>
            <w:vAlign w:val="center"/>
          </w:tcPr>
          <w:p>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原件</w:t>
            </w:r>
          </w:p>
        </w:tc>
        <w:tc>
          <w:tcPr>
            <w:tcW w:w="1276" w:type="dxa"/>
            <w:vMerge w:val="continue"/>
            <w:vAlign w:val="center"/>
          </w:tcPr>
          <w:p>
            <w:pPr>
              <w:spacing w:line="300" w:lineRule="exact"/>
              <w:jc w:val="center"/>
              <w:rPr>
                <w:rFonts w:ascii="宋体" w:hAnsi="宋体"/>
                <w:color w:val="000000" w:themeColor="text1"/>
                <w14:textFill>
                  <w14:solidFill>
                    <w14:schemeClr w14:val="tx1"/>
                  </w14:solidFill>
                </w14:textFill>
              </w:rPr>
            </w:pPr>
          </w:p>
        </w:tc>
        <w:tc>
          <w:tcPr>
            <w:tcW w:w="1544" w:type="dxa"/>
            <w:vMerge w:val="continue"/>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62" w:type="dxa"/>
            <w:vAlign w:val="center"/>
          </w:tcPr>
          <w:p>
            <w:pPr>
              <w:spacing w:line="300" w:lineRule="exact"/>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1</w:t>
            </w:r>
          </w:p>
        </w:tc>
        <w:tc>
          <w:tcPr>
            <w:tcW w:w="5954" w:type="dxa"/>
            <w:gridSpan w:val="7"/>
            <w:vAlign w:val="center"/>
          </w:tcPr>
          <w:p>
            <w:pPr>
              <w:spacing w:line="30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身份证原件</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954" w:type="dxa"/>
            <w:gridSpan w:val="7"/>
            <w:vAlign w:val="center"/>
          </w:tcPr>
          <w:p>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1</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深户提交居民户口簿原件或集体户加盖红章的首页和个人信息页，或在“粤省事”小程序在线验证本人身份电子证明或居民户口簿；</w:t>
            </w:r>
          </w:p>
          <w:p>
            <w:pPr>
              <w:spacing w:line="280" w:lineRule="exact"/>
              <w:rPr>
                <w:rFonts w:ascii="宋体" w:hAnsi="宋体"/>
                <w:color w:val="000000" w:themeColor="text1"/>
                <w:sz w:val="20"/>
                <w:szCs w:val="18"/>
                <w14:textFill>
                  <w14:solidFill>
                    <w14:schemeClr w14:val="tx1"/>
                  </w14:solidFill>
                </w14:textFill>
              </w:rPr>
            </w:pPr>
            <w:r>
              <w:rPr>
                <w:rFonts w:ascii="宋体" w:hAnsi="宋体"/>
                <w:color w:val="000000" w:themeColor="text1"/>
                <w:sz w:val="20"/>
                <w:szCs w:val="18"/>
                <w14:textFill>
                  <w14:solidFill>
                    <w14:schemeClr w14:val="tx1"/>
                  </w14:solidFill>
                </w14:textFill>
              </w:rPr>
              <w:t>2.</w:t>
            </w:r>
            <w:r>
              <w:rPr>
                <w:rFonts w:hint="eastAsia" w:ascii="宋体" w:hAnsi="宋体"/>
                <w:color w:val="000000" w:themeColor="text1"/>
                <w:sz w:val="20"/>
                <w:szCs w:val="18"/>
                <w14:textFill>
                  <w14:solidFill>
                    <w14:schemeClr w14:val="tx1"/>
                  </w14:solidFill>
                </w14:textFill>
              </w:rPr>
              <w:t>非深户提交有效期内的居住证原件、“i深圳</w:t>
            </w:r>
            <w:r>
              <w:rPr>
                <w:rFonts w:ascii="宋体" w:hAnsi="宋体"/>
                <w:color w:val="000000" w:themeColor="text1"/>
                <w:sz w:val="20"/>
                <w:szCs w:val="18"/>
                <w14:textFill>
                  <w14:solidFill>
                    <w14:schemeClr w14:val="tx1"/>
                  </w14:solidFill>
                </w14:textFill>
              </w:rPr>
              <w:t>”APP</w:t>
            </w:r>
            <w:r>
              <w:rPr>
                <w:rFonts w:hint="eastAsia" w:ascii="宋体" w:hAnsi="宋体"/>
                <w:color w:val="000000" w:themeColor="text1"/>
                <w:sz w:val="20"/>
                <w:szCs w:val="18"/>
                <w14:textFill>
                  <w14:solidFill>
                    <w14:schemeClr w14:val="tx1"/>
                  </w14:solidFill>
                </w14:textFill>
              </w:rPr>
              <w:t>内本人最近一次居住登记信息；</w:t>
            </w:r>
          </w:p>
          <w:p>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3</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在南山就读的全日制专科、本科应届毕业和在读研究生提供注册信息完整的学生证或本人的《教育部学籍在线验证报告》；</w:t>
            </w:r>
          </w:p>
          <w:p>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4</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港澳台人员需提供港澳台居民居住证或港澳居民来往内地通行证或五年有效期台湾居民来往大陆通行证原件。</w:t>
            </w:r>
          </w:p>
          <w:p>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5</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驻深现役军人和现役武警提供军官证或士兵证</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学历证书原件</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1、教育部高等学校信息咨询与就业指导中心委托的机构出具的学历鉴定证明原件</w:t>
            </w:r>
            <w:bookmarkStart w:id="0" w:name="_GoBack"/>
            <w:bookmarkEnd w:id="0"/>
            <w:r>
              <w:rPr>
                <w:rFonts w:hint="eastAsia" w:ascii="宋体" w:hAnsi="宋体"/>
                <w:color w:val="000000" w:themeColor="text1"/>
                <w:sz w:val="18"/>
                <w:szCs w:val="18"/>
                <w14:textFill>
                  <w14:solidFill>
                    <w14:schemeClr w14:val="tx1"/>
                  </w14:solidFill>
                </w14:textFill>
              </w:rPr>
              <w:t>或学信网注册的《教育部学历证书电子注册备案表》。认定系统内不能匹配的学历信息的申请人须提供；能匹配学历信息的申请人无需提供。</w:t>
            </w:r>
          </w:p>
          <w:p>
            <w:pPr>
              <w:autoSpaceDE w:val="0"/>
              <w:ind w:firstLine="320" w:firstLineChars="200"/>
              <w:rPr>
                <w:rFonts w:hint="eastAsia" w:ascii="仿宋_GB2312" w:eastAsia="仿宋_GB2312"/>
                <w:sz w:val="32"/>
                <w:szCs w:val="32"/>
              </w:rPr>
            </w:pPr>
            <w:r>
              <w:rPr>
                <w:rFonts w:hint="eastAsia" w:ascii="宋体" w:hAnsi="宋体"/>
                <w:color w:val="000000" w:themeColor="text1"/>
                <w:sz w:val="16"/>
                <w:szCs w:val="18"/>
                <w14:textFill>
                  <w14:solidFill>
                    <w14:schemeClr w14:val="tx1"/>
                  </w14:solidFill>
                </w14:textFill>
              </w:rPr>
              <w:t>2.持港澳台地区高等学校学历学位证书的申请人，需提供教育部留学服务中心出具的《港澳台学历学位认证书》原件，仅此学历学位认证证明视为有效。持国外高等学校学历学位证书的申请人，需提供教育部留学服务中心出具的《国外学历学位认证书》原件，仅此学历学位认证证明视为有效。</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普通话水平测试等级证书原件。认定系统内不能匹配的普通话等级证书信息的申请人须提供；能匹配普通话等级证书信息的申请人无需提供</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体格检查合格证明（广东省2013版）</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无犯罪记录证明。内地申请人无需提供，港澳台申请人需提供。</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近期1寸免冠半身正面彩色白底相片1张（须与上传认定系统的电子照片和体检表上的照片一致）（背面写上姓名）</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《中小学和幼儿园教师资格考试合格证明》系统能核验的申请人无需提供；</w:t>
            </w:r>
            <w:r>
              <w:rPr>
                <w:rFonts w:hint="eastAsia" w:ascii="宋体" w:hAnsi="宋体"/>
                <w:sz w:val="18"/>
                <w:szCs w:val="18"/>
              </w:rPr>
              <w:t>全日制普通高等院校师范生和教育硕（博）士须提交毕业成绩表</w:t>
            </w:r>
            <w:r>
              <w:rPr>
                <w:rFonts w:hint="eastAsia" w:ascii="宋体" w:hAnsi="宋体"/>
                <w:color w:val="000000" w:themeColor="text1"/>
                <w:sz w:val="18"/>
                <w:szCs w:val="18"/>
                <w14:textFill>
                  <w14:solidFill>
                    <w14:schemeClr w14:val="tx1"/>
                  </w14:solidFill>
                </w14:textFill>
              </w:rPr>
              <w:t>，无实习成绩须提交实习鉴定。</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专业技术资格证书或工人技术等级证书原件和复印件（申请认定中等职业学校实习指导教师资格人员需提供）</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2" w:type="dxa"/>
            <w:vAlign w:val="center"/>
          </w:tcPr>
          <w:p>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p>
        </w:tc>
        <w:tc>
          <w:tcPr>
            <w:tcW w:w="5954" w:type="dxa"/>
            <w:gridSpan w:val="7"/>
            <w:vAlign w:val="center"/>
          </w:tcPr>
          <w:p>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委托书</w:t>
            </w:r>
          </w:p>
        </w:tc>
        <w:tc>
          <w:tcPr>
            <w:tcW w:w="850" w:type="dxa"/>
            <w:vAlign w:val="center"/>
          </w:tcPr>
          <w:p>
            <w:pPr>
              <w:spacing w:line="300" w:lineRule="exact"/>
              <w:jc w:val="center"/>
              <w:rPr>
                <w:rFonts w:ascii="宋体" w:hAnsi="宋体"/>
                <w:color w:val="000000" w:themeColor="text1"/>
                <w14:textFill>
                  <w14:solidFill>
                    <w14:schemeClr w14:val="tx1"/>
                  </w14:solidFill>
                </w14:textFill>
              </w:rPr>
            </w:pPr>
          </w:p>
        </w:tc>
        <w:tc>
          <w:tcPr>
            <w:tcW w:w="1276" w:type="dxa"/>
            <w:vAlign w:val="center"/>
          </w:tcPr>
          <w:p>
            <w:pPr>
              <w:spacing w:line="300" w:lineRule="exact"/>
              <w:jc w:val="center"/>
              <w:rPr>
                <w:rFonts w:ascii="宋体" w:hAnsi="宋体"/>
                <w:color w:val="000000" w:themeColor="text1"/>
                <w14:textFill>
                  <w14:solidFill>
                    <w14:schemeClr w14:val="tx1"/>
                  </w14:solidFill>
                </w14:textFill>
              </w:rPr>
            </w:pPr>
          </w:p>
        </w:tc>
        <w:tc>
          <w:tcPr>
            <w:tcW w:w="1544" w:type="dxa"/>
            <w:vAlign w:val="center"/>
          </w:tcPr>
          <w:p>
            <w:pPr>
              <w:spacing w:line="300" w:lineRule="exact"/>
              <w:jc w:val="center"/>
              <w:rPr>
                <w:rFonts w:ascii="宋体" w:hAnsi="宋体"/>
                <w:color w:val="000000" w:themeColor="text1"/>
                <w14:textFill>
                  <w14:solidFill>
                    <w14:schemeClr w14:val="tx1"/>
                  </w14:solidFill>
                </w14:textFill>
              </w:rPr>
            </w:pPr>
          </w:p>
        </w:tc>
      </w:tr>
    </w:tbl>
    <w:p>
      <w:pPr>
        <w:spacing w:line="300" w:lineRule="exact"/>
        <w:rPr>
          <w:sz w:val="13"/>
          <w:szCs w:val="18"/>
        </w:rPr>
      </w:pPr>
    </w:p>
    <w:p>
      <w:pPr>
        <w:spacing w:line="300" w:lineRule="exact"/>
        <w:rPr>
          <w:szCs w:val="18"/>
        </w:rPr>
      </w:pPr>
      <w:r>
        <w:rPr>
          <w:rFonts w:hint="eastAsia"/>
          <w:szCs w:val="18"/>
        </w:rPr>
        <w:t>注：1</w:t>
      </w:r>
      <w:r>
        <w:rPr>
          <w:szCs w:val="18"/>
        </w:rPr>
        <w:t>.</w:t>
      </w:r>
      <w:r>
        <w:rPr>
          <w:rFonts w:hint="eastAsia" w:ascii="宋体" w:hAnsi="宋体"/>
          <w:color w:val="000000" w:themeColor="text1"/>
          <w14:textFill>
            <w14:solidFill>
              <w14:schemeClr w14:val="tx1"/>
            </w14:solidFill>
          </w14:textFill>
        </w:rPr>
        <w:t xml:space="preserve"> 申请资格种类填写：中等职业学校教师资格、高级中学教师资格、初级中学教师资格、小学教师资格、幼儿园教师资格；</w:t>
      </w:r>
    </w:p>
    <w:p>
      <w:pPr>
        <w:spacing w:line="300" w:lineRule="exact"/>
        <w:ind w:firstLine="420" w:firstLineChars="200"/>
        <w:rPr>
          <w:szCs w:val="18"/>
        </w:rPr>
      </w:pPr>
      <w:r>
        <w:rPr>
          <w:szCs w:val="18"/>
        </w:rPr>
        <w:t>2</w:t>
      </w:r>
      <w:r>
        <w:rPr>
          <w:rFonts w:hint="eastAsia"/>
          <w:szCs w:val="18"/>
        </w:rPr>
        <w:t>.除申请认定教师资格基本材料部分的“数量”及“审核人签名”栏目外，其它栏目由申请人打印填写（</w:t>
      </w:r>
      <w:r>
        <w:rPr>
          <w:rFonts w:hint="eastAsia"/>
          <w:b/>
          <w:szCs w:val="18"/>
        </w:rPr>
        <w:t>请详细提供联系电话</w:t>
      </w:r>
      <w:r>
        <w:rPr>
          <w:rFonts w:hint="eastAsia"/>
          <w:szCs w:val="18"/>
        </w:rPr>
        <w:t>）。</w:t>
      </w:r>
    </w:p>
    <w:p>
      <w:pPr>
        <w:spacing w:line="300" w:lineRule="exact"/>
        <w:ind w:firstLine="420" w:firstLineChars="200"/>
        <w:rPr>
          <w:szCs w:val="18"/>
        </w:rPr>
      </w:pPr>
      <w:r>
        <w:rPr>
          <w:rFonts w:hint="eastAsia"/>
          <w:szCs w:val="18"/>
        </w:rPr>
        <w:t>3</w:t>
      </w:r>
      <w:r>
        <w:rPr>
          <w:szCs w:val="18"/>
        </w:rPr>
        <w:t>.</w:t>
      </w:r>
      <w:r>
        <w:rPr>
          <w:rFonts w:hint="eastAsia"/>
          <w:szCs w:val="18"/>
        </w:rPr>
        <w:t>以上所列材料均需提供原件，教师资格认定机构审核后，个人证件原件退回本人。</w:t>
      </w:r>
    </w:p>
    <w:p>
      <w:pPr>
        <w:spacing w:line="300" w:lineRule="exact"/>
        <w:ind w:firstLine="420" w:firstLineChars="200"/>
        <w:rPr>
          <w:szCs w:val="18"/>
        </w:rPr>
      </w:pPr>
      <w:r>
        <w:rPr>
          <w:rFonts w:hint="eastAsia"/>
          <w:szCs w:val="18"/>
        </w:rPr>
        <w:t>4</w:t>
      </w:r>
      <w:r>
        <w:rPr>
          <w:szCs w:val="18"/>
        </w:rPr>
        <w:t>.</w:t>
      </w:r>
      <w:r>
        <w:rPr>
          <w:rFonts w:hint="eastAsia"/>
          <w:szCs w:val="18"/>
        </w:rPr>
        <w:t>以上所列材料系统未校验通过的需提供复印件，复印件按顺序整理提交。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MmI3NjM2ZWYyMGI5MDZjNzE5Zjc2NzliODczZGEifQ=="/>
    <w:docVar w:name="KSO_WPS_MARK_KEY" w:val="167fc6c8-fcaa-4c0a-8df1-1f0b708f42ab"/>
  </w:docVars>
  <w:rsids>
    <w:rsidRoot w:val="00470A76"/>
    <w:rsid w:val="000365C1"/>
    <w:rsid w:val="00064BF4"/>
    <w:rsid w:val="000C7CB6"/>
    <w:rsid w:val="000E1CCE"/>
    <w:rsid w:val="00117B88"/>
    <w:rsid w:val="001A141A"/>
    <w:rsid w:val="001B507C"/>
    <w:rsid w:val="001F68EB"/>
    <w:rsid w:val="0021375E"/>
    <w:rsid w:val="00217FC4"/>
    <w:rsid w:val="00265D22"/>
    <w:rsid w:val="00287E34"/>
    <w:rsid w:val="00330647"/>
    <w:rsid w:val="00373232"/>
    <w:rsid w:val="00373748"/>
    <w:rsid w:val="00376193"/>
    <w:rsid w:val="00380AE7"/>
    <w:rsid w:val="00387BA1"/>
    <w:rsid w:val="00421E4E"/>
    <w:rsid w:val="00432938"/>
    <w:rsid w:val="00443BAF"/>
    <w:rsid w:val="00470A76"/>
    <w:rsid w:val="00476E9C"/>
    <w:rsid w:val="004A0531"/>
    <w:rsid w:val="004E6398"/>
    <w:rsid w:val="004F5031"/>
    <w:rsid w:val="00506FC8"/>
    <w:rsid w:val="005345A0"/>
    <w:rsid w:val="0058151A"/>
    <w:rsid w:val="005843B7"/>
    <w:rsid w:val="005C00C9"/>
    <w:rsid w:val="005C599B"/>
    <w:rsid w:val="005D4374"/>
    <w:rsid w:val="005E01A2"/>
    <w:rsid w:val="00652AD2"/>
    <w:rsid w:val="006550C7"/>
    <w:rsid w:val="0065688C"/>
    <w:rsid w:val="00691C08"/>
    <w:rsid w:val="006A61A1"/>
    <w:rsid w:val="006A78F4"/>
    <w:rsid w:val="00732F4E"/>
    <w:rsid w:val="00744F85"/>
    <w:rsid w:val="007458F4"/>
    <w:rsid w:val="00753DA8"/>
    <w:rsid w:val="007B6E09"/>
    <w:rsid w:val="007C695F"/>
    <w:rsid w:val="007D0460"/>
    <w:rsid w:val="00805B55"/>
    <w:rsid w:val="00827B25"/>
    <w:rsid w:val="00832A67"/>
    <w:rsid w:val="008357F1"/>
    <w:rsid w:val="00870E8B"/>
    <w:rsid w:val="008936DF"/>
    <w:rsid w:val="008F559C"/>
    <w:rsid w:val="00903901"/>
    <w:rsid w:val="0092220B"/>
    <w:rsid w:val="00962AED"/>
    <w:rsid w:val="009A5626"/>
    <w:rsid w:val="009C0354"/>
    <w:rsid w:val="00A1514F"/>
    <w:rsid w:val="00A2197C"/>
    <w:rsid w:val="00A66CBF"/>
    <w:rsid w:val="00A87190"/>
    <w:rsid w:val="00AA2E8E"/>
    <w:rsid w:val="00B12FA9"/>
    <w:rsid w:val="00B27F92"/>
    <w:rsid w:val="00B301C3"/>
    <w:rsid w:val="00B35CEF"/>
    <w:rsid w:val="00B534EF"/>
    <w:rsid w:val="00B72F54"/>
    <w:rsid w:val="00B9266B"/>
    <w:rsid w:val="00C1345A"/>
    <w:rsid w:val="00C2361F"/>
    <w:rsid w:val="00C46185"/>
    <w:rsid w:val="00C633B6"/>
    <w:rsid w:val="00C678B8"/>
    <w:rsid w:val="00C67F6A"/>
    <w:rsid w:val="00C9103C"/>
    <w:rsid w:val="00CE75F0"/>
    <w:rsid w:val="00D47989"/>
    <w:rsid w:val="00D52F92"/>
    <w:rsid w:val="00D730F3"/>
    <w:rsid w:val="00D75B6D"/>
    <w:rsid w:val="00D8465D"/>
    <w:rsid w:val="00D86BC8"/>
    <w:rsid w:val="00DA59B5"/>
    <w:rsid w:val="00DA715D"/>
    <w:rsid w:val="00DB5215"/>
    <w:rsid w:val="00DC30CE"/>
    <w:rsid w:val="00E86DD7"/>
    <w:rsid w:val="00E871D5"/>
    <w:rsid w:val="00ED4C80"/>
    <w:rsid w:val="00ED672D"/>
    <w:rsid w:val="00EE1E9A"/>
    <w:rsid w:val="00F024FF"/>
    <w:rsid w:val="00F754FC"/>
    <w:rsid w:val="00F8364C"/>
    <w:rsid w:val="00FA5C4F"/>
    <w:rsid w:val="00FA7FC1"/>
    <w:rsid w:val="00FC1964"/>
    <w:rsid w:val="00FE34E6"/>
    <w:rsid w:val="00FE6432"/>
    <w:rsid w:val="2F037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1040</Words>
  <Characters>1057</Characters>
  <Lines>8</Lines>
  <Paragraphs>2</Paragraphs>
  <TotalTime>117</TotalTime>
  <ScaleCrop>false</ScaleCrop>
  <LinksUpToDate>false</LinksUpToDate>
  <CharactersWithSpaces>1060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2020-06-12T06:32:00Z</dcterms:created>
  <dc:creator>谢润琪</dc:creator>
  <cp:lastModifiedBy>田敏华</cp:lastModifiedBy>
  <dcterms:modified xsi:type="dcterms:W3CDTF">2024-03-08T07:00:33Z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CAB563AB39F0435881543D04259FCE9E</vt:lpwstr>
  </property>
</Properties>
</file>