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cs="Arial" w:asciiTheme="minorEastAsia" w:hAnsiTheme="minorEastAsia" w:eastAsiaTheme="minorEastAsia"/>
          <w:b/>
          <w:sz w:val="36"/>
          <w:szCs w:val="36"/>
        </w:rPr>
      </w:pPr>
      <w:r>
        <w:rPr>
          <w:rFonts w:hint="eastAsia" w:cs="Arial" w:asciiTheme="minorEastAsia" w:hAnsiTheme="minorEastAsia" w:eastAsiaTheme="minorEastAsia"/>
          <w:b/>
          <w:sz w:val="36"/>
          <w:szCs w:val="36"/>
        </w:rPr>
        <w:t>招标编号：</w:t>
      </w:r>
      <w:r>
        <w:rPr>
          <w:rFonts w:cs="Arial" w:asciiTheme="minorEastAsia" w:hAnsiTheme="minorEastAsia" w:eastAsiaTheme="minorEastAsia"/>
          <w:b/>
          <w:sz w:val="36"/>
          <w:szCs w:val="36"/>
        </w:rPr>
        <w:t>GXSZ-20230503NSGK</w:t>
      </w:r>
    </w:p>
    <w:p>
      <w:pPr>
        <w:spacing w:line="360" w:lineRule="auto"/>
        <w:jc w:val="center"/>
        <w:rPr>
          <w:rFonts w:asciiTheme="minorEastAsia" w:hAnsiTheme="minorEastAsia" w:eastAsiaTheme="minorEastAsia"/>
          <w:b/>
          <w:sz w:val="32"/>
          <w:szCs w:val="32"/>
          <w:u w:val="single"/>
        </w:rPr>
      </w:pPr>
    </w:p>
    <w:p>
      <w:pPr>
        <w:spacing w:line="360" w:lineRule="auto"/>
        <w:jc w:val="center"/>
        <w:rPr>
          <w:rFonts w:asciiTheme="minorEastAsia" w:hAnsiTheme="minorEastAsia" w:eastAsiaTheme="minorEastAsia"/>
          <w:b/>
          <w:sz w:val="32"/>
          <w:szCs w:val="32"/>
          <w:u w:val="single"/>
        </w:rPr>
      </w:pPr>
    </w:p>
    <w:p>
      <w:pPr>
        <w:spacing w:line="360" w:lineRule="auto"/>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【服务类】</w:t>
      </w:r>
    </w:p>
    <w:p>
      <w:pPr>
        <w:spacing w:line="360" w:lineRule="auto"/>
        <w:rPr>
          <w:rFonts w:asciiTheme="minorEastAsia" w:hAnsiTheme="minorEastAsia" w:eastAsiaTheme="minorEastAsia"/>
          <w:b/>
          <w:sz w:val="32"/>
          <w:szCs w:val="32"/>
          <w:u w:val="single"/>
        </w:rPr>
      </w:pPr>
    </w:p>
    <w:p>
      <w:pPr>
        <w:spacing w:line="360" w:lineRule="auto"/>
        <w:ind w:left="-141" w:leftChars="-67"/>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2023年度粤海街道垃圾分类运营服务项目</w:t>
      </w:r>
    </w:p>
    <w:p>
      <w:pPr>
        <w:spacing w:line="360" w:lineRule="auto"/>
        <w:jc w:val="center"/>
        <w:rPr>
          <w:rFonts w:asciiTheme="minorEastAsia" w:hAnsiTheme="minorEastAsia" w:eastAsiaTheme="minorEastAsia"/>
          <w:b/>
          <w:sz w:val="48"/>
          <w:szCs w:val="48"/>
        </w:rPr>
      </w:pPr>
    </w:p>
    <w:p>
      <w:pPr>
        <w:spacing w:line="360" w:lineRule="auto"/>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招</w:t>
      </w:r>
    </w:p>
    <w:p>
      <w:pPr>
        <w:spacing w:line="360" w:lineRule="auto"/>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标</w:t>
      </w:r>
    </w:p>
    <w:p>
      <w:pPr>
        <w:spacing w:line="360" w:lineRule="auto"/>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文</w:t>
      </w:r>
    </w:p>
    <w:p>
      <w:pPr>
        <w:spacing w:line="360" w:lineRule="auto"/>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件</w:t>
      </w:r>
    </w:p>
    <w:p>
      <w:pPr>
        <w:spacing w:line="360" w:lineRule="auto"/>
        <w:jc w:val="center"/>
        <w:rPr>
          <w:rFonts w:asciiTheme="minorEastAsia" w:hAnsiTheme="minorEastAsia" w:eastAsiaTheme="minorEastAsia"/>
        </w:rPr>
      </w:pPr>
    </w:p>
    <w:p>
      <w:pPr>
        <w:spacing w:line="360" w:lineRule="auto"/>
        <w:jc w:val="center"/>
        <w:rPr>
          <w:rFonts w:cs="Arial" w:asciiTheme="minorEastAsia" w:hAnsiTheme="minorEastAsia" w:eastAsiaTheme="minorEastAsia"/>
          <w:b/>
          <w:sz w:val="36"/>
          <w:szCs w:val="36"/>
        </w:rPr>
      </w:pPr>
      <w:r>
        <w:rPr>
          <w:rFonts w:hint="eastAsia" w:cs="Arial" w:asciiTheme="minorEastAsia" w:hAnsiTheme="minorEastAsia" w:eastAsiaTheme="minorEastAsia"/>
          <w:b/>
          <w:sz w:val="36"/>
          <w:szCs w:val="36"/>
        </w:rPr>
        <w:t>深圳高星项目管理有限公司</w:t>
      </w:r>
    </w:p>
    <w:p>
      <w:pPr>
        <w:spacing w:line="360" w:lineRule="auto"/>
        <w:jc w:val="center"/>
        <w:rPr>
          <w:rFonts w:cs="Arial" w:asciiTheme="minorEastAsia" w:hAnsiTheme="minorEastAsia" w:eastAsiaTheme="minorEastAsia"/>
          <w:b/>
          <w:sz w:val="36"/>
          <w:szCs w:val="36"/>
        </w:rPr>
      </w:pPr>
      <w:r>
        <w:rPr>
          <w:rFonts w:hint="eastAsia" w:cs="Arial" w:asciiTheme="minorEastAsia" w:hAnsiTheme="minorEastAsia" w:eastAsiaTheme="minorEastAsia"/>
          <w:b/>
          <w:sz w:val="36"/>
          <w:szCs w:val="36"/>
        </w:rPr>
        <w:t>202</w:t>
      </w:r>
      <w:r>
        <w:rPr>
          <w:rFonts w:cs="Arial" w:asciiTheme="minorEastAsia" w:hAnsiTheme="minorEastAsia" w:eastAsiaTheme="minorEastAsia"/>
          <w:b/>
          <w:sz w:val="36"/>
          <w:szCs w:val="36"/>
        </w:rPr>
        <w:t>3</w:t>
      </w:r>
      <w:r>
        <w:rPr>
          <w:rFonts w:hint="eastAsia" w:cs="Arial" w:asciiTheme="minorEastAsia" w:hAnsiTheme="minorEastAsia" w:eastAsiaTheme="minorEastAsia"/>
          <w:b/>
          <w:sz w:val="36"/>
          <w:szCs w:val="36"/>
        </w:rPr>
        <w:t>年</w:t>
      </w:r>
      <w:r>
        <w:rPr>
          <w:rFonts w:cs="Arial" w:asciiTheme="minorEastAsia" w:hAnsiTheme="minorEastAsia" w:eastAsiaTheme="minorEastAsia"/>
          <w:b/>
          <w:sz w:val="36"/>
          <w:szCs w:val="36"/>
        </w:rPr>
        <w:t>8</w:t>
      </w:r>
      <w:r>
        <w:rPr>
          <w:rFonts w:hint="eastAsia" w:cs="Arial" w:asciiTheme="minorEastAsia" w:hAnsiTheme="minorEastAsia" w:eastAsiaTheme="minorEastAsia"/>
          <w:b/>
          <w:sz w:val="36"/>
          <w:szCs w:val="36"/>
        </w:rPr>
        <w:t>月</w:t>
      </w:r>
      <w:r>
        <w:rPr>
          <w:rFonts w:cs="Arial" w:asciiTheme="minorEastAsia" w:hAnsiTheme="minorEastAsia" w:eastAsiaTheme="minorEastAsia"/>
          <w:b/>
          <w:sz w:val="36"/>
          <w:szCs w:val="36"/>
        </w:rPr>
        <w:br w:type="page"/>
      </w:r>
    </w:p>
    <w:p>
      <w:pPr>
        <w:pStyle w:val="243"/>
        <w:spacing w:before="0" w:line="360" w:lineRule="auto"/>
        <w:jc w:val="center"/>
        <w:rPr>
          <w:rFonts w:asciiTheme="minorEastAsia" w:hAnsiTheme="minorEastAsia" w:eastAsiaTheme="minorEastAsia"/>
          <w:color w:val="auto"/>
          <w:lang w:val="zh-CN"/>
        </w:rPr>
      </w:pPr>
      <w:r>
        <w:rPr>
          <w:rFonts w:asciiTheme="minorEastAsia" w:hAnsiTheme="minorEastAsia" w:eastAsiaTheme="minorEastAsia"/>
          <w:color w:val="auto"/>
          <w:lang w:val="zh-CN"/>
        </w:rPr>
        <w:t>目录</w:t>
      </w:r>
    </w:p>
    <w:p>
      <w:pPr>
        <w:pStyle w:val="29"/>
        <w:rPr>
          <w:rFonts w:asciiTheme="minorHAnsi" w:hAnsiTheme="minorHAnsi" w:eastAsiaTheme="minorEastAsia" w:cstheme="minorBidi"/>
          <w:b w:val="0"/>
          <w:szCs w:val="22"/>
          <w14:ligatures w14:val="standardContextual"/>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"_Toc144282232" </w:instrText>
      </w:r>
      <w:r>
        <w:fldChar w:fldCharType="separate"/>
      </w:r>
      <w:r>
        <w:rPr>
          <w:rStyle w:val="51"/>
          <w:rFonts w:asciiTheme="minorEastAsia" w:hAnsiTheme="minorEastAsia"/>
        </w:rPr>
        <w:t>第一部分  招标公告</w:t>
      </w:r>
      <w:r>
        <w:tab/>
      </w:r>
      <w:r>
        <w:fldChar w:fldCharType="begin"/>
      </w:r>
      <w:r>
        <w:instrText xml:space="preserve"> PAGEREF _Toc144282232 \h </w:instrText>
      </w:r>
      <w:r>
        <w:fldChar w:fldCharType="separate"/>
      </w:r>
      <w:r>
        <w:t>3</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"_Toc144282233" </w:instrText>
      </w:r>
      <w:r>
        <w:fldChar w:fldCharType="separate"/>
      </w:r>
      <w:r>
        <w:rPr>
          <w:rStyle w:val="51"/>
          <w:rFonts w:cs="Arial" w:asciiTheme="minorEastAsia" w:hAnsiTheme="minorEastAsia"/>
        </w:rPr>
        <w:t>投标人须知前附表</w:t>
      </w:r>
      <w:r>
        <w:tab/>
      </w:r>
      <w:r>
        <w:fldChar w:fldCharType="begin"/>
      </w:r>
      <w:r>
        <w:instrText xml:space="preserve"> PAGEREF _Toc144282233 \h </w:instrText>
      </w:r>
      <w:r>
        <w:fldChar w:fldCharType="separate"/>
      </w:r>
      <w:r>
        <w:t>6</w:t>
      </w:r>
      <w:r>
        <w:fldChar w:fldCharType="end"/>
      </w:r>
      <w:r>
        <w:fldChar w:fldCharType="end"/>
      </w:r>
    </w:p>
    <w:p>
      <w:pPr>
        <w:pStyle w:val="29"/>
        <w:rPr>
          <w:rFonts w:asciiTheme="minorHAnsi" w:hAnsiTheme="minorHAnsi" w:eastAsiaTheme="minorEastAsia" w:cstheme="minorBidi"/>
          <w:b w:val="0"/>
          <w:szCs w:val="22"/>
          <w14:ligatures w14:val="standardContextual"/>
        </w:rPr>
      </w:pPr>
      <w:r>
        <w:fldChar w:fldCharType="begin"/>
      </w:r>
      <w:r>
        <w:instrText xml:space="preserve"> HYPERLINK \l "_Toc144282234" </w:instrText>
      </w:r>
      <w:r>
        <w:fldChar w:fldCharType="separate"/>
      </w:r>
      <w:r>
        <w:rPr>
          <w:rStyle w:val="51"/>
          <w:rFonts w:asciiTheme="minorEastAsia" w:hAnsiTheme="minorEastAsia"/>
        </w:rPr>
        <w:t>第二部分  评标信息</w:t>
      </w:r>
      <w:r>
        <w:tab/>
      </w:r>
      <w:r>
        <w:fldChar w:fldCharType="begin"/>
      </w:r>
      <w:r>
        <w:instrText xml:space="preserve"> PAGEREF _Toc144282234 \h </w:instrText>
      </w:r>
      <w:r>
        <w:fldChar w:fldCharType="separate"/>
      </w:r>
      <w:r>
        <w:t>8</w:t>
      </w:r>
      <w:r>
        <w:fldChar w:fldCharType="end"/>
      </w:r>
      <w:r>
        <w:fldChar w:fldCharType="end"/>
      </w:r>
    </w:p>
    <w:p>
      <w:pPr>
        <w:pStyle w:val="29"/>
        <w:rPr>
          <w:rFonts w:asciiTheme="minorHAnsi" w:hAnsiTheme="minorHAnsi" w:eastAsiaTheme="minorEastAsia" w:cstheme="minorBidi"/>
          <w:b w:val="0"/>
          <w:szCs w:val="22"/>
          <w14:ligatures w14:val="standardContextual"/>
        </w:rPr>
      </w:pPr>
      <w:r>
        <w:fldChar w:fldCharType="begin"/>
      </w:r>
      <w:r>
        <w:instrText xml:space="preserve"> HYPERLINK \l "_Toc144282235" </w:instrText>
      </w:r>
      <w:r>
        <w:fldChar w:fldCharType="separate"/>
      </w:r>
      <w:r>
        <w:rPr>
          <w:rStyle w:val="51"/>
          <w:rFonts w:asciiTheme="minorEastAsia" w:hAnsiTheme="minorEastAsia"/>
        </w:rPr>
        <w:t>第三部分  招标项目需求</w:t>
      </w:r>
      <w:r>
        <w:tab/>
      </w:r>
      <w:r>
        <w:fldChar w:fldCharType="begin"/>
      </w:r>
      <w:r>
        <w:instrText xml:space="preserve"> PAGEREF _Toc144282235 \h </w:instrText>
      </w:r>
      <w:r>
        <w:fldChar w:fldCharType="separate"/>
      </w:r>
      <w:r>
        <w:t>13</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"_Toc144282236" </w:instrText>
      </w:r>
      <w:r>
        <w:fldChar w:fldCharType="separate"/>
      </w:r>
      <w:r>
        <w:rPr>
          <w:rStyle w:val="51"/>
          <w:b/>
          <w:bCs/>
          <w:kern w:val="0"/>
        </w:rPr>
        <w:t>一、项目概况</w:t>
      </w:r>
      <w:r>
        <w:tab/>
      </w:r>
      <w:r>
        <w:fldChar w:fldCharType="begin"/>
      </w:r>
      <w:r>
        <w:instrText xml:space="preserve"> PAGEREF _Toc144282236 \h </w:instrText>
      </w:r>
      <w:r>
        <w:fldChar w:fldCharType="separate"/>
      </w:r>
      <w:r>
        <w:t>13</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"_Toc144282237" </w:instrText>
      </w:r>
      <w:r>
        <w:fldChar w:fldCharType="separate"/>
      </w:r>
      <w:r>
        <w:rPr>
          <w:rStyle w:val="51"/>
          <w:b/>
          <w:bCs/>
          <w:kern w:val="0"/>
        </w:rPr>
        <w:t>二、服务及技术要求</w:t>
      </w:r>
      <w:r>
        <w:tab/>
      </w:r>
      <w:r>
        <w:fldChar w:fldCharType="begin"/>
      </w:r>
      <w:r>
        <w:instrText xml:space="preserve"> PAGEREF _Toc144282237 \h </w:instrText>
      </w:r>
      <w:r>
        <w:fldChar w:fldCharType="separate"/>
      </w:r>
      <w:r>
        <w:t>13</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"_Toc144282238" </w:instrText>
      </w:r>
      <w:r>
        <w:fldChar w:fldCharType="separate"/>
      </w:r>
      <w:r>
        <w:rPr>
          <w:rStyle w:val="51"/>
          <w:b/>
          <w:bCs/>
          <w:kern w:val="0"/>
        </w:rPr>
        <w:t>三、商务要求</w:t>
      </w:r>
      <w:r>
        <w:tab/>
      </w:r>
      <w:r>
        <w:fldChar w:fldCharType="begin"/>
      </w:r>
      <w:r>
        <w:instrText xml:space="preserve"> PAGEREF _Toc144282238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14:ligatures w14:val="standardContextual"/>
        </w:rPr>
      </w:pPr>
      <w:r>
        <w:fldChar w:fldCharType="begin"/>
      </w:r>
      <w:r>
        <w:instrText xml:space="preserve"> HYPERLINK \l "_Toc144282239" </w:instrText>
      </w:r>
      <w:r>
        <w:fldChar w:fldCharType="separate"/>
      </w:r>
      <w:r>
        <w:rPr>
          <w:rStyle w:val="51"/>
          <w:rFonts w:asciiTheme="minorEastAsia" w:hAnsiTheme="minorEastAsia"/>
        </w:rPr>
        <w:t>第四部分  投标文件格式</w:t>
      </w:r>
      <w:r>
        <w:tab/>
      </w:r>
      <w:r>
        <w:fldChar w:fldCharType="begin"/>
      </w:r>
      <w:r>
        <w:instrText xml:space="preserve"> PAGEREF _Toc144282239 \h </w:instrText>
      </w:r>
      <w:r>
        <w:fldChar w:fldCharType="separate"/>
      </w:r>
      <w:r>
        <w:t>17</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"_Toc144282240" </w:instrText>
      </w:r>
      <w:r>
        <w:fldChar w:fldCharType="separate"/>
      </w:r>
      <w:r>
        <w:rPr>
          <w:rStyle w:val="51"/>
        </w:rPr>
        <w:t>一、自查表</w:t>
      </w:r>
      <w:r>
        <w:tab/>
      </w:r>
      <w:r>
        <w:fldChar w:fldCharType="begin"/>
      </w:r>
      <w:r>
        <w:instrText xml:space="preserve"> PAGEREF _Toc144282240 \h </w:instrText>
      </w:r>
      <w:r>
        <w:fldChar w:fldCharType="separate"/>
      </w:r>
      <w:r>
        <w:t>18</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"_Toc144282241" </w:instrText>
      </w:r>
      <w:r>
        <w:fldChar w:fldCharType="separate"/>
      </w:r>
      <w:r>
        <w:rPr>
          <w:rStyle w:val="51"/>
        </w:rPr>
        <w:t>二、资格性文件</w:t>
      </w:r>
      <w:r>
        <w:tab/>
      </w:r>
      <w:r>
        <w:fldChar w:fldCharType="begin"/>
      </w:r>
      <w:r>
        <w:instrText xml:space="preserve"> PAGEREF _Toc144282241 \h </w:instrText>
      </w:r>
      <w:r>
        <w:fldChar w:fldCharType="separate"/>
      </w:r>
      <w:r>
        <w:t>19</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"_Toc144282242" </w:instrText>
      </w:r>
      <w:r>
        <w:fldChar w:fldCharType="separate"/>
      </w:r>
      <w:r>
        <w:rPr>
          <w:rStyle w:val="51"/>
        </w:rPr>
        <w:t>（一）投标函</w:t>
      </w:r>
      <w:r>
        <w:tab/>
      </w:r>
      <w:r>
        <w:fldChar w:fldCharType="begin"/>
      </w:r>
      <w:r>
        <w:instrText xml:space="preserve"> PAGEREF _Toc144282242 \h </w:instrText>
      </w:r>
      <w:r>
        <w:fldChar w:fldCharType="separate"/>
      </w:r>
      <w:r>
        <w:t>19</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"_Toc144282243" </w:instrText>
      </w:r>
      <w:r>
        <w:fldChar w:fldCharType="separate"/>
      </w:r>
      <w:r>
        <w:rPr>
          <w:rStyle w:val="51"/>
        </w:rPr>
        <w:t>（二）法定代表人/负责人资格证明书及授权委托书</w:t>
      </w:r>
      <w:r>
        <w:tab/>
      </w:r>
      <w:r>
        <w:fldChar w:fldCharType="begin"/>
      </w:r>
      <w:r>
        <w:instrText xml:space="preserve"> PAGEREF _Toc144282243 \h </w:instrText>
      </w:r>
      <w:r>
        <w:fldChar w:fldCharType="separate"/>
      </w:r>
      <w:r>
        <w:t>20</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"_Toc144282244" </w:instrText>
      </w:r>
      <w:r>
        <w:fldChar w:fldCharType="separate"/>
      </w:r>
      <w:r>
        <w:rPr>
          <w:rStyle w:val="51"/>
        </w:rPr>
        <w:t>（三）关于资格的声明函</w:t>
      </w:r>
      <w:r>
        <w:tab/>
      </w:r>
      <w:r>
        <w:fldChar w:fldCharType="begin"/>
      </w:r>
      <w:r>
        <w:instrText xml:space="preserve"> PAGEREF _Toc144282244 \h </w:instrText>
      </w:r>
      <w:r>
        <w:fldChar w:fldCharType="separate"/>
      </w:r>
      <w:r>
        <w:t>22</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"_Toc144282245" </w:instrText>
      </w:r>
      <w:r>
        <w:fldChar w:fldCharType="separate"/>
      </w:r>
      <w:r>
        <w:rPr>
          <w:rStyle w:val="51"/>
        </w:rPr>
        <w:t>三、商务部分</w:t>
      </w:r>
      <w:r>
        <w:tab/>
      </w:r>
      <w:r>
        <w:fldChar w:fldCharType="begin"/>
      </w:r>
      <w:r>
        <w:instrText xml:space="preserve"> PAGEREF _Toc144282245 \h </w:instrText>
      </w:r>
      <w:r>
        <w:fldChar w:fldCharType="separate"/>
      </w:r>
      <w:r>
        <w:t>23</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"_Toc144282246" </w:instrText>
      </w:r>
      <w:r>
        <w:fldChar w:fldCharType="separate"/>
      </w:r>
      <w:r>
        <w:rPr>
          <w:rStyle w:val="51"/>
        </w:rPr>
        <w:t>（一）投标人概况</w:t>
      </w:r>
      <w:r>
        <w:tab/>
      </w:r>
      <w:r>
        <w:fldChar w:fldCharType="begin"/>
      </w:r>
      <w:r>
        <w:instrText xml:space="preserve"> PAGEREF _Toc144282246 \h </w:instrText>
      </w:r>
      <w:r>
        <w:fldChar w:fldCharType="separate"/>
      </w:r>
      <w:r>
        <w:t>23</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"_Toc144282247" </w:instrText>
      </w:r>
      <w:r>
        <w:fldChar w:fldCharType="separate"/>
      </w:r>
      <w:r>
        <w:rPr>
          <w:rStyle w:val="51"/>
        </w:rPr>
        <w:t>（二）供应商资格证明文件</w:t>
      </w:r>
      <w:r>
        <w:tab/>
      </w:r>
      <w:r>
        <w:fldChar w:fldCharType="begin"/>
      </w:r>
      <w:r>
        <w:instrText xml:space="preserve"> PAGEREF _Toc144282247 \h </w:instrText>
      </w:r>
      <w:r>
        <w:fldChar w:fldCharType="separate"/>
      </w:r>
      <w:r>
        <w:t>23</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"_Toc144282248" </w:instrText>
      </w:r>
      <w:r>
        <w:fldChar w:fldCharType="separate"/>
      </w:r>
      <w:r>
        <w:rPr>
          <w:rStyle w:val="51"/>
        </w:rPr>
        <w:t>（三）类似项目业绩</w:t>
      </w:r>
      <w:r>
        <w:tab/>
      </w:r>
      <w:r>
        <w:fldChar w:fldCharType="begin"/>
      </w:r>
      <w:r>
        <w:instrText xml:space="preserve"> PAGEREF _Toc144282248 \h </w:instrText>
      </w:r>
      <w:r>
        <w:fldChar w:fldCharType="separate"/>
      </w:r>
      <w:r>
        <w:t>23</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"_Toc144282249" </w:instrText>
      </w:r>
      <w:r>
        <w:fldChar w:fldCharType="separate"/>
      </w:r>
      <w:r>
        <w:rPr>
          <w:rStyle w:val="51"/>
        </w:rPr>
        <w:t>（四）服务便利性</w:t>
      </w:r>
      <w:r>
        <w:tab/>
      </w:r>
      <w:r>
        <w:fldChar w:fldCharType="begin"/>
      </w:r>
      <w:r>
        <w:instrText xml:space="preserve"> PAGEREF _Toc144282249 \h </w:instrText>
      </w:r>
      <w:r>
        <w:fldChar w:fldCharType="separate"/>
      </w:r>
      <w:r>
        <w:t>24</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"_Toc144282250" </w:instrText>
      </w:r>
      <w:r>
        <w:fldChar w:fldCharType="separate"/>
      </w:r>
      <w:r>
        <w:rPr>
          <w:rStyle w:val="51"/>
        </w:rPr>
        <w:t>（五）商务条款响应表</w:t>
      </w:r>
      <w:r>
        <w:tab/>
      </w:r>
      <w:r>
        <w:fldChar w:fldCharType="begin"/>
      </w:r>
      <w:r>
        <w:instrText xml:space="preserve"> PAGEREF _Toc144282250 \h </w:instrText>
      </w:r>
      <w:r>
        <w:fldChar w:fldCharType="separate"/>
      </w:r>
      <w:r>
        <w:t>24</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"_Toc144282251" </w:instrText>
      </w:r>
      <w:r>
        <w:fldChar w:fldCharType="separate"/>
      </w:r>
      <w:r>
        <w:rPr>
          <w:rStyle w:val="51"/>
        </w:rPr>
        <w:t>四、技术部分</w:t>
      </w:r>
      <w:r>
        <w:tab/>
      </w:r>
      <w:r>
        <w:fldChar w:fldCharType="begin"/>
      </w:r>
      <w:r>
        <w:instrText xml:space="preserve"> PAGEREF _Toc144282251 \h </w:instrText>
      </w:r>
      <w:r>
        <w:fldChar w:fldCharType="separate"/>
      </w:r>
      <w:r>
        <w:t>25</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"_Toc144282252" </w:instrText>
      </w:r>
      <w:r>
        <w:fldChar w:fldCharType="separate"/>
      </w:r>
      <w:r>
        <w:rPr>
          <w:rStyle w:val="51"/>
        </w:rPr>
        <w:t>（一）服务要求响应表</w:t>
      </w:r>
      <w:r>
        <w:tab/>
      </w:r>
      <w:r>
        <w:fldChar w:fldCharType="begin"/>
      </w:r>
      <w:r>
        <w:instrText xml:space="preserve"> PAGEREF _Toc144282252 \h </w:instrText>
      </w:r>
      <w:r>
        <w:fldChar w:fldCharType="separate"/>
      </w:r>
      <w:r>
        <w:t>25</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"_Toc144282253" </w:instrText>
      </w:r>
      <w:r>
        <w:fldChar w:fldCharType="separate"/>
      </w:r>
      <w:r>
        <w:rPr>
          <w:rStyle w:val="51"/>
        </w:rPr>
        <w:t>（二）服务方案（格式自拟）</w:t>
      </w:r>
      <w:r>
        <w:tab/>
      </w:r>
      <w:r>
        <w:fldChar w:fldCharType="begin"/>
      </w:r>
      <w:r>
        <w:instrText xml:space="preserve"> PAGEREF _Toc144282253 \h </w:instrText>
      </w:r>
      <w:r>
        <w:fldChar w:fldCharType="separate"/>
      </w:r>
      <w:r>
        <w:t>25</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"_Toc144282254" </w:instrText>
      </w:r>
      <w:r>
        <w:fldChar w:fldCharType="separate"/>
      </w:r>
      <w:r>
        <w:rPr>
          <w:rStyle w:val="51"/>
        </w:rPr>
        <w:t>（三）项目重点难点分析、应对措施及相关的合理化建议（格式自拟）</w:t>
      </w:r>
      <w:r>
        <w:tab/>
      </w:r>
      <w:r>
        <w:fldChar w:fldCharType="begin"/>
      </w:r>
      <w:r>
        <w:instrText xml:space="preserve"> PAGEREF _Toc144282254 \h </w:instrText>
      </w:r>
      <w:r>
        <w:fldChar w:fldCharType="separate"/>
      </w:r>
      <w:r>
        <w:t>25</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"_Toc144282255" </w:instrText>
      </w:r>
      <w:r>
        <w:fldChar w:fldCharType="separate"/>
      </w:r>
      <w:r>
        <w:rPr>
          <w:rStyle w:val="51"/>
        </w:rPr>
        <w:t>（四）拟安排的项目负责人（限一人）</w:t>
      </w:r>
      <w:r>
        <w:tab/>
      </w:r>
      <w:r>
        <w:fldChar w:fldCharType="begin"/>
      </w:r>
      <w:r>
        <w:instrText xml:space="preserve"> PAGEREF _Toc144282255 \h </w:instrText>
      </w:r>
      <w:r>
        <w:fldChar w:fldCharType="separate"/>
      </w:r>
      <w:r>
        <w:t>25</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"_Toc144282256" </w:instrText>
      </w:r>
      <w:r>
        <w:fldChar w:fldCharType="separate"/>
      </w:r>
      <w:r>
        <w:rPr>
          <w:rStyle w:val="51"/>
        </w:rPr>
        <w:t>五、价格部分</w:t>
      </w:r>
      <w:r>
        <w:tab/>
      </w:r>
      <w:r>
        <w:fldChar w:fldCharType="begin"/>
      </w:r>
      <w:r>
        <w:instrText xml:space="preserve"> PAGEREF _Toc144282256 \h </w:instrText>
      </w:r>
      <w:r>
        <w:fldChar w:fldCharType="separate"/>
      </w:r>
      <w:r>
        <w:t>26</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"_Toc144282257" </w:instrText>
      </w:r>
      <w:r>
        <w:fldChar w:fldCharType="separate"/>
      </w:r>
      <w:r>
        <w:rPr>
          <w:rStyle w:val="51"/>
        </w:rPr>
        <w:t>（一）报价一览表</w:t>
      </w:r>
      <w:r>
        <w:tab/>
      </w:r>
      <w:r>
        <w:fldChar w:fldCharType="begin"/>
      </w:r>
      <w:r>
        <w:instrText xml:space="preserve"> PAGEREF _Toc144282257 \h </w:instrText>
      </w:r>
      <w:r>
        <w:fldChar w:fldCharType="separate"/>
      </w:r>
      <w:r>
        <w:t>26</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"_Toc144282258" </w:instrText>
      </w:r>
      <w:r>
        <w:fldChar w:fldCharType="separate"/>
      </w:r>
      <w:r>
        <w:rPr>
          <w:rStyle w:val="51"/>
        </w:rPr>
        <w:t>（二）投标分项报价表</w:t>
      </w:r>
      <w:r>
        <w:tab/>
      </w:r>
      <w:r>
        <w:fldChar w:fldCharType="begin"/>
      </w:r>
      <w:r>
        <w:instrText xml:space="preserve"> PAGEREF _Toc144282258 \h </w:instrText>
      </w:r>
      <w:r>
        <w:fldChar w:fldCharType="separate"/>
      </w:r>
      <w:r>
        <w:t>27</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"_Toc144282259" </w:instrText>
      </w:r>
      <w:r>
        <w:fldChar w:fldCharType="separate"/>
      </w:r>
      <w:r>
        <w:rPr>
          <w:rStyle w:val="51"/>
        </w:rPr>
        <w:t>六、声明、投标人诚信承诺函及相关承诺函</w:t>
      </w:r>
      <w:r>
        <w:tab/>
      </w:r>
      <w:r>
        <w:fldChar w:fldCharType="begin"/>
      </w:r>
      <w:r>
        <w:instrText xml:space="preserve"> PAGEREF _Toc144282259 \h </w:instrText>
      </w:r>
      <w:r>
        <w:fldChar w:fldCharType="separate"/>
      </w:r>
      <w:r>
        <w:t>28</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"_Toc144282260" </w:instrText>
      </w:r>
      <w:r>
        <w:fldChar w:fldCharType="separate"/>
      </w:r>
      <w:r>
        <w:rPr>
          <w:rStyle w:val="51"/>
        </w:rPr>
        <w:t>（一）声明</w:t>
      </w:r>
      <w:r>
        <w:tab/>
      </w:r>
      <w:r>
        <w:fldChar w:fldCharType="begin"/>
      </w:r>
      <w:r>
        <w:instrText xml:space="preserve"> PAGEREF _Toc144282260 \h </w:instrText>
      </w:r>
      <w:r>
        <w:fldChar w:fldCharType="separate"/>
      </w:r>
      <w:r>
        <w:t>28</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"_Toc144282261" </w:instrText>
      </w:r>
      <w:r>
        <w:fldChar w:fldCharType="separate"/>
      </w:r>
      <w:r>
        <w:rPr>
          <w:rStyle w:val="51"/>
        </w:rPr>
        <w:t>（二）投标人诚信承诺函</w:t>
      </w:r>
      <w:r>
        <w:tab/>
      </w:r>
      <w:r>
        <w:fldChar w:fldCharType="begin"/>
      </w:r>
      <w:r>
        <w:instrText xml:space="preserve"> PAGEREF _Toc144282261 \h </w:instrText>
      </w:r>
      <w:r>
        <w:fldChar w:fldCharType="separate"/>
      </w:r>
      <w:r>
        <w:t>29</w:t>
      </w:r>
      <w:r>
        <w:fldChar w:fldCharType="end"/>
      </w:r>
      <w:r>
        <w:fldChar w:fldCharType="end"/>
      </w:r>
    </w:p>
    <w:p>
      <w:pPr>
        <w:pStyle w:val="21"/>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"_Toc144282262" </w:instrText>
      </w:r>
      <w:r>
        <w:fldChar w:fldCharType="separate"/>
      </w:r>
      <w:r>
        <w:rPr>
          <w:rStyle w:val="51"/>
        </w:rPr>
        <w:t>（三）政府采购投标及履约承诺函</w:t>
      </w:r>
      <w:r>
        <w:tab/>
      </w:r>
      <w:r>
        <w:fldChar w:fldCharType="begin"/>
      </w:r>
      <w:r>
        <w:instrText xml:space="preserve"> PAGEREF _Toc144282262 \h </w:instrText>
      </w:r>
      <w:r>
        <w:fldChar w:fldCharType="separate"/>
      </w:r>
      <w:r>
        <w:t>30</w:t>
      </w:r>
      <w:r>
        <w:fldChar w:fldCharType="end"/>
      </w:r>
      <w:r>
        <w:fldChar w:fldCharType="end"/>
      </w:r>
    </w:p>
    <w:p>
      <w:pPr>
        <w:pStyle w:val="35"/>
        <w:tabs>
          <w:tab w:val="right" w:leader="dot" w:pos="8778"/>
        </w:tabs>
        <w:rPr>
          <w:rFonts w:asciiTheme="minorHAnsi" w:hAnsiTheme="minorHAnsi" w:eastAsiaTheme="minorEastAsia" w:cstheme="minorBidi"/>
          <w:szCs w:val="22"/>
          <w14:ligatures w14:val="standardContextual"/>
        </w:rPr>
      </w:pPr>
      <w:r>
        <w:fldChar w:fldCharType="begin"/>
      </w:r>
      <w:r>
        <w:instrText xml:space="preserve"> HYPERLINK \l "_Toc144282263" </w:instrText>
      </w:r>
      <w:r>
        <w:fldChar w:fldCharType="separate"/>
      </w:r>
      <w:r>
        <w:rPr>
          <w:rStyle w:val="51"/>
        </w:rPr>
        <w:t>七、招标文件要求的其他内容及投标人认为需要加以说明其他内容</w:t>
      </w:r>
      <w:r>
        <w:tab/>
      </w:r>
      <w:r>
        <w:fldChar w:fldCharType="begin"/>
      </w:r>
      <w:r>
        <w:instrText xml:space="preserve"> PAGEREF _Toc144282263 \h </w:instrText>
      </w:r>
      <w:r>
        <w:fldChar w:fldCharType="separate"/>
      </w:r>
      <w:r>
        <w:t>31</w:t>
      </w:r>
      <w:r>
        <w:fldChar w:fldCharType="end"/>
      </w:r>
      <w:r>
        <w:fldChar w:fldCharType="end"/>
      </w:r>
    </w:p>
    <w:p>
      <w:pPr>
        <w:pStyle w:val="35"/>
        <w:tabs>
          <w:tab w:val="right" w:leader="dot" w:pos="8296"/>
          <w:tab w:val="right" w:leader="dot" w:pos="8364"/>
        </w:tabs>
        <w:spacing w:line="360" w:lineRule="auto"/>
        <w:jc w:val="distribute"/>
        <w:rPr>
          <w:rFonts w:asciiTheme="minorEastAsia" w:hAnsiTheme="minorEastAsia" w:eastAsiaTheme="minorEastAsia"/>
          <w:szCs w:val="22"/>
        </w:rPr>
      </w:pPr>
      <w:r>
        <w:rPr>
          <w:rFonts w:asciiTheme="minorEastAsia" w:hAnsiTheme="minorEastAsia" w:eastAsiaTheme="minorEastAsia"/>
        </w:rPr>
        <w:fldChar w:fldCharType="end"/>
      </w:r>
    </w:p>
    <w:p>
      <w:pPr>
        <w:tabs>
          <w:tab w:val="right" w:leader="dot" w:pos="8364"/>
        </w:tabs>
        <w:spacing w:line="360" w:lineRule="auto"/>
        <w:jc w:val="center"/>
        <w:rPr>
          <w:rFonts w:asciiTheme="minorEastAsia" w:hAnsiTheme="minorEastAsia" w:eastAsiaTheme="minorEastAsia"/>
          <w:szCs w:val="21"/>
        </w:rPr>
      </w:pP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br w:type="page"/>
      </w:r>
    </w:p>
    <w:p>
      <w:pPr>
        <w:pStyle w:val="2"/>
        <w:spacing w:before="0" w:after="0" w:line="360" w:lineRule="auto"/>
        <w:jc w:val="center"/>
        <w:rPr>
          <w:rFonts w:asciiTheme="minorEastAsia" w:hAnsiTheme="minorEastAsia" w:eastAsiaTheme="minorEastAsia"/>
        </w:rPr>
      </w:pPr>
      <w:bookmarkStart w:id="0" w:name="bt招标文件"/>
      <w:bookmarkEnd w:id="0"/>
      <w:bookmarkStart w:id="1" w:name="bt合同的授予"/>
      <w:bookmarkEnd w:id="1"/>
      <w:bookmarkStart w:id="2" w:name="_Toc144282232"/>
      <w:bookmarkStart w:id="3" w:name="_Toc139376864"/>
      <w:r>
        <w:rPr>
          <w:rFonts w:hint="eastAsia" w:asciiTheme="minorEastAsia" w:hAnsiTheme="minorEastAsia" w:eastAsiaTheme="minorEastAsia"/>
        </w:rPr>
        <w:t>第一部分  招标公告</w:t>
      </w:r>
      <w:bookmarkEnd w:id="2"/>
    </w:p>
    <w:p>
      <w:pPr>
        <w:spacing w:line="360" w:lineRule="auto"/>
        <w:rPr>
          <w:rFonts w:ascii="宋体" w:hAnsi="宋体"/>
        </w:rPr>
      </w:pPr>
      <w:bookmarkStart w:id="4" w:name="_Hlk104970767"/>
    </w:p>
    <w:bookmarkEnd w:id="4"/>
    <w:p>
      <w:pPr>
        <w:pBdr>
          <w:top w:val="single" w:color="auto" w:sz="4" w:space="0"/>
          <w:left w:val="single" w:color="auto" w:sz="4" w:space="4"/>
          <w:bottom w:val="single" w:color="auto" w:sz="4" w:space="1"/>
          <w:right w:val="single" w:color="auto" w:sz="4" w:space="4"/>
        </w:pBdr>
        <w:spacing w:line="360" w:lineRule="auto"/>
        <w:ind w:firstLine="422" w:firstLineChars="200"/>
        <w:rPr>
          <w:rFonts w:ascii="宋体" w:hAnsi="宋体"/>
          <w:b/>
          <w:szCs w:val="28"/>
        </w:rPr>
      </w:pPr>
      <w:r>
        <w:rPr>
          <w:rFonts w:hint="eastAsia" w:ascii="宋体" w:hAnsi="宋体"/>
          <w:b/>
          <w:szCs w:val="28"/>
        </w:rPr>
        <w:t>项目概况</w:t>
      </w:r>
    </w:p>
    <w:p>
      <w:pPr>
        <w:pBdr>
          <w:top w:val="single" w:color="auto" w:sz="4" w:space="0"/>
          <w:left w:val="single" w:color="auto" w:sz="4" w:space="4"/>
          <w:bottom w:val="single" w:color="auto" w:sz="4" w:space="1"/>
          <w:right w:val="single" w:color="auto" w:sz="4" w:space="4"/>
        </w:pBdr>
        <w:spacing w:line="360" w:lineRule="auto"/>
        <w:ind w:firstLine="422" w:firstLineChars="200"/>
        <w:rPr>
          <w:rFonts w:ascii="宋体" w:hAnsi="宋体"/>
          <w:szCs w:val="28"/>
        </w:rPr>
      </w:pPr>
      <w:r>
        <w:rPr>
          <w:rFonts w:hint="eastAsia" w:ascii="宋体" w:hAnsi="宋体"/>
          <w:b/>
          <w:bCs/>
          <w:szCs w:val="28"/>
          <w:u w:val="single"/>
        </w:rPr>
        <w:t>2023年度粤海街道垃圾分类运营服务项目</w:t>
      </w:r>
      <w:r>
        <w:rPr>
          <w:rFonts w:hint="eastAsia" w:ascii="宋体" w:hAnsi="宋体"/>
          <w:szCs w:val="28"/>
        </w:rPr>
        <w:t>的潜在投标人应在</w:t>
      </w:r>
      <w:r>
        <w:rPr>
          <w:rFonts w:hint="eastAsia" w:ascii="宋体" w:hAnsi="宋体"/>
          <w:b/>
          <w:szCs w:val="28"/>
          <w:u w:val="single"/>
        </w:rPr>
        <w:t>深圳高星项目管理有限公司网站</w:t>
      </w:r>
      <w:r>
        <w:rPr>
          <w:rFonts w:hint="eastAsia" w:ascii="宋体" w:hAnsi="宋体"/>
          <w:szCs w:val="28"/>
        </w:rPr>
        <w:t>获取招标文件，并于</w:t>
      </w:r>
      <w:r>
        <w:rPr>
          <w:rFonts w:hint="eastAsia" w:ascii="宋体" w:hAnsi="宋体"/>
          <w:b/>
          <w:bCs/>
          <w:szCs w:val="28"/>
          <w:u w:val="single"/>
        </w:rPr>
        <w:t>202</w:t>
      </w:r>
      <w:r>
        <w:rPr>
          <w:rFonts w:ascii="宋体" w:hAnsi="宋体"/>
          <w:b/>
          <w:bCs/>
          <w:szCs w:val="28"/>
          <w:u w:val="single"/>
        </w:rPr>
        <w:t>3</w:t>
      </w:r>
      <w:r>
        <w:rPr>
          <w:rFonts w:hint="eastAsia" w:ascii="宋体" w:hAnsi="宋体"/>
          <w:b/>
          <w:bCs/>
          <w:szCs w:val="28"/>
          <w:u w:val="single"/>
        </w:rPr>
        <w:t>年</w:t>
      </w:r>
      <w:r>
        <w:rPr>
          <w:rFonts w:ascii="宋体" w:hAnsi="宋体"/>
          <w:b/>
          <w:bCs/>
          <w:szCs w:val="28"/>
          <w:u w:val="single"/>
        </w:rPr>
        <w:t>9</w:t>
      </w:r>
      <w:r>
        <w:rPr>
          <w:rFonts w:hint="eastAsia" w:ascii="宋体" w:hAnsi="宋体"/>
          <w:b/>
          <w:bCs/>
          <w:szCs w:val="28"/>
          <w:u w:val="single"/>
        </w:rPr>
        <w:t>月</w:t>
      </w:r>
      <w:r>
        <w:rPr>
          <w:rFonts w:ascii="宋体" w:hAnsi="宋体"/>
          <w:b/>
          <w:bCs/>
          <w:szCs w:val="28"/>
          <w:u w:val="single"/>
        </w:rPr>
        <w:t>8</w:t>
      </w:r>
      <w:r>
        <w:rPr>
          <w:rFonts w:hint="eastAsia" w:ascii="宋体" w:hAnsi="宋体"/>
          <w:b/>
          <w:bCs/>
          <w:szCs w:val="28"/>
          <w:u w:val="single"/>
        </w:rPr>
        <w:t>日</w:t>
      </w:r>
      <w:r>
        <w:rPr>
          <w:rFonts w:ascii="宋体" w:hAnsi="宋体"/>
          <w:b/>
          <w:bCs/>
          <w:szCs w:val="28"/>
          <w:u w:val="single"/>
        </w:rPr>
        <w:t>10</w:t>
      </w:r>
      <w:r>
        <w:rPr>
          <w:rFonts w:hint="eastAsia" w:ascii="宋体" w:hAnsi="宋体"/>
          <w:b/>
          <w:bCs/>
          <w:szCs w:val="28"/>
          <w:u w:val="single"/>
        </w:rPr>
        <w:t>点</w:t>
      </w:r>
      <w:r>
        <w:rPr>
          <w:rFonts w:ascii="宋体" w:hAnsi="宋体"/>
          <w:b/>
          <w:bCs/>
          <w:szCs w:val="28"/>
          <w:u w:val="single"/>
        </w:rPr>
        <w:t>00</w:t>
      </w:r>
      <w:r>
        <w:rPr>
          <w:rFonts w:hint="eastAsia" w:ascii="宋体" w:hAnsi="宋体"/>
          <w:b/>
          <w:bCs/>
          <w:szCs w:val="28"/>
          <w:u w:val="single"/>
        </w:rPr>
        <w:t>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pPr>
        <w:spacing w:line="360" w:lineRule="auto"/>
        <w:ind w:firstLine="200"/>
        <w:rPr>
          <w:rFonts w:ascii="宋体" w:hAnsi="宋体"/>
          <w:szCs w:val="28"/>
        </w:rPr>
      </w:pPr>
    </w:p>
    <w:p>
      <w:pPr>
        <w:spacing w:line="360" w:lineRule="auto"/>
        <w:ind w:firstLine="422" w:firstLineChars="200"/>
        <w:rPr>
          <w:rFonts w:hAnsi="宋体"/>
        </w:rPr>
      </w:pPr>
      <w:r>
        <w:rPr>
          <w:rFonts w:hint="eastAsia" w:ascii="宋体" w:hAnsi="宋体"/>
          <w:b/>
        </w:rPr>
        <w:t>一、项目基本情况</w:t>
      </w:r>
    </w:p>
    <w:p>
      <w:pPr>
        <w:spacing w:line="360" w:lineRule="auto"/>
        <w:ind w:firstLine="420" w:firstLineChars="200"/>
        <w:rPr>
          <w:rFonts w:ascii="宋体" w:hAnsi="宋体"/>
          <w:bCs/>
          <w:szCs w:val="21"/>
        </w:rPr>
      </w:pPr>
      <w:r>
        <w:rPr>
          <w:rFonts w:hint="eastAsia" w:hAnsi="宋体"/>
        </w:rPr>
        <w:t>项目编号：</w:t>
      </w:r>
      <w:r>
        <w:rPr>
          <w:rFonts w:hAnsi="宋体"/>
        </w:rPr>
        <w:t>GXSZ-20230503NSGK</w:t>
      </w:r>
    </w:p>
    <w:p>
      <w:pPr>
        <w:spacing w:line="360" w:lineRule="auto"/>
        <w:ind w:firstLine="420" w:firstLineChars="200"/>
        <w:rPr>
          <w:rFonts w:ascii="宋体" w:hAnsi="宋体"/>
        </w:rPr>
      </w:pPr>
      <w:r>
        <w:rPr>
          <w:rFonts w:hint="eastAsia" w:ascii="宋体" w:hAnsi="宋体"/>
        </w:rPr>
        <w:t>项目名称：</w:t>
      </w:r>
      <w:r>
        <w:rPr>
          <w:rFonts w:hint="eastAsia" w:ascii="宋体" w:hAnsi="宋体"/>
          <w:bCs/>
          <w:szCs w:val="21"/>
        </w:rPr>
        <w:t>2023年度粤海街道垃圾分类运营服务项目</w:t>
      </w:r>
    </w:p>
    <w:p>
      <w:pPr>
        <w:spacing w:line="360" w:lineRule="auto"/>
        <w:ind w:firstLine="420" w:firstLineChars="200"/>
        <w:rPr>
          <w:rFonts w:ascii="宋体" w:hAnsi="宋体"/>
          <w:b/>
        </w:rPr>
      </w:pPr>
      <w:r>
        <w:rPr>
          <w:rFonts w:hint="eastAsia" w:ascii="宋体" w:hAnsi="宋体"/>
        </w:rPr>
        <w:t>预算金额：</w:t>
      </w:r>
      <w:r>
        <w:rPr>
          <w:szCs w:val="21"/>
        </w:rPr>
        <w:t>人民币</w:t>
      </w:r>
      <w:r>
        <w:rPr>
          <w:rFonts w:hint="eastAsia"/>
          <w:szCs w:val="21"/>
        </w:rPr>
        <w:t>陆拾捌万壹仟伍佰贰拾壹元伍角整</w:t>
      </w:r>
      <w:r>
        <w:rPr>
          <w:rFonts w:hint="eastAsia" w:ascii="宋体" w:hAnsi="宋体"/>
          <w:szCs w:val="21"/>
        </w:rPr>
        <w:t>（¥</w:t>
      </w:r>
      <w:r>
        <w:rPr>
          <w:rFonts w:hint="eastAsia" w:ascii="宋体" w:hAnsi="宋体"/>
        </w:rPr>
        <w:t>681</w:t>
      </w:r>
      <w:r>
        <w:rPr>
          <w:rFonts w:ascii="宋体" w:hAnsi="宋体"/>
        </w:rPr>
        <w:t>,</w:t>
      </w:r>
      <w:r>
        <w:rPr>
          <w:rFonts w:hint="eastAsia" w:ascii="宋体" w:hAnsi="宋体"/>
        </w:rPr>
        <w:t>521</w:t>
      </w:r>
      <w:r>
        <w:rPr>
          <w:rFonts w:ascii="宋体" w:hAnsi="宋体"/>
        </w:rPr>
        <w:t>.</w:t>
      </w:r>
      <w:r>
        <w:rPr>
          <w:rFonts w:hint="eastAsia" w:ascii="宋体" w:hAnsi="宋体"/>
        </w:rPr>
        <w:t>5</w:t>
      </w:r>
      <w:r>
        <w:rPr>
          <w:rFonts w:ascii="宋体" w:hAnsi="宋体"/>
        </w:rPr>
        <w:t>0</w:t>
      </w:r>
      <w:r>
        <w:rPr>
          <w:rFonts w:hint="eastAsia" w:ascii="宋体" w:hAnsi="宋体"/>
          <w:szCs w:val="21"/>
        </w:rPr>
        <w:t>元）</w:t>
      </w:r>
    </w:p>
    <w:p>
      <w:pPr>
        <w:spacing w:line="360" w:lineRule="auto"/>
        <w:ind w:firstLine="420" w:firstLineChars="200"/>
        <w:rPr>
          <w:rFonts w:ascii="宋体" w:hAnsi="宋体"/>
        </w:rPr>
      </w:pPr>
      <w:r>
        <w:rPr>
          <w:rFonts w:hint="eastAsia" w:ascii="宋体" w:hAnsi="宋体"/>
        </w:rPr>
        <w:t>最高限价：</w:t>
      </w:r>
      <w:r>
        <w:rPr>
          <w:szCs w:val="21"/>
        </w:rPr>
        <w:t>人民币</w:t>
      </w:r>
      <w:r>
        <w:rPr>
          <w:rFonts w:hint="eastAsia"/>
          <w:szCs w:val="21"/>
        </w:rPr>
        <w:t>陆拾捌万壹仟伍佰贰拾壹元伍角整</w:t>
      </w:r>
      <w:r>
        <w:rPr>
          <w:rFonts w:hint="eastAsia" w:ascii="宋体" w:hAnsi="宋体"/>
          <w:szCs w:val="21"/>
        </w:rPr>
        <w:t>（¥</w:t>
      </w:r>
      <w:r>
        <w:rPr>
          <w:rFonts w:hint="eastAsia" w:ascii="宋体" w:hAnsi="宋体"/>
        </w:rPr>
        <w:t>681</w:t>
      </w:r>
      <w:r>
        <w:rPr>
          <w:rFonts w:ascii="宋体" w:hAnsi="宋体"/>
        </w:rPr>
        <w:t>,</w:t>
      </w:r>
      <w:r>
        <w:rPr>
          <w:rFonts w:hint="eastAsia" w:ascii="宋体" w:hAnsi="宋体"/>
        </w:rPr>
        <w:t>521</w:t>
      </w:r>
      <w:r>
        <w:rPr>
          <w:rFonts w:ascii="宋体" w:hAnsi="宋体"/>
        </w:rPr>
        <w:t>.</w:t>
      </w:r>
      <w:r>
        <w:rPr>
          <w:rFonts w:hint="eastAsia" w:ascii="宋体" w:hAnsi="宋体"/>
        </w:rPr>
        <w:t>5</w:t>
      </w:r>
      <w:r>
        <w:rPr>
          <w:rFonts w:ascii="宋体" w:hAnsi="宋体"/>
        </w:rPr>
        <w:t>0</w:t>
      </w:r>
      <w:r>
        <w:rPr>
          <w:rFonts w:hint="eastAsia" w:ascii="宋体" w:hAnsi="宋体"/>
          <w:szCs w:val="21"/>
        </w:rPr>
        <w:t>元）</w:t>
      </w:r>
    </w:p>
    <w:p>
      <w:pPr>
        <w:spacing w:line="360" w:lineRule="auto"/>
        <w:ind w:firstLine="420" w:firstLineChars="200"/>
        <w:rPr>
          <w:rFonts w:ascii="宋体" w:hAnsi="宋体"/>
          <w:u w:val="single"/>
        </w:rPr>
      </w:pPr>
      <w:r>
        <w:rPr>
          <w:rFonts w:hint="eastAsia" w:ascii="宋体" w:hAnsi="宋体"/>
        </w:rPr>
        <w:t>采购需求：详见招标文件</w:t>
      </w:r>
    </w:p>
    <w:p>
      <w:pPr>
        <w:spacing w:line="360" w:lineRule="auto"/>
        <w:ind w:firstLine="420" w:firstLineChars="200"/>
        <w:rPr>
          <w:rFonts w:ascii="宋体" w:hAnsi="宋体"/>
          <w:u w:val="single"/>
        </w:rPr>
      </w:pPr>
      <w:r>
        <w:rPr>
          <w:rFonts w:hint="eastAsia" w:ascii="宋体" w:hAnsi="宋体"/>
        </w:rPr>
        <w:t>合同履行期限：详见招标文件</w:t>
      </w:r>
    </w:p>
    <w:p>
      <w:pPr>
        <w:spacing w:line="360" w:lineRule="auto"/>
        <w:ind w:firstLine="420" w:firstLineChars="200"/>
        <w:rPr>
          <w:rFonts w:ascii="宋体" w:hAnsi="宋体"/>
        </w:rPr>
      </w:pPr>
      <w:r>
        <w:rPr>
          <w:rFonts w:hint="eastAsia" w:ascii="宋体" w:hAnsi="宋体"/>
        </w:rPr>
        <w:t>本项目不接受联合体投标。</w:t>
      </w:r>
    </w:p>
    <w:p>
      <w:pPr>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二、申请人的资格要求：</w:t>
      </w:r>
    </w:p>
    <w:p>
      <w:pPr>
        <w:spacing w:line="360" w:lineRule="auto"/>
        <w:ind w:firstLine="420" w:firstLineChars="200"/>
        <w:rPr>
          <w:rFonts w:ascii="宋体" w:hAnsi="宋体"/>
        </w:rPr>
      </w:pPr>
      <w:r>
        <w:rPr>
          <w:rFonts w:hint="eastAsia" w:ascii="宋体" w:hAnsi="宋体"/>
        </w:rPr>
        <w:t>1.具有独立法人资格或是具有独立承担民事责任能力的其它组织（提供营业执照或事业单位法人证书等证明资料扫描件，原件备查）；</w:t>
      </w:r>
    </w:p>
    <w:p>
      <w:pPr>
        <w:spacing w:line="360" w:lineRule="auto"/>
        <w:ind w:firstLine="420" w:firstLineChars="200"/>
        <w:rPr>
          <w:rFonts w:ascii="宋体" w:hAnsi="宋体"/>
        </w:rPr>
      </w:pPr>
      <w:r>
        <w:rPr>
          <w:rFonts w:ascii="宋体" w:hAnsi="宋体"/>
        </w:rPr>
        <w:t>2</w:t>
      </w:r>
      <w:r>
        <w:rPr>
          <w:rFonts w:hint="eastAsia" w:ascii="宋体" w:hAnsi="宋体"/>
        </w:rPr>
        <w:t>.本项目不接受联合体投标，不允许挂靠、分包和转包；</w:t>
      </w:r>
    </w:p>
    <w:p>
      <w:pPr>
        <w:spacing w:line="360" w:lineRule="auto"/>
        <w:ind w:firstLine="420" w:firstLineChars="200"/>
        <w:rPr>
          <w:rFonts w:ascii="宋体" w:hAnsi="宋体"/>
        </w:rPr>
      </w:pPr>
      <w:r>
        <w:rPr>
          <w:rFonts w:ascii="宋体" w:hAnsi="宋体"/>
        </w:rPr>
        <w:t>3</w:t>
      </w:r>
      <w:r>
        <w:rPr>
          <w:rFonts w:hint="eastAsia" w:ascii="宋体" w:hAnsi="宋体"/>
        </w:rPr>
        <w:t>.参与本项目投标前三年内，在经营活动中没有重大违法记录（由供应商在《政府采购投标及履约承诺函》中作出声明）；</w:t>
      </w:r>
    </w:p>
    <w:p>
      <w:pPr>
        <w:spacing w:line="360" w:lineRule="auto"/>
        <w:ind w:firstLine="420" w:firstLineChars="200"/>
        <w:rPr>
          <w:rFonts w:ascii="宋体" w:hAnsi="宋体"/>
        </w:rPr>
      </w:pPr>
      <w:r>
        <w:rPr>
          <w:rFonts w:ascii="宋体" w:hAnsi="宋体"/>
        </w:rPr>
        <w:t>4</w:t>
      </w:r>
      <w:r>
        <w:rPr>
          <w:rFonts w:hint="eastAsia" w:ascii="宋体" w:hAnsi="宋体"/>
        </w:rPr>
        <w:t>.参与本项目政府采购活动时不存在被有关部门禁止参与政府采购活动且在有效期内的情况（由供应商在《政府采购投标及履约承诺函》中作出声明）；</w:t>
      </w:r>
    </w:p>
    <w:p>
      <w:pPr>
        <w:spacing w:line="360" w:lineRule="auto"/>
        <w:ind w:firstLine="420" w:firstLineChars="200"/>
        <w:rPr>
          <w:rFonts w:ascii="宋体" w:hAnsi="宋体"/>
        </w:rPr>
      </w:pPr>
      <w:r>
        <w:rPr>
          <w:rFonts w:ascii="宋体" w:hAnsi="宋体"/>
        </w:rPr>
        <w:t>5</w:t>
      </w:r>
      <w:r>
        <w:rPr>
          <w:rFonts w:hint="eastAsia" w:ascii="宋体" w:hAnsi="宋体"/>
        </w:rPr>
        <w:t>.具备《中华人民共和国政府采购法》第二十二条第一款的条件（由供应商在《政府采购投标及履约承诺函》中作出声明）；</w:t>
      </w:r>
    </w:p>
    <w:p>
      <w:pPr>
        <w:spacing w:line="360" w:lineRule="auto"/>
        <w:ind w:firstLine="420" w:firstLineChars="200"/>
        <w:rPr>
          <w:rFonts w:ascii="宋体" w:hAnsi="宋体"/>
        </w:rPr>
      </w:pPr>
      <w:r>
        <w:rPr>
          <w:rFonts w:ascii="宋体" w:hAnsi="宋体"/>
        </w:rPr>
        <w:t>6</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360" w:lineRule="auto"/>
        <w:ind w:firstLine="420" w:firstLineChars="200"/>
        <w:rPr>
          <w:rFonts w:ascii="宋体" w:hAnsi="宋体"/>
        </w:rPr>
      </w:pPr>
      <w:r>
        <w:rPr>
          <w:rFonts w:ascii="宋体" w:hAnsi="宋体"/>
        </w:rPr>
        <w:t>7</w:t>
      </w:r>
      <w:r>
        <w:rPr>
          <w:rFonts w:hint="eastAsia" w:ascii="宋体" w:hAnsi="宋体"/>
        </w:rPr>
        <w:t>.未被列入失信被执行人、重大税收违法案件当事人名单、政府采购严重违法失信行为记录名单（由供应商在《政府采购投标及履约承诺函》中作出声明）。</w:t>
      </w:r>
    </w:p>
    <w:p>
      <w:pPr>
        <w:spacing w:line="360" w:lineRule="auto"/>
        <w:ind w:firstLine="420" w:firstLineChars="200"/>
        <w:rPr>
          <w:rFonts w:ascii="宋体" w:hAnsi="宋体"/>
        </w:rPr>
      </w:pPr>
      <w:r>
        <w:rPr>
          <w:rFonts w:hint="eastAsia" w:ascii="宋体" w:hAnsi="宋体"/>
        </w:rPr>
        <w:t>注：（1）“信用中国”、“中国政府采购网”、“深圳信用网”以及“深圳市政府采购监管网”为供应商信用信息的查询渠道，相关信息以开标当日的查询结果为准。</w:t>
      </w:r>
    </w:p>
    <w:p>
      <w:pPr>
        <w:spacing w:after="120"/>
      </w:pPr>
    </w:p>
    <w:p>
      <w:pPr>
        <w:spacing w:line="360" w:lineRule="auto"/>
        <w:ind w:firstLine="422" w:firstLineChars="200"/>
        <w:rPr>
          <w:rFonts w:ascii="宋体" w:hAnsi="宋体"/>
          <w:b/>
        </w:rPr>
      </w:pPr>
      <w:r>
        <w:rPr>
          <w:rFonts w:hint="eastAsia" w:ascii="宋体" w:hAnsi="宋体"/>
          <w:b/>
        </w:rPr>
        <w:t>三、获取招标文件</w:t>
      </w:r>
    </w:p>
    <w:p>
      <w:pPr>
        <w:spacing w:line="360" w:lineRule="auto"/>
        <w:ind w:firstLine="420" w:firstLineChars="200"/>
        <w:rPr>
          <w:rFonts w:ascii="宋体" w:hAnsi="宋体"/>
        </w:rPr>
      </w:pPr>
      <w:r>
        <w:rPr>
          <w:rFonts w:hint="eastAsia" w:ascii="宋体" w:hAnsi="宋体"/>
        </w:rPr>
        <w:t>1、时间：202</w:t>
      </w:r>
      <w:r>
        <w:rPr>
          <w:rFonts w:ascii="宋体" w:hAnsi="宋体"/>
        </w:rPr>
        <w:t>3</w:t>
      </w:r>
      <w:r>
        <w:rPr>
          <w:rFonts w:hint="eastAsia" w:ascii="宋体" w:hAnsi="宋体"/>
        </w:rPr>
        <w:t>年</w:t>
      </w:r>
      <w:r>
        <w:rPr>
          <w:rFonts w:ascii="宋体" w:hAnsi="宋体"/>
        </w:rPr>
        <w:t>8</w:t>
      </w:r>
      <w:r>
        <w:rPr>
          <w:rFonts w:hint="eastAsia" w:ascii="宋体" w:hAnsi="宋体"/>
        </w:rPr>
        <w:t>月</w:t>
      </w:r>
      <w:r>
        <w:rPr>
          <w:rFonts w:ascii="宋体" w:hAnsi="宋体"/>
        </w:rPr>
        <w:t>31</w:t>
      </w:r>
      <w:r>
        <w:rPr>
          <w:rFonts w:hint="eastAsia" w:ascii="宋体" w:hAnsi="宋体"/>
        </w:rPr>
        <w:t>日至202</w:t>
      </w:r>
      <w:r>
        <w:rPr>
          <w:rFonts w:ascii="宋体" w:hAnsi="宋体"/>
        </w:rPr>
        <w:t>3</w:t>
      </w:r>
      <w:r>
        <w:rPr>
          <w:rFonts w:hint="eastAsia" w:ascii="宋体" w:hAnsi="宋体"/>
        </w:rPr>
        <w:t>年</w:t>
      </w:r>
      <w:r>
        <w:rPr>
          <w:rFonts w:ascii="宋体" w:hAnsi="宋体"/>
        </w:rPr>
        <w:t>9</w:t>
      </w:r>
      <w:r>
        <w:rPr>
          <w:rFonts w:hint="eastAsia" w:ascii="宋体" w:hAnsi="宋体"/>
        </w:rPr>
        <w:t>月</w:t>
      </w:r>
      <w:r>
        <w:rPr>
          <w:rFonts w:ascii="宋体" w:hAnsi="宋体"/>
        </w:rPr>
        <w:t>8</w:t>
      </w:r>
      <w:r>
        <w:rPr>
          <w:rFonts w:hint="eastAsia" w:ascii="宋体" w:hAnsi="宋体"/>
        </w:rPr>
        <w:t>日</w:t>
      </w:r>
      <w:r>
        <w:rPr>
          <w:rFonts w:ascii="宋体" w:hAnsi="宋体"/>
        </w:rPr>
        <w:t>10</w:t>
      </w:r>
      <w:r>
        <w:rPr>
          <w:rFonts w:hint="eastAsia" w:ascii="宋体" w:hAnsi="宋体"/>
        </w:rPr>
        <w:t>:</w:t>
      </w:r>
      <w:r>
        <w:rPr>
          <w:rFonts w:ascii="宋体" w:hAnsi="宋体"/>
        </w:rPr>
        <w:t>00</w:t>
      </w:r>
      <w:r>
        <w:rPr>
          <w:rFonts w:hint="eastAsia" w:ascii="宋体" w:hAnsi="宋体"/>
        </w:rPr>
        <w:t>前。</w:t>
      </w:r>
    </w:p>
    <w:p>
      <w:pPr>
        <w:spacing w:line="360" w:lineRule="auto"/>
        <w:ind w:firstLine="420" w:firstLineChars="200"/>
        <w:rPr>
          <w:rFonts w:ascii="宋体" w:hAnsi="宋体"/>
        </w:rPr>
      </w:pPr>
      <w:r>
        <w:rPr>
          <w:rFonts w:ascii="宋体" w:hAnsi="宋体"/>
        </w:rPr>
        <w:t>2</w:t>
      </w:r>
      <w:r>
        <w:rPr>
          <w:rFonts w:hint="eastAsia" w:ascii="宋体" w:hAnsi="宋体"/>
        </w:rPr>
        <w:t>、获取招标文件方式：网上下载。</w:t>
      </w:r>
    </w:p>
    <w:p>
      <w:pPr>
        <w:spacing w:line="360" w:lineRule="auto"/>
        <w:ind w:firstLine="422" w:firstLineChars="200"/>
        <w:rPr>
          <w:rFonts w:ascii="宋体" w:hAnsi="宋体"/>
          <w:b/>
        </w:rPr>
      </w:pPr>
    </w:p>
    <w:p>
      <w:pPr>
        <w:spacing w:line="360" w:lineRule="auto"/>
        <w:ind w:firstLine="422" w:firstLineChars="200"/>
        <w:rPr>
          <w:rFonts w:ascii="宋体" w:hAnsi="宋体"/>
          <w:b/>
        </w:rPr>
      </w:pPr>
      <w:r>
        <w:rPr>
          <w:rFonts w:hint="eastAsia" w:ascii="宋体" w:hAnsi="宋体"/>
          <w:b/>
        </w:rPr>
        <w:t>四、提交投标文件截止时间、开标时间和地点</w:t>
      </w:r>
    </w:p>
    <w:p>
      <w:pPr>
        <w:spacing w:line="360" w:lineRule="auto"/>
        <w:ind w:firstLine="420" w:firstLineChars="200"/>
        <w:rPr>
          <w:rFonts w:ascii="宋体" w:hAnsi="宋体"/>
          <w:bCs/>
        </w:rPr>
      </w:pPr>
      <w:r>
        <w:rPr>
          <w:rFonts w:hint="eastAsia" w:ascii="宋体" w:hAnsi="宋体"/>
          <w:bCs/>
        </w:rPr>
        <w:t>1、投标文件递交时间：</w:t>
      </w:r>
      <w:r>
        <w:rPr>
          <w:rFonts w:hint="eastAsia" w:ascii="宋体" w:hAnsi="宋体"/>
          <w:b/>
          <w:highlight w:val="yellow"/>
        </w:rPr>
        <w:t>202</w:t>
      </w:r>
      <w:r>
        <w:rPr>
          <w:rFonts w:ascii="宋体" w:hAnsi="宋体"/>
          <w:b/>
          <w:highlight w:val="yellow"/>
        </w:rPr>
        <w:t>3</w:t>
      </w:r>
      <w:r>
        <w:rPr>
          <w:rFonts w:hint="eastAsia" w:ascii="宋体" w:hAnsi="宋体"/>
          <w:b/>
          <w:highlight w:val="yellow"/>
        </w:rPr>
        <w:t>年</w:t>
      </w:r>
      <w:r>
        <w:rPr>
          <w:rFonts w:ascii="宋体" w:hAnsi="宋体"/>
          <w:b/>
          <w:highlight w:val="yellow"/>
        </w:rPr>
        <w:t>9</w:t>
      </w:r>
      <w:r>
        <w:rPr>
          <w:rFonts w:hint="eastAsia" w:ascii="宋体" w:hAnsi="宋体"/>
          <w:b/>
          <w:highlight w:val="yellow"/>
        </w:rPr>
        <w:t>月</w:t>
      </w:r>
      <w:r>
        <w:rPr>
          <w:rFonts w:ascii="宋体" w:hAnsi="宋体"/>
          <w:b/>
          <w:highlight w:val="yellow"/>
        </w:rPr>
        <w:t>8</w:t>
      </w:r>
      <w:r>
        <w:rPr>
          <w:rFonts w:hint="eastAsia" w:ascii="宋体" w:hAnsi="宋体"/>
          <w:b/>
          <w:highlight w:val="yellow"/>
        </w:rPr>
        <w:t>日</w:t>
      </w:r>
      <w:r>
        <w:rPr>
          <w:rFonts w:ascii="宋体" w:hAnsi="宋体"/>
          <w:b/>
          <w:highlight w:val="yellow"/>
        </w:rPr>
        <w:t>10</w:t>
      </w:r>
      <w:r>
        <w:rPr>
          <w:rFonts w:hint="eastAsia" w:ascii="宋体" w:hAnsi="宋体"/>
          <w:b/>
          <w:highlight w:val="yellow"/>
        </w:rPr>
        <w:t>:</w:t>
      </w:r>
      <w:r>
        <w:rPr>
          <w:rFonts w:ascii="宋体" w:hAnsi="宋体"/>
          <w:b/>
          <w:highlight w:val="yellow"/>
        </w:rPr>
        <w:t>00</w:t>
      </w:r>
      <w:r>
        <w:rPr>
          <w:rFonts w:hint="eastAsia" w:ascii="宋体" w:hAnsi="宋体"/>
          <w:b/>
          <w:highlight w:val="yellow"/>
        </w:rPr>
        <w:t>前（北京时间）</w:t>
      </w:r>
      <w:r>
        <w:rPr>
          <w:rFonts w:hint="eastAsia" w:ascii="宋体" w:hAnsi="宋体"/>
          <w:bCs/>
        </w:rPr>
        <w:t>；</w:t>
      </w:r>
    </w:p>
    <w:p>
      <w:pPr>
        <w:spacing w:line="360" w:lineRule="auto"/>
        <w:ind w:firstLine="420" w:firstLineChars="200"/>
        <w:rPr>
          <w:rFonts w:ascii="宋体" w:hAnsi="宋体"/>
          <w:bCs/>
        </w:rPr>
      </w:pPr>
      <w:r>
        <w:rPr>
          <w:rFonts w:hint="eastAsia" w:ascii="宋体" w:hAnsi="宋体"/>
          <w:bCs/>
        </w:rPr>
        <w:t>2、投标文件递交地点：【</w:t>
      </w:r>
      <w:r>
        <w:rPr>
          <w:rFonts w:hint="eastAsia" w:ascii="宋体" w:hAnsi="宋体"/>
          <w:b/>
          <w:bCs/>
          <w:highlight w:val="yellow"/>
        </w:rPr>
        <w:t>深圳市南山区后海大道2491号粤海街道办事处行政服务大厅三楼城管科</w:t>
      </w:r>
      <w:r>
        <w:rPr>
          <w:rFonts w:hint="eastAsia" w:ascii="宋体" w:hAnsi="宋体"/>
          <w:bCs/>
        </w:rPr>
        <w:t>】；在投标文件递交时间截止前，</w:t>
      </w:r>
      <w:r>
        <w:rPr>
          <w:rFonts w:hint="eastAsia" w:ascii="宋体" w:hAnsi="宋体"/>
        </w:rPr>
        <w:t>供应商代表应携带营业执照复印件或扫描件、法定代表人授权委托书、企业法人代表身份证复印件、委托人身份证复印件至【深圳市南山区后海大道2491号粤海街道办事处行政服务大厅三楼城管科】办理递交；</w:t>
      </w:r>
    </w:p>
    <w:p>
      <w:pPr>
        <w:spacing w:line="360" w:lineRule="auto"/>
        <w:ind w:firstLine="420" w:firstLineChars="200"/>
        <w:rPr>
          <w:rFonts w:ascii="宋体" w:hAnsi="宋体"/>
          <w:bCs/>
        </w:rPr>
      </w:pPr>
      <w:r>
        <w:rPr>
          <w:rFonts w:hint="eastAsia" w:ascii="宋体" w:hAnsi="宋体"/>
          <w:bCs/>
        </w:rPr>
        <w:t>3、递交投标文件截止时间：202</w:t>
      </w:r>
      <w:r>
        <w:rPr>
          <w:rFonts w:ascii="宋体" w:hAnsi="宋体"/>
          <w:bCs/>
        </w:rPr>
        <w:t>3</w:t>
      </w:r>
      <w:r>
        <w:rPr>
          <w:rFonts w:hint="eastAsia" w:ascii="宋体" w:hAnsi="宋体"/>
          <w:bCs/>
        </w:rPr>
        <w:t>年</w:t>
      </w:r>
      <w:r>
        <w:rPr>
          <w:rFonts w:ascii="宋体" w:hAnsi="宋体"/>
          <w:bCs/>
        </w:rPr>
        <w:t>9</w:t>
      </w:r>
      <w:r>
        <w:rPr>
          <w:rFonts w:hint="eastAsia" w:ascii="宋体" w:hAnsi="宋体"/>
          <w:bCs/>
        </w:rPr>
        <w:t>月</w:t>
      </w:r>
      <w:r>
        <w:rPr>
          <w:rFonts w:ascii="宋体" w:hAnsi="宋体"/>
          <w:bCs/>
        </w:rPr>
        <w:t>8</w:t>
      </w:r>
      <w:r>
        <w:rPr>
          <w:rFonts w:hint="eastAsia" w:ascii="宋体" w:hAnsi="宋体"/>
          <w:bCs/>
        </w:rPr>
        <w:t>日</w:t>
      </w:r>
      <w:r>
        <w:rPr>
          <w:rFonts w:ascii="宋体" w:hAnsi="宋体"/>
          <w:bCs/>
        </w:rPr>
        <w:t>10</w:t>
      </w:r>
      <w:r>
        <w:rPr>
          <w:rFonts w:hint="eastAsia" w:ascii="宋体" w:hAnsi="宋体"/>
          <w:bCs/>
        </w:rPr>
        <w:t>:</w:t>
      </w:r>
      <w:r>
        <w:rPr>
          <w:rFonts w:ascii="宋体" w:hAnsi="宋体"/>
          <w:bCs/>
        </w:rPr>
        <w:t>00</w:t>
      </w:r>
      <w:r>
        <w:rPr>
          <w:rFonts w:hint="eastAsia" w:ascii="宋体" w:hAnsi="宋体"/>
          <w:bCs/>
        </w:rPr>
        <w:t>（北京时间）所有投标文件应于投标截止时间之前递交，迟交的投标文件将拒绝接收；</w:t>
      </w:r>
    </w:p>
    <w:p>
      <w:pPr>
        <w:spacing w:line="360" w:lineRule="auto"/>
        <w:ind w:firstLine="420" w:firstLineChars="200"/>
        <w:rPr>
          <w:rFonts w:ascii="宋体" w:hAnsi="宋体"/>
          <w:bCs/>
        </w:rPr>
      </w:pPr>
      <w:r>
        <w:rPr>
          <w:rFonts w:hint="eastAsia" w:ascii="宋体" w:hAnsi="宋体"/>
          <w:bCs/>
        </w:rPr>
        <w:t>4、开标时间：投标截止后5个工作日内，深圳市南山区粤海街道办事处召开评标会议；</w:t>
      </w:r>
    </w:p>
    <w:p>
      <w:pPr>
        <w:spacing w:line="360" w:lineRule="auto"/>
        <w:ind w:firstLine="420" w:firstLineChars="200"/>
        <w:rPr>
          <w:rFonts w:ascii="宋体" w:hAnsi="宋体"/>
          <w:bCs/>
        </w:rPr>
      </w:pPr>
      <w:r>
        <w:rPr>
          <w:rFonts w:hint="eastAsia" w:ascii="宋体" w:hAnsi="宋体"/>
          <w:bCs/>
        </w:rPr>
        <w:t>5、开标地点：深圳市南山区粤海街道办事处。</w:t>
      </w:r>
    </w:p>
    <w:p>
      <w:pPr>
        <w:spacing w:line="360" w:lineRule="auto"/>
        <w:ind w:firstLine="420" w:firstLineChars="200"/>
        <w:rPr>
          <w:rFonts w:ascii="宋体" w:hAnsi="宋体"/>
        </w:rPr>
      </w:pPr>
      <w:r>
        <w:rPr>
          <w:rFonts w:hint="eastAsia" w:ascii="宋体" w:hAnsi="宋体"/>
          <w:bCs/>
        </w:rPr>
        <w:t>6、</w:t>
      </w:r>
      <w:r>
        <w:rPr>
          <w:rFonts w:hint="eastAsia" w:ascii="宋体" w:hAnsi="宋体"/>
        </w:rPr>
        <w:t>投标人如果有特殊情况需撤标的，请在开标前3日以书面形式通知招标代理机构。</w:t>
      </w:r>
    </w:p>
    <w:p>
      <w:pPr>
        <w:spacing w:line="360" w:lineRule="auto"/>
        <w:ind w:firstLine="422" w:firstLineChars="200"/>
        <w:rPr>
          <w:rFonts w:ascii="宋体" w:hAnsi="宋体"/>
          <w:b/>
        </w:rPr>
      </w:pPr>
    </w:p>
    <w:p>
      <w:pPr>
        <w:spacing w:line="360" w:lineRule="auto"/>
        <w:ind w:firstLine="422" w:firstLineChars="200"/>
        <w:rPr>
          <w:rFonts w:ascii="宋体" w:hAnsi="宋体"/>
          <w:b/>
        </w:rPr>
      </w:pPr>
      <w:r>
        <w:rPr>
          <w:rFonts w:hint="eastAsia" w:ascii="宋体" w:hAnsi="宋体"/>
          <w:b/>
        </w:rPr>
        <w:t>五、公告期限</w:t>
      </w:r>
    </w:p>
    <w:p>
      <w:pPr>
        <w:spacing w:line="360" w:lineRule="auto"/>
        <w:ind w:firstLine="420" w:firstLineChars="200"/>
        <w:rPr>
          <w:rFonts w:ascii="宋体" w:hAnsi="宋体"/>
          <w:kern w:val="0"/>
        </w:rPr>
      </w:pPr>
      <w:r>
        <w:rPr>
          <w:rFonts w:hint="eastAsia" w:ascii="宋体" w:hAnsi="宋体"/>
          <w:kern w:val="0"/>
        </w:rPr>
        <w:t>自本公告发布之日起5个工作日。</w:t>
      </w:r>
      <w:r>
        <w:rPr>
          <w:rFonts w:hint="eastAsia" w:ascii="宋体" w:hAnsi="宋体"/>
        </w:rPr>
        <w:t>202</w:t>
      </w:r>
      <w:r>
        <w:rPr>
          <w:rFonts w:ascii="宋体" w:hAnsi="宋体"/>
        </w:rPr>
        <w:t>3</w:t>
      </w:r>
      <w:r>
        <w:rPr>
          <w:rFonts w:hint="eastAsia" w:ascii="宋体" w:hAnsi="宋体"/>
        </w:rPr>
        <w:t>年</w:t>
      </w:r>
      <w:r>
        <w:rPr>
          <w:rFonts w:ascii="宋体" w:hAnsi="宋体"/>
        </w:rPr>
        <w:t>9</w:t>
      </w:r>
      <w:r>
        <w:rPr>
          <w:rFonts w:hint="eastAsia" w:ascii="宋体" w:hAnsi="宋体"/>
        </w:rPr>
        <w:t>月</w:t>
      </w:r>
      <w:r>
        <w:rPr>
          <w:rFonts w:ascii="宋体" w:hAnsi="宋体"/>
        </w:rPr>
        <w:t>5</w:t>
      </w:r>
      <w:r>
        <w:rPr>
          <w:rFonts w:hint="eastAsia" w:ascii="宋体" w:hAnsi="宋体"/>
        </w:rPr>
        <w:t>日下午17:00</w:t>
      </w:r>
      <w:r>
        <w:rPr>
          <w:rFonts w:ascii="宋体" w:hAnsi="宋体"/>
        </w:rPr>
        <w:t xml:space="preserve"> </w:t>
      </w:r>
      <w:r>
        <w:rPr>
          <w:rFonts w:hint="eastAsia" w:ascii="宋体" w:hAnsi="宋体"/>
        </w:rPr>
        <w:t>前凡对招标文件有疑问的，投标人须以书面形式（包括认为招标文件的技术指标或参数存在排他性或歧视性条款）加盖单位公章送达深圳市南山区西丽街道旺棠大厦3</w:t>
      </w:r>
      <w:r>
        <w:rPr>
          <w:rFonts w:ascii="宋体" w:hAnsi="宋体"/>
        </w:rPr>
        <w:t>A05</w:t>
      </w:r>
      <w:r>
        <w:rPr>
          <w:rFonts w:hint="eastAsia" w:ascii="宋体" w:hAnsi="宋体"/>
        </w:rPr>
        <w:t>，逾期不予受理。我司将通过官网公告的形式发布答疑事项。</w:t>
      </w:r>
    </w:p>
    <w:p>
      <w:pPr>
        <w:spacing w:line="360" w:lineRule="auto"/>
        <w:ind w:firstLine="422" w:firstLineChars="200"/>
        <w:rPr>
          <w:rFonts w:ascii="宋体" w:hAnsi="宋体"/>
          <w:b/>
        </w:rPr>
      </w:pPr>
    </w:p>
    <w:p>
      <w:pPr>
        <w:spacing w:line="360" w:lineRule="auto"/>
        <w:ind w:firstLine="422" w:firstLineChars="200"/>
        <w:rPr>
          <w:rFonts w:ascii="宋体" w:hAnsi="宋体"/>
          <w:b/>
        </w:rPr>
      </w:pPr>
      <w:r>
        <w:rPr>
          <w:rFonts w:hint="eastAsia" w:ascii="宋体" w:hAnsi="宋体"/>
          <w:b/>
        </w:rPr>
        <w:t>六、其他补充事宜</w:t>
      </w:r>
    </w:p>
    <w:p>
      <w:pPr>
        <w:spacing w:line="360" w:lineRule="auto"/>
        <w:ind w:firstLine="420" w:firstLineChars="200"/>
        <w:rPr>
          <w:rFonts w:ascii="宋体" w:hAnsi="宋体"/>
        </w:rPr>
      </w:pPr>
      <w:r>
        <w:rPr>
          <w:rFonts w:hint="eastAsia" w:ascii="宋体" w:hAnsi="宋体"/>
        </w:rPr>
        <w:t>1、凡愿意参加投标的合格投标人，必须备齐以下资料，在我司官网上下载投标报名表进行报名响应：</w:t>
      </w:r>
    </w:p>
    <w:p>
      <w:pPr>
        <w:spacing w:line="360" w:lineRule="auto"/>
        <w:ind w:firstLine="420" w:firstLineChars="200"/>
        <w:rPr>
          <w:rFonts w:ascii="宋体" w:hAnsi="宋体"/>
        </w:rPr>
      </w:pPr>
      <w:r>
        <w:rPr>
          <w:rFonts w:hint="eastAsia" w:ascii="宋体" w:hAnsi="宋体"/>
        </w:rPr>
        <w:t>（1）投标报名表（加盖公章）；</w:t>
      </w:r>
    </w:p>
    <w:p>
      <w:pPr>
        <w:spacing w:line="360" w:lineRule="auto"/>
        <w:ind w:firstLine="420" w:firstLineChars="200"/>
        <w:rPr>
          <w:rFonts w:ascii="宋体" w:hAnsi="宋体"/>
        </w:rPr>
      </w:pPr>
      <w:r>
        <w:rPr>
          <w:rFonts w:hint="eastAsia" w:ascii="宋体" w:hAnsi="宋体"/>
        </w:rPr>
        <w:t>（</w:t>
      </w:r>
      <w:r>
        <w:rPr>
          <w:rFonts w:ascii="宋体" w:hAnsi="宋体"/>
        </w:rPr>
        <w:t>2</w:t>
      </w:r>
      <w:r>
        <w:rPr>
          <w:rFonts w:hint="eastAsia" w:ascii="宋体" w:hAnsi="宋体"/>
        </w:rPr>
        <w:t>）法定代表人证明书原件（加盖公章）；</w:t>
      </w:r>
    </w:p>
    <w:p>
      <w:pPr>
        <w:spacing w:line="360" w:lineRule="auto"/>
        <w:ind w:firstLine="420" w:firstLineChars="200"/>
        <w:rPr>
          <w:rFonts w:ascii="宋体" w:hAnsi="宋体"/>
        </w:rPr>
      </w:pPr>
      <w:r>
        <w:rPr>
          <w:rFonts w:hint="eastAsia" w:ascii="宋体" w:hAnsi="宋体"/>
        </w:rPr>
        <w:t>（</w:t>
      </w:r>
      <w:r>
        <w:rPr>
          <w:rFonts w:ascii="宋体" w:hAnsi="宋体"/>
        </w:rPr>
        <w:t>3</w:t>
      </w:r>
      <w:r>
        <w:rPr>
          <w:rFonts w:hint="eastAsia" w:ascii="宋体" w:hAnsi="宋体"/>
        </w:rPr>
        <w:t>）法人授权委托证明书原件（加盖公章）；</w:t>
      </w:r>
    </w:p>
    <w:p>
      <w:pPr>
        <w:tabs>
          <w:tab w:val="left" w:pos="5085"/>
        </w:tabs>
        <w:spacing w:line="360" w:lineRule="auto"/>
        <w:ind w:firstLine="420" w:firstLineChars="200"/>
        <w:rPr>
          <w:rFonts w:ascii="宋体" w:hAnsi="宋体"/>
        </w:rPr>
      </w:pPr>
      <w:r>
        <w:rPr>
          <w:rFonts w:hint="eastAsia" w:ascii="宋体" w:hAnsi="宋体"/>
        </w:rPr>
        <w:t>（</w:t>
      </w:r>
      <w:r>
        <w:rPr>
          <w:rFonts w:ascii="宋体" w:hAnsi="宋体"/>
        </w:rPr>
        <w:t>4</w:t>
      </w:r>
      <w:r>
        <w:rPr>
          <w:rFonts w:hint="eastAsia" w:ascii="宋体" w:hAnsi="宋体"/>
        </w:rPr>
        <w:t>）法定代表人身份证复印件（加盖公章）；</w:t>
      </w:r>
    </w:p>
    <w:p>
      <w:pPr>
        <w:spacing w:line="360" w:lineRule="auto"/>
        <w:ind w:firstLine="420" w:firstLineChars="200"/>
        <w:rPr>
          <w:rFonts w:ascii="宋体" w:hAnsi="宋体"/>
        </w:rPr>
      </w:pPr>
      <w:r>
        <w:rPr>
          <w:rFonts w:hint="eastAsia" w:ascii="宋体" w:hAnsi="宋体"/>
        </w:rPr>
        <w:t>（</w:t>
      </w:r>
      <w:r>
        <w:rPr>
          <w:rFonts w:ascii="宋体" w:hAnsi="宋体"/>
        </w:rPr>
        <w:t>5</w:t>
      </w:r>
      <w:r>
        <w:rPr>
          <w:rFonts w:hint="eastAsia" w:ascii="宋体" w:hAnsi="宋体"/>
        </w:rPr>
        <w:t>）被授权人身份证复印件（加盖公章、原件备查）；</w:t>
      </w:r>
    </w:p>
    <w:p>
      <w:pPr>
        <w:spacing w:line="360" w:lineRule="auto"/>
        <w:ind w:firstLine="420" w:firstLineChars="200"/>
        <w:rPr>
          <w:rFonts w:ascii="宋体" w:hAnsi="宋体"/>
        </w:rPr>
      </w:pPr>
      <w:r>
        <w:rPr>
          <w:rFonts w:hint="eastAsia" w:ascii="宋体" w:hAnsi="宋体"/>
        </w:rPr>
        <w:t>（</w:t>
      </w:r>
      <w:r>
        <w:rPr>
          <w:rFonts w:ascii="宋体" w:hAnsi="宋体"/>
        </w:rPr>
        <w:t>6</w:t>
      </w:r>
      <w:r>
        <w:rPr>
          <w:rFonts w:hint="eastAsia" w:ascii="宋体" w:hAnsi="宋体"/>
        </w:rPr>
        <w:t>）《营业执照》或法人证书复印件（加盖公章、原件备查）；</w:t>
      </w:r>
    </w:p>
    <w:p>
      <w:pPr>
        <w:spacing w:line="360" w:lineRule="auto"/>
        <w:ind w:firstLine="422" w:firstLineChars="200"/>
        <w:rPr>
          <w:rFonts w:ascii="宋体" w:hAnsi="宋体"/>
          <w:b/>
          <w:bCs/>
        </w:rPr>
      </w:pPr>
      <w:r>
        <w:rPr>
          <w:rFonts w:hint="eastAsia" w:ascii="宋体" w:hAnsi="宋体"/>
          <w:b/>
          <w:bCs/>
          <w:highlight w:val="yellow"/>
        </w:rPr>
        <w:t>请按照投标报名表的格式填写完整信息后，将（1）至（6）所需的资料盖章扫描，发送至我司邮箱（</w:t>
      </w:r>
      <w:r>
        <w:rPr>
          <w:rFonts w:ascii="宋体" w:hAnsi="宋体"/>
          <w:b/>
          <w:bCs/>
          <w:highlight w:val="yellow"/>
        </w:rPr>
        <w:t>gx@gxsz.com</w:t>
      </w:r>
      <w:r>
        <w:rPr>
          <w:rFonts w:hint="eastAsia" w:ascii="宋体" w:hAnsi="宋体"/>
          <w:b/>
          <w:bCs/>
          <w:highlight w:val="yellow"/>
        </w:rPr>
        <w:t>），并注明：</w:t>
      </w:r>
      <w:r>
        <w:rPr>
          <w:rFonts w:hint="eastAsia" w:ascii="宋体" w:hAnsi="宋体"/>
          <w:b/>
          <w:bCs/>
          <w:szCs w:val="21"/>
          <w:highlight w:val="yellow"/>
        </w:rPr>
        <w:t>“2023年度粤海街道垃圾分类运营服务项目”投标报名。</w:t>
      </w:r>
    </w:p>
    <w:p>
      <w:pPr>
        <w:spacing w:line="360" w:lineRule="auto"/>
        <w:ind w:firstLine="420" w:firstLineChars="200"/>
        <w:rPr>
          <w:rFonts w:ascii="宋体" w:hAnsi="宋体"/>
        </w:rPr>
      </w:pPr>
      <w:r>
        <w:rPr>
          <w:rFonts w:ascii="宋体" w:hAnsi="宋体"/>
        </w:rPr>
        <w:t>2</w:t>
      </w:r>
      <w:r>
        <w:rPr>
          <w:rFonts w:hint="eastAsia" w:ascii="宋体" w:hAnsi="宋体"/>
        </w:rPr>
        <w:t>、投标人有义务在招标活动期间浏览招标代理机构网站，采购人在以上网站上公布的与本次招标项目有关的信息视为已送达各投标人。采购人恕不再行电话通知各投标人。</w:t>
      </w:r>
    </w:p>
    <w:p>
      <w:pPr>
        <w:spacing w:line="360" w:lineRule="auto"/>
        <w:ind w:firstLine="420" w:firstLineChars="200"/>
        <w:rPr>
          <w:rFonts w:ascii="宋体" w:hAnsi="宋体"/>
        </w:rPr>
      </w:pPr>
      <w:r>
        <w:rPr>
          <w:rFonts w:ascii="宋体" w:hAnsi="宋体"/>
        </w:rPr>
        <w:t>3</w:t>
      </w:r>
      <w:r>
        <w:rPr>
          <w:rFonts w:hint="eastAsia" w:ascii="宋体" w:hAnsi="宋体"/>
        </w:rPr>
        <w:t>、招标公告发布网址：街道网站、中国政府采购网、深圳高星项目管理有限公司网站。</w:t>
      </w:r>
    </w:p>
    <w:p>
      <w:pPr>
        <w:spacing w:line="360" w:lineRule="auto"/>
        <w:ind w:firstLine="422" w:firstLineChars="200"/>
        <w:rPr>
          <w:rFonts w:ascii="宋体" w:hAnsi="宋体"/>
          <w:b/>
        </w:rPr>
      </w:pPr>
    </w:p>
    <w:p>
      <w:pPr>
        <w:spacing w:line="360" w:lineRule="auto"/>
        <w:ind w:firstLine="422" w:firstLineChars="200"/>
        <w:rPr>
          <w:rFonts w:ascii="宋体" w:hAnsi="宋体"/>
          <w:b/>
        </w:rPr>
      </w:pPr>
      <w:r>
        <w:rPr>
          <w:rFonts w:hint="eastAsia" w:ascii="宋体" w:hAnsi="宋体"/>
          <w:b/>
        </w:rPr>
        <w:t>七、对本次招标提出询问，请按</w:t>
      </w:r>
      <w:r>
        <w:rPr>
          <w:rFonts w:ascii="宋体" w:hAnsi="宋体"/>
          <w:b/>
        </w:rPr>
        <w:t>以下方式</w:t>
      </w:r>
      <w:r>
        <w:rPr>
          <w:rFonts w:hint="eastAsia" w:ascii="宋体" w:hAnsi="宋体"/>
          <w:b/>
        </w:rPr>
        <w:t>联系。</w:t>
      </w:r>
    </w:p>
    <w:p>
      <w:pPr>
        <w:spacing w:line="360" w:lineRule="auto"/>
        <w:ind w:firstLine="420" w:firstLineChars="200"/>
        <w:rPr>
          <w:rFonts w:ascii="宋体" w:hAnsi="宋体"/>
        </w:rPr>
      </w:pPr>
      <w:r>
        <w:rPr>
          <w:rFonts w:hint="eastAsia" w:ascii="宋体" w:hAnsi="宋体"/>
        </w:rPr>
        <w:t>1.采购人信息</w:t>
      </w:r>
    </w:p>
    <w:p>
      <w:pPr>
        <w:spacing w:line="360" w:lineRule="auto"/>
        <w:ind w:firstLine="420" w:firstLineChars="200"/>
        <w:rPr>
          <w:rFonts w:ascii="宋体" w:hAnsi="宋体"/>
        </w:rPr>
      </w:pPr>
      <w:r>
        <w:rPr>
          <w:rFonts w:hint="eastAsia" w:ascii="宋体" w:hAnsi="宋体"/>
        </w:rPr>
        <w:t>名称：深圳市南山区粤海街道办事处</w:t>
      </w:r>
    </w:p>
    <w:p>
      <w:pPr>
        <w:spacing w:line="360" w:lineRule="auto"/>
        <w:ind w:firstLine="420" w:firstLineChars="200"/>
        <w:rPr>
          <w:rFonts w:ascii="宋体" w:hAnsi="宋体"/>
        </w:rPr>
      </w:pPr>
      <w:r>
        <w:rPr>
          <w:rFonts w:hint="eastAsia" w:ascii="宋体" w:hAnsi="宋体"/>
        </w:rPr>
        <w:t>地址：深圳市南山区后海大道2491号粤海街道办事处行政服务大厅三楼城管科</w:t>
      </w:r>
    </w:p>
    <w:p>
      <w:pPr>
        <w:spacing w:line="360" w:lineRule="auto"/>
        <w:ind w:firstLine="420" w:firstLineChars="200"/>
        <w:rPr>
          <w:rFonts w:ascii="宋体" w:hAnsi="宋体"/>
        </w:rPr>
      </w:pPr>
      <w:r>
        <w:rPr>
          <w:rFonts w:hint="eastAsia" w:ascii="宋体" w:hAnsi="宋体"/>
        </w:rPr>
        <w:t>联系人：徐工</w:t>
      </w:r>
    </w:p>
    <w:p>
      <w:pPr>
        <w:spacing w:line="360" w:lineRule="auto"/>
        <w:ind w:firstLine="420" w:firstLineChars="200"/>
        <w:rPr>
          <w:rFonts w:ascii="宋体" w:hAnsi="宋体"/>
        </w:rPr>
      </w:pPr>
      <w:r>
        <w:rPr>
          <w:rFonts w:hint="eastAsia" w:ascii="宋体" w:hAnsi="宋体"/>
        </w:rPr>
        <w:t>联系方式：</w:t>
      </w:r>
      <w:r>
        <w:rPr>
          <w:rFonts w:ascii="宋体" w:hAnsi="宋体"/>
        </w:rPr>
        <w:t>13480877103</w:t>
      </w:r>
    </w:p>
    <w:p>
      <w:pPr>
        <w:spacing w:line="360" w:lineRule="auto"/>
        <w:ind w:firstLine="420" w:firstLineChars="200"/>
        <w:rPr>
          <w:rFonts w:ascii="宋体" w:hAnsi="宋体"/>
        </w:rPr>
      </w:pPr>
      <w:r>
        <w:rPr>
          <w:rFonts w:hint="eastAsia" w:ascii="宋体" w:hAnsi="宋体"/>
        </w:rPr>
        <w:t>2.采购代理机构信息</w:t>
      </w:r>
    </w:p>
    <w:p>
      <w:pPr>
        <w:spacing w:line="360" w:lineRule="auto"/>
        <w:ind w:firstLine="420" w:firstLineChars="200"/>
        <w:rPr>
          <w:rFonts w:ascii="宋体" w:hAnsi="宋体"/>
        </w:rPr>
      </w:pPr>
      <w:r>
        <w:rPr>
          <w:rFonts w:hint="eastAsia" w:ascii="宋体" w:hAnsi="宋体"/>
        </w:rPr>
        <w:t>名称：</w:t>
      </w:r>
      <w:r>
        <w:rPr>
          <w:rFonts w:hint="eastAsia" w:ascii="宋体" w:hAnsi="宋体"/>
          <w:szCs w:val="21"/>
        </w:rPr>
        <w:t>深圳高星项目管理有限公司</w:t>
      </w:r>
    </w:p>
    <w:p>
      <w:pPr>
        <w:spacing w:line="360" w:lineRule="auto"/>
        <w:ind w:firstLine="420" w:firstLineChars="200"/>
        <w:rPr>
          <w:rFonts w:ascii="宋体" w:hAnsi="宋体"/>
        </w:rPr>
      </w:pPr>
      <w:r>
        <w:rPr>
          <w:rFonts w:hint="eastAsia" w:ascii="宋体" w:hAnsi="宋体"/>
        </w:rPr>
        <w:t>地址：深圳市福田区泰然九路天地源盛唐大厦东座1403</w:t>
      </w:r>
    </w:p>
    <w:p>
      <w:pPr>
        <w:spacing w:line="360" w:lineRule="auto"/>
        <w:ind w:firstLine="420" w:firstLineChars="200"/>
        <w:rPr>
          <w:rFonts w:ascii="宋体" w:hAnsi="宋体"/>
        </w:rPr>
      </w:pPr>
      <w:r>
        <w:rPr>
          <w:rFonts w:hint="eastAsia" w:ascii="宋体" w:hAnsi="宋体"/>
        </w:rPr>
        <w:t>联系方式：0755-8</w:t>
      </w:r>
      <w:r>
        <w:rPr>
          <w:rFonts w:ascii="宋体" w:hAnsi="宋体"/>
        </w:rPr>
        <w:t>6961459</w:t>
      </w:r>
    </w:p>
    <w:p>
      <w:pPr>
        <w:spacing w:line="360" w:lineRule="auto"/>
        <w:ind w:firstLine="420" w:firstLineChars="200"/>
        <w:rPr>
          <w:rFonts w:ascii="宋体" w:hAnsi="宋体"/>
        </w:rPr>
      </w:pPr>
      <w:r>
        <w:rPr>
          <w:rFonts w:hint="eastAsia" w:ascii="宋体" w:hAnsi="宋体"/>
        </w:rPr>
        <w:t>3.项目</w:t>
      </w:r>
      <w:r>
        <w:rPr>
          <w:rFonts w:ascii="宋体" w:hAnsi="宋体"/>
        </w:rPr>
        <w:t>联系方式</w:t>
      </w:r>
    </w:p>
    <w:p>
      <w:pPr>
        <w:spacing w:line="360" w:lineRule="auto"/>
        <w:ind w:firstLine="420" w:firstLineChars="200"/>
        <w:rPr>
          <w:rFonts w:ascii="宋体" w:hAnsi="宋体"/>
        </w:rPr>
      </w:pPr>
      <w:r>
        <w:rPr>
          <w:rFonts w:hint="eastAsia" w:ascii="宋体" w:hAnsi="宋体"/>
        </w:rPr>
        <w:t>项目联系人：郑工</w:t>
      </w:r>
    </w:p>
    <w:p>
      <w:pPr>
        <w:spacing w:line="360" w:lineRule="auto"/>
        <w:ind w:firstLine="420" w:firstLineChars="200"/>
        <w:rPr>
          <w:rFonts w:ascii="宋体" w:hAnsi="宋体"/>
        </w:rPr>
      </w:pPr>
      <w:r>
        <w:rPr>
          <w:rFonts w:hint="eastAsia" w:ascii="宋体" w:hAnsi="宋体"/>
        </w:rPr>
        <w:t>电话：0755-8</w:t>
      </w:r>
      <w:r>
        <w:rPr>
          <w:rFonts w:ascii="宋体" w:hAnsi="宋体"/>
        </w:rPr>
        <w:t>6961459</w:t>
      </w:r>
    </w:p>
    <w:p>
      <w:pPr>
        <w:spacing w:line="400" w:lineRule="exact"/>
        <w:rPr>
          <w:rFonts w:ascii="宋体" w:hAnsi="宋体"/>
        </w:rPr>
      </w:pPr>
    </w:p>
    <w:p>
      <w:pPr>
        <w:adjustRightInd w:val="0"/>
        <w:spacing w:line="400" w:lineRule="exact"/>
        <w:ind w:firstLine="420" w:firstLineChars="200"/>
        <w:jc w:val="right"/>
        <w:rPr>
          <w:rFonts w:ascii="宋体" w:hAnsi="宋体"/>
        </w:rPr>
      </w:pPr>
      <w:r>
        <w:rPr>
          <w:rFonts w:hint="eastAsia" w:ascii="宋体" w:hAnsi="宋体"/>
        </w:rPr>
        <w:t>深圳市南山区粤海街道办事处</w:t>
      </w:r>
    </w:p>
    <w:p>
      <w:pPr>
        <w:adjustRightInd w:val="0"/>
        <w:spacing w:line="400" w:lineRule="exact"/>
        <w:jc w:val="right"/>
        <w:rPr>
          <w:rFonts w:ascii="宋体" w:hAnsi="宋体"/>
        </w:rPr>
      </w:pPr>
      <w:r>
        <w:rPr>
          <w:rFonts w:hint="eastAsia" w:ascii="宋体" w:hAnsi="宋体"/>
        </w:rPr>
        <w:t>2</w:t>
      </w:r>
      <w:r>
        <w:rPr>
          <w:rFonts w:ascii="宋体" w:hAnsi="宋体"/>
        </w:rPr>
        <w:t>0</w:t>
      </w:r>
      <w:r>
        <w:rPr>
          <w:rFonts w:hint="eastAsia" w:ascii="宋体" w:hAnsi="宋体"/>
        </w:rPr>
        <w:t>2</w:t>
      </w:r>
      <w:r>
        <w:rPr>
          <w:rFonts w:ascii="宋体" w:hAnsi="宋体"/>
        </w:rPr>
        <w:t>3</w:t>
      </w:r>
      <w:r>
        <w:rPr>
          <w:rFonts w:hint="eastAsia" w:ascii="宋体" w:hAnsi="宋体"/>
        </w:rPr>
        <w:t>年</w:t>
      </w:r>
      <w:r>
        <w:rPr>
          <w:rFonts w:ascii="宋体" w:hAnsi="宋体"/>
        </w:rPr>
        <w:t>8月31</w:t>
      </w:r>
      <w:r>
        <w:rPr>
          <w:rFonts w:hint="eastAsia" w:ascii="宋体" w:hAnsi="宋体"/>
        </w:rPr>
        <w:t>日</w:t>
      </w:r>
    </w:p>
    <w:p>
      <w:pPr>
        <w:spacing w:line="360" w:lineRule="auto"/>
        <w:rPr>
          <w:rFonts w:asciiTheme="minorEastAsia" w:hAnsiTheme="minorEastAsia" w:eastAsiaTheme="minorEastAsia"/>
        </w:rPr>
      </w:pPr>
      <w:r>
        <w:rPr>
          <w:rFonts w:asciiTheme="minorEastAsia" w:hAnsiTheme="minorEastAsia" w:eastAsiaTheme="minorEastAsia"/>
        </w:rPr>
        <w:br w:type="page"/>
      </w:r>
    </w:p>
    <w:p>
      <w:pPr>
        <w:pStyle w:val="3"/>
        <w:spacing w:line="360" w:lineRule="auto"/>
        <w:rPr>
          <w:rFonts w:cs="Arial" w:asciiTheme="minorEastAsia" w:hAnsiTheme="minorEastAsia" w:eastAsiaTheme="minorEastAsia"/>
          <w:sz w:val="28"/>
          <w:szCs w:val="28"/>
        </w:rPr>
      </w:pPr>
      <w:bookmarkStart w:id="5" w:name="_Toc144282233"/>
      <w:bookmarkStart w:id="6" w:name="_Toc440183407"/>
      <w:r>
        <w:rPr>
          <w:rFonts w:cs="Arial" w:asciiTheme="minorEastAsia" w:hAnsiTheme="minorEastAsia" w:eastAsiaTheme="minorEastAsia"/>
          <w:sz w:val="28"/>
          <w:szCs w:val="28"/>
        </w:rPr>
        <w:t>投标人须知前附表</w:t>
      </w:r>
      <w:bookmarkEnd w:id="5"/>
      <w:bookmarkEnd w:id="6"/>
    </w:p>
    <w:tbl>
      <w:tblPr>
        <w:tblStyle w:val="44"/>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1687"/>
        <w:gridCol w:w="5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autoSpaceDE w:val="0"/>
              <w:autoSpaceDN w:val="0"/>
              <w:adjustRightInd w:val="0"/>
              <w:jc w:val="center"/>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条款号</w:t>
            </w:r>
          </w:p>
        </w:tc>
        <w:tc>
          <w:tcPr>
            <w:tcW w:w="1687" w:type="dxa"/>
            <w:vAlign w:val="center"/>
          </w:tcPr>
          <w:p>
            <w:pPr>
              <w:autoSpaceDE w:val="0"/>
              <w:autoSpaceDN w:val="0"/>
              <w:adjustRightInd w:val="0"/>
              <w:jc w:val="center"/>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条款名称</w:t>
            </w:r>
          </w:p>
        </w:tc>
        <w:tc>
          <w:tcPr>
            <w:tcW w:w="5869" w:type="dxa"/>
            <w:vAlign w:val="center"/>
          </w:tcPr>
          <w:p>
            <w:pPr>
              <w:autoSpaceDE w:val="0"/>
              <w:autoSpaceDN w:val="0"/>
              <w:adjustRightInd w:val="0"/>
              <w:jc w:val="center"/>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采购人</w:t>
            </w:r>
          </w:p>
        </w:tc>
        <w:tc>
          <w:tcPr>
            <w:tcW w:w="5869" w:type="dxa"/>
            <w:vAlign w:val="center"/>
          </w:tcPr>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名称：深圳市南山区粤海街道办事处</w:t>
            </w:r>
          </w:p>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地址：深圳市南山区后海大道2491号粤海街道办事处行政服务大厅三楼城管科</w:t>
            </w:r>
          </w:p>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联系人：徐工</w:t>
            </w:r>
          </w:p>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联系方式：13480877103</w:t>
            </w:r>
            <w:r>
              <w:rPr>
                <w:rFonts w:cs="宋体" w:asciiTheme="minorEastAsia" w:hAnsiTheme="minorEastAsia" w:eastAsiaTheme="minorEastAsia"/>
                <w:spacing w:val="1"/>
                <w:kern w:val="0"/>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招标代理机构</w:t>
            </w:r>
          </w:p>
        </w:tc>
        <w:tc>
          <w:tcPr>
            <w:tcW w:w="5869" w:type="dxa"/>
            <w:vAlign w:val="center"/>
          </w:tcPr>
          <w:p>
            <w:pPr>
              <w:autoSpaceDE w:val="0"/>
              <w:autoSpaceDN w:val="0"/>
              <w:adjustRightInd w:val="0"/>
              <w:rPr>
                <w:rFonts w:asciiTheme="minorEastAsia" w:hAnsiTheme="minorEastAsia" w:eastAsiaTheme="minorEastAsia"/>
                <w:bCs/>
                <w:szCs w:val="21"/>
              </w:rPr>
            </w:pPr>
            <w:r>
              <w:rPr>
                <w:rFonts w:hint="eastAsia" w:asciiTheme="minorEastAsia" w:hAnsiTheme="minorEastAsia" w:eastAsiaTheme="minorEastAsia"/>
                <w:bCs/>
                <w:szCs w:val="21"/>
              </w:rPr>
              <w:t>名称：深圳高星项目管理有限公司</w:t>
            </w:r>
          </w:p>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地址：深圳市福田区沙头街道泰然九路盛唐商务大厦东座1403C</w:t>
            </w:r>
          </w:p>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联系人：郑工</w:t>
            </w:r>
          </w:p>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电话：</w:t>
            </w:r>
            <w:r>
              <w:rPr>
                <w:rFonts w:cs="宋体" w:asciiTheme="minorEastAsia" w:hAnsiTheme="minorEastAsia" w:eastAsiaTheme="minorEastAsia"/>
                <w:spacing w:val="1"/>
                <w:kern w:val="0"/>
                <w:szCs w:val="21"/>
              </w:rPr>
              <w:t>0755-86961459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项目名称</w:t>
            </w:r>
          </w:p>
        </w:tc>
        <w:tc>
          <w:tcPr>
            <w:tcW w:w="5869" w:type="dxa"/>
            <w:vAlign w:val="center"/>
          </w:tcPr>
          <w:p>
            <w:pPr>
              <w:autoSpaceDE w:val="0"/>
              <w:autoSpaceDN w:val="0"/>
              <w:adjustRightInd w:val="0"/>
              <w:rPr>
                <w:rFonts w:asciiTheme="minorEastAsia" w:hAnsiTheme="minorEastAsia" w:eastAsiaTheme="minorEastAsia"/>
                <w:szCs w:val="21"/>
              </w:rPr>
            </w:pPr>
            <w:r>
              <w:rPr>
                <w:rFonts w:hint="eastAsia" w:ascii="宋体" w:hAnsi="宋体"/>
                <w:bCs/>
                <w:szCs w:val="21"/>
              </w:rPr>
              <w:t>2023年度粤海街道垃圾分类运营服务项目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项目地点</w:t>
            </w:r>
          </w:p>
        </w:tc>
        <w:tc>
          <w:tcPr>
            <w:tcW w:w="5869" w:type="dxa"/>
            <w:vAlign w:val="center"/>
          </w:tcPr>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深圳市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资金来源</w:t>
            </w:r>
          </w:p>
        </w:tc>
        <w:tc>
          <w:tcPr>
            <w:tcW w:w="5869" w:type="dxa"/>
            <w:vAlign w:val="center"/>
          </w:tcPr>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政府资金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投标人资格条件</w:t>
            </w:r>
          </w:p>
        </w:tc>
        <w:tc>
          <w:tcPr>
            <w:tcW w:w="5869" w:type="dxa"/>
            <w:vAlign w:val="center"/>
          </w:tcPr>
          <w:p>
            <w:pPr>
              <w:pStyle w:val="19"/>
              <w:ind w:left="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是否接受联合体资格预审申请</w:t>
            </w:r>
          </w:p>
        </w:tc>
        <w:tc>
          <w:tcPr>
            <w:tcW w:w="5869" w:type="dxa"/>
            <w:vAlign w:val="center"/>
          </w:tcPr>
          <w:p>
            <w:pPr>
              <w:autoSpaceDE w:val="0"/>
              <w:autoSpaceDN w:val="0"/>
              <w:adjustRightInd w:val="0"/>
              <w:spacing w:before="20"/>
              <w:ind w:right="-20"/>
              <w:jc w:val="left"/>
              <w:rPr>
                <w:rFonts w:cs="宋体" w:asciiTheme="minorEastAsia" w:hAnsiTheme="minorEastAsia" w:eastAsiaTheme="minorEastAsia"/>
                <w:kern w:val="0"/>
                <w:szCs w:val="21"/>
              </w:rPr>
            </w:pPr>
            <w:r>
              <w:rPr>
                <w:rFonts w:asciiTheme="minorEastAsia" w:hAnsiTheme="minorEastAsia" w:eastAsiaTheme="minorEastAsia"/>
                <w:kern w:val="0"/>
                <w:szCs w:val="21"/>
              </w:rPr>
              <w:t>■</w:t>
            </w:r>
            <w:r>
              <w:rPr>
                <w:rFonts w:hint="eastAsia" w:cs="宋体" w:asciiTheme="minorEastAsia" w:hAnsiTheme="minorEastAsia" w:eastAsiaTheme="minorEastAsia"/>
                <w:kern w:val="0"/>
                <w:szCs w:val="21"/>
              </w:rPr>
              <w:t>不接受</w:t>
            </w:r>
          </w:p>
          <w:p>
            <w:pPr>
              <w:autoSpaceDE w:val="0"/>
              <w:autoSpaceDN w:val="0"/>
              <w:adjustRightInd w:val="0"/>
              <w:rPr>
                <w:rFonts w:cs="宋体" w:asciiTheme="minorEastAsia" w:hAnsiTheme="minorEastAsia" w:eastAsiaTheme="minorEastAsia"/>
                <w:spacing w:val="1"/>
                <w:kern w:val="0"/>
                <w:szCs w:val="21"/>
              </w:rPr>
            </w:pPr>
            <w:r>
              <w:rPr>
                <w:rFonts w:asciiTheme="minorEastAsia" w:hAnsiTheme="minorEastAsia" w:eastAsiaTheme="minorEastAsia"/>
                <w:kern w:val="0"/>
                <w:szCs w:val="21"/>
              </w:rPr>
              <w:t>□</w:t>
            </w:r>
            <w:r>
              <w:rPr>
                <w:rFonts w:hint="eastAsia" w:cs="宋体" w:asciiTheme="minorEastAsia" w:hAnsiTheme="minorEastAsia" w:eastAsiaTheme="minorEastAsia"/>
                <w:kern w:val="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交货期/服务期限</w:t>
            </w:r>
          </w:p>
        </w:tc>
        <w:tc>
          <w:tcPr>
            <w:tcW w:w="5869" w:type="dxa"/>
            <w:vAlign w:val="center"/>
          </w:tcPr>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002" w:type="dxa"/>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vAlign w:val="center"/>
          </w:tcPr>
          <w:p>
            <w:pPr>
              <w:jc w:val="left"/>
              <w:rPr>
                <w:rFonts w:cs="Arial" w:asciiTheme="minorEastAsia" w:hAnsiTheme="minorEastAsia" w:eastAsiaTheme="minorEastAsia"/>
                <w:bCs/>
                <w:kern w:val="0"/>
                <w:szCs w:val="21"/>
              </w:rPr>
            </w:pPr>
            <w:r>
              <w:rPr>
                <w:rFonts w:hint="eastAsia" w:cs="宋体" w:asciiTheme="minorEastAsia" w:hAnsiTheme="minorEastAsia" w:eastAsiaTheme="minorEastAsia"/>
                <w:spacing w:val="1"/>
                <w:kern w:val="0"/>
                <w:szCs w:val="21"/>
              </w:rPr>
              <w:t>投标人要求澄清招标文件的截止时间</w:t>
            </w:r>
          </w:p>
        </w:tc>
        <w:tc>
          <w:tcPr>
            <w:tcW w:w="5869"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hint="eastAsia" w:asciiTheme="minorEastAsia" w:hAnsiTheme="minorEastAsia" w:eastAsiaTheme="minorEastAsia"/>
                <w:szCs w:val="21"/>
              </w:rPr>
              <w:t>财政预算限额</w:t>
            </w:r>
          </w:p>
        </w:tc>
        <w:tc>
          <w:tcPr>
            <w:tcW w:w="5869"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投标报价</w:t>
            </w:r>
          </w:p>
        </w:tc>
        <w:tc>
          <w:tcPr>
            <w:tcW w:w="5869" w:type="dxa"/>
            <w:tcBorders>
              <w:top w:val="single" w:color="auto" w:sz="4" w:space="0"/>
              <w:bottom w:val="single" w:color="auto" w:sz="4" w:space="0"/>
            </w:tcBorders>
            <w:vAlign w:val="center"/>
          </w:tcPr>
          <w:p>
            <w:pPr>
              <w:tabs>
                <w:tab w:val="left" w:pos="72"/>
              </w:tabs>
              <w:spacing w:after="72"/>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报价采用的币种</w:t>
            </w:r>
          </w:p>
        </w:tc>
        <w:tc>
          <w:tcPr>
            <w:tcW w:w="5869" w:type="dxa"/>
            <w:tcBorders>
              <w:top w:val="single" w:color="auto" w:sz="4" w:space="0"/>
              <w:bottom w:val="single" w:color="auto" w:sz="4" w:space="0"/>
            </w:tcBorders>
            <w:vAlign w:val="center"/>
          </w:tcPr>
          <w:p>
            <w:pPr>
              <w:autoSpaceDE w:val="0"/>
              <w:autoSpaceDN w:val="0"/>
              <w:adjustRightInd w:val="0"/>
              <w:rPr>
                <w:rFonts w:cs="宋体" w:asciiTheme="minorEastAsia" w:hAnsiTheme="minorEastAsia" w:eastAsiaTheme="minorEastAsia"/>
                <w:spacing w:val="1"/>
                <w:kern w:val="0"/>
                <w:szCs w:val="21"/>
              </w:rPr>
            </w:pPr>
            <w:r>
              <w:rPr>
                <w:rFonts w:hint="eastAsia" w:cs="Arial" w:asciiTheme="minorEastAsia" w:hAnsiTheme="minorEastAsia" w:eastAsiaTheme="minorEastAsia"/>
                <w:bCs/>
                <w:kern w:val="0"/>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投标有效期</w:t>
            </w:r>
          </w:p>
        </w:tc>
        <w:tc>
          <w:tcPr>
            <w:tcW w:w="5869" w:type="dxa"/>
            <w:tcBorders>
              <w:top w:val="single" w:color="auto" w:sz="4" w:space="0"/>
              <w:bottom w:val="single" w:color="auto" w:sz="4" w:space="0"/>
            </w:tcBorders>
            <w:vAlign w:val="center"/>
          </w:tcPr>
          <w:p>
            <w:pPr>
              <w:autoSpaceDE w:val="0"/>
              <w:autoSpaceDN w:val="0"/>
              <w:adjustRightInd w:val="0"/>
              <w:rPr>
                <w:rFonts w:cs="宋体" w:asciiTheme="minorEastAsia" w:hAnsiTheme="minorEastAsia" w:eastAsiaTheme="minorEastAsia"/>
                <w:spacing w:val="1"/>
                <w:kern w:val="0"/>
                <w:szCs w:val="21"/>
              </w:rPr>
            </w:pPr>
            <w:r>
              <w:rPr>
                <w:rFonts w:cs="Arial" w:asciiTheme="minorEastAsia" w:hAnsiTheme="minorEastAsia" w:eastAsiaTheme="minorEastAsia"/>
                <w:bCs/>
                <w:kern w:val="0"/>
                <w:szCs w:val="21"/>
              </w:rPr>
              <w:t>从投标截止之日起90日历天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投标保证金</w:t>
            </w:r>
          </w:p>
        </w:tc>
        <w:tc>
          <w:tcPr>
            <w:tcW w:w="5869" w:type="dxa"/>
            <w:tcBorders>
              <w:top w:val="single" w:color="auto" w:sz="4" w:space="0"/>
              <w:bottom w:val="single" w:color="auto" w:sz="4" w:space="0"/>
            </w:tcBorders>
            <w:vAlign w:val="center"/>
          </w:tcPr>
          <w:p>
            <w:pPr>
              <w:tabs>
                <w:tab w:val="left" w:pos="498"/>
              </w:tabs>
              <w:spacing w:after="72"/>
              <w:rPr>
                <w:rFonts w:asciiTheme="minorEastAsia" w:hAnsiTheme="minorEastAsia" w:eastAsiaTheme="minorEastAsia"/>
                <w:szCs w:val="21"/>
              </w:rPr>
            </w:pPr>
            <w:r>
              <w:rPr>
                <w:rFonts w:hint="eastAsia" w:cs="Arial" w:asciiTheme="minorEastAsia" w:hAnsiTheme="minorEastAsia" w:eastAsiaTheme="minorEastAsia"/>
                <w:bCs/>
                <w:kern w:val="0"/>
                <w:szCs w:val="21"/>
              </w:rPr>
              <w:t>本项目无须缴纳投标保证金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付款方法和条件</w:t>
            </w:r>
          </w:p>
        </w:tc>
        <w:tc>
          <w:tcPr>
            <w:tcW w:w="5869" w:type="dxa"/>
            <w:tcBorders>
              <w:top w:val="single" w:color="auto" w:sz="4" w:space="0"/>
              <w:bottom w:val="single" w:color="auto" w:sz="4" w:space="0"/>
            </w:tcBorders>
            <w:vAlign w:val="center"/>
          </w:tcPr>
          <w:p>
            <w:pPr>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是否允许提交备选方案</w:t>
            </w:r>
          </w:p>
        </w:tc>
        <w:tc>
          <w:tcPr>
            <w:tcW w:w="5869"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hint="eastAsia" w:asciiTheme="minorEastAsia" w:hAnsiTheme="minorEastAsia" w:eastAsiaTheme="minorEastAsia"/>
                <w:szCs w:val="21"/>
              </w:rPr>
              <w:t>■</w:t>
            </w:r>
            <w:r>
              <w:rPr>
                <w:rFonts w:cs="Arial" w:asciiTheme="minorEastAsia" w:hAnsiTheme="minorEastAsia" w:eastAsiaTheme="minorEastAsia"/>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autoSpaceDE w:val="0"/>
              <w:autoSpaceDN w:val="0"/>
              <w:adjustRightInd w:val="0"/>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投标文件份数</w:t>
            </w:r>
          </w:p>
        </w:tc>
        <w:tc>
          <w:tcPr>
            <w:tcW w:w="5869" w:type="dxa"/>
            <w:tcBorders>
              <w:top w:val="single" w:color="auto" w:sz="4" w:space="0"/>
              <w:bottom w:val="single" w:color="auto" w:sz="4" w:space="0"/>
            </w:tcBorders>
            <w:vAlign w:val="center"/>
          </w:tcPr>
          <w:p>
            <w:pPr>
              <w:rPr>
                <w:rFonts w:cs="Arial" w:asciiTheme="minorEastAsia" w:hAnsiTheme="minorEastAsia" w:eastAsiaTheme="minorEastAsia"/>
                <w:bCs/>
                <w:kern w:val="0"/>
                <w:szCs w:val="21"/>
              </w:rPr>
            </w:pPr>
            <w:r>
              <w:rPr>
                <w:rFonts w:hint="eastAsia" w:asciiTheme="minorEastAsia" w:hAnsiTheme="minorEastAsia" w:eastAsiaTheme="minorEastAsia"/>
                <w:szCs w:val="21"/>
              </w:rPr>
              <w:t>正本1份、副本5份（附电子光盘，内容采用PDF格式）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autoSpaceDE w:val="0"/>
              <w:autoSpaceDN w:val="0"/>
              <w:adjustRightInd w:val="0"/>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装订及密封要求</w:t>
            </w:r>
          </w:p>
        </w:tc>
        <w:tc>
          <w:tcPr>
            <w:tcW w:w="5869" w:type="dxa"/>
            <w:tcBorders>
              <w:top w:val="single" w:color="auto" w:sz="4" w:space="0"/>
              <w:bottom w:val="single" w:color="auto" w:sz="4" w:space="0"/>
            </w:tcBorders>
            <w:vAlign w:val="center"/>
          </w:tcPr>
          <w:p>
            <w:pPr>
              <w:autoSpaceDE w:val="0"/>
              <w:autoSpaceDN w:val="0"/>
              <w:adjustRightInd w:val="0"/>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见通用条款 22条规定。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autoSpaceDE w:val="0"/>
              <w:autoSpaceDN w:val="0"/>
              <w:adjustRightInd w:val="0"/>
              <w:jc w:val="left"/>
              <w:rPr>
                <w:rFonts w:cs="Arial" w:asciiTheme="minorEastAsia" w:hAnsiTheme="minorEastAsia" w:eastAsiaTheme="minorEastAsia"/>
                <w:bCs/>
                <w:kern w:val="0"/>
                <w:szCs w:val="21"/>
              </w:rPr>
            </w:pPr>
            <w:r>
              <w:rPr>
                <w:rFonts w:hint="eastAsia" w:asciiTheme="minorEastAsia" w:hAnsiTheme="minorEastAsia" w:eastAsiaTheme="minorEastAsia"/>
                <w:szCs w:val="21"/>
              </w:rPr>
              <w:t>递交的投标文件时间</w:t>
            </w:r>
          </w:p>
        </w:tc>
        <w:tc>
          <w:tcPr>
            <w:tcW w:w="5869" w:type="dxa"/>
            <w:tcBorders>
              <w:top w:val="single" w:color="auto" w:sz="4" w:space="0"/>
              <w:bottom w:val="single" w:color="auto" w:sz="4" w:space="0"/>
            </w:tcBorders>
            <w:vAlign w:val="center"/>
          </w:tcPr>
          <w:p>
            <w:pPr>
              <w:autoSpaceDE w:val="0"/>
              <w:autoSpaceDN w:val="0"/>
              <w:adjustRightInd w:val="0"/>
              <w:rPr>
                <w:rFonts w:cs="宋体" w:asciiTheme="minorEastAsia" w:hAnsiTheme="minorEastAsia" w:eastAsiaTheme="minorEastAsia"/>
                <w:spacing w:val="1"/>
                <w:kern w:val="0"/>
                <w:szCs w:val="21"/>
              </w:rPr>
            </w:pPr>
            <w:r>
              <w:rPr>
                <w:rFonts w:hint="eastAsia" w:asciiTheme="minorEastAsia" w:hAnsiTheme="minorEastAsia" w:eastAsiaTheme="minor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rPr>
              <w:t>投标截止时间</w:t>
            </w:r>
          </w:p>
        </w:tc>
        <w:tc>
          <w:tcPr>
            <w:tcW w:w="5869" w:type="dxa"/>
            <w:tcBorders>
              <w:top w:val="single" w:color="auto" w:sz="4" w:space="0"/>
              <w:bottom w:val="single" w:color="auto" w:sz="4" w:space="0"/>
            </w:tcBorders>
            <w:vAlign w:val="center"/>
          </w:tcPr>
          <w:p>
            <w:pPr>
              <w:autoSpaceDE w:val="0"/>
              <w:autoSpaceDN w:val="0"/>
              <w:adjustRightInd w:val="0"/>
              <w:rPr>
                <w:rFonts w:asciiTheme="minorEastAsia" w:hAnsiTheme="minorEastAsia" w:eastAsiaTheme="minorEastAsia"/>
                <w:szCs w:val="21"/>
              </w:rPr>
            </w:pPr>
            <w:r>
              <w:rPr>
                <w:rFonts w:hint="eastAsia" w:asciiTheme="minorEastAsia" w:hAnsiTheme="minorEastAsia" w:eastAsiaTheme="minor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autoSpaceDE w:val="0"/>
              <w:autoSpaceDN w:val="0"/>
              <w:adjustRightInd w:val="0"/>
              <w:jc w:val="left"/>
              <w:rPr>
                <w:rFonts w:cs="Arial" w:asciiTheme="minorEastAsia" w:hAnsiTheme="minorEastAsia" w:eastAsiaTheme="minorEastAsia"/>
                <w:bCs/>
                <w:kern w:val="0"/>
                <w:szCs w:val="21"/>
              </w:rPr>
            </w:pPr>
            <w:r>
              <w:rPr>
                <w:rFonts w:hint="eastAsia" w:cs="宋体" w:asciiTheme="minorEastAsia" w:hAnsiTheme="minorEastAsia" w:eastAsiaTheme="minorEastAsia"/>
                <w:spacing w:val="1"/>
                <w:kern w:val="0"/>
                <w:szCs w:val="21"/>
              </w:rPr>
              <w:t>递交</w:t>
            </w:r>
            <w:r>
              <w:rPr>
                <w:rFonts w:hint="eastAsia" w:asciiTheme="minorEastAsia" w:hAnsiTheme="minorEastAsia" w:eastAsiaTheme="minorEastAsia"/>
                <w:szCs w:val="21"/>
              </w:rPr>
              <w:t>投标文件</w:t>
            </w:r>
            <w:r>
              <w:rPr>
                <w:rFonts w:hint="eastAsia" w:cs="宋体" w:asciiTheme="minorEastAsia" w:hAnsiTheme="minorEastAsia" w:eastAsiaTheme="minorEastAsia"/>
                <w:spacing w:val="1"/>
                <w:kern w:val="0"/>
                <w:szCs w:val="21"/>
              </w:rPr>
              <w:t>地点</w:t>
            </w:r>
          </w:p>
        </w:tc>
        <w:tc>
          <w:tcPr>
            <w:tcW w:w="5869" w:type="dxa"/>
            <w:tcBorders>
              <w:top w:val="single" w:color="auto" w:sz="4" w:space="0"/>
              <w:bottom w:val="single" w:color="auto" w:sz="4" w:space="0"/>
            </w:tcBorders>
            <w:vAlign w:val="center"/>
          </w:tcPr>
          <w:p>
            <w:pPr>
              <w:autoSpaceDE w:val="0"/>
              <w:autoSpaceDN w:val="0"/>
              <w:adjustRightInd w:val="0"/>
              <w:rPr>
                <w:rFonts w:cs="宋体" w:asciiTheme="minorEastAsia" w:hAnsiTheme="minorEastAsia" w:eastAsiaTheme="minorEastAsia"/>
                <w:b/>
                <w:bCs/>
                <w:spacing w:val="1"/>
                <w:kern w:val="0"/>
                <w:szCs w:val="21"/>
                <w:highlight w:val="yellow"/>
              </w:rPr>
            </w:pPr>
            <w:r>
              <w:rPr>
                <w:rFonts w:hint="eastAsia" w:cs="宋体" w:asciiTheme="minorEastAsia" w:hAnsiTheme="minorEastAsia" w:eastAsiaTheme="minorEastAsia"/>
                <w:b/>
                <w:bCs/>
                <w:spacing w:val="1"/>
                <w:kern w:val="0"/>
                <w:szCs w:val="21"/>
                <w:highlight w:val="yellow"/>
              </w:rPr>
              <w:t>深圳市南山区后海大道2491号粤海街道办事处行政服务大厅三楼城管科</w:t>
            </w:r>
            <w:r>
              <w:rPr>
                <w:rFonts w:hint="eastAsia" w:asciiTheme="minorEastAsia" w:hAnsiTheme="minorEastAsia" w:eastAsiaTheme="minorEastAsia"/>
                <w:b/>
                <w:bCs/>
                <w:szCs w:val="21"/>
                <w:highlight w:val="yellow"/>
              </w:rPr>
              <w:t>，</w:t>
            </w:r>
            <w:r>
              <w:rPr>
                <w:rFonts w:hint="eastAsia" w:cs="宋体" w:asciiTheme="minorEastAsia" w:hAnsiTheme="minorEastAsia" w:eastAsiaTheme="minorEastAsia"/>
                <w:b/>
                <w:bCs/>
                <w:spacing w:val="1"/>
                <w:kern w:val="0"/>
                <w:szCs w:val="21"/>
                <w:highlight w:val="yellow"/>
              </w:rPr>
              <w:t>徐工</w:t>
            </w:r>
            <w:r>
              <w:rPr>
                <w:rFonts w:hint="eastAsia" w:asciiTheme="minorEastAsia" w:hAnsiTheme="minorEastAsia" w:eastAsiaTheme="minorEastAsia"/>
                <w:b/>
                <w:bCs/>
                <w:szCs w:val="21"/>
                <w:highlight w:val="yellow"/>
              </w:rPr>
              <w:t>，</w:t>
            </w:r>
            <w:r>
              <w:rPr>
                <w:rFonts w:hint="eastAsia" w:cs="宋体" w:asciiTheme="minorEastAsia" w:hAnsiTheme="minorEastAsia" w:eastAsiaTheme="minorEastAsia"/>
                <w:b/>
                <w:bCs/>
                <w:spacing w:val="1"/>
                <w:kern w:val="0"/>
                <w:szCs w:val="21"/>
                <w:highlight w:val="yellow"/>
              </w:rPr>
              <w:t>13480877103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开标时间</w:t>
            </w:r>
          </w:p>
        </w:tc>
        <w:tc>
          <w:tcPr>
            <w:tcW w:w="5869" w:type="dxa"/>
            <w:tcBorders>
              <w:top w:val="single" w:color="auto" w:sz="4" w:space="0"/>
              <w:bottom w:val="single" w:color="auto" w:sz="4" w:space="0"/>
            </w:tcBorders>
            <w:vAlign w:val="center"/>
          </w:tcPr>
          <w:p>
            <w:pPr>
              <w:autoSpaceDE w:val="0"/>
              <w:autoSpaceDN w:val="0"/>
              <w:adjustRightInd w:val="0"/>
              <w:rPr>
                <w:rFonts w:cs="宋体" w:asciiTheme="minorEastAsia" w:hAnsiTheme="minorEastAsia" w:eastAsiaTheme="minorEastAsia"/>
                <w:spacing w:val="1"/>
                <w:kern w:val="0"/>
                <w:szCs w:val="21"/>
              </w:rPr>
            </w:pPr>
            <w:r>
              <w:rPr>
                <w:rFonts w:hint="eastAsia" w:asciiTheme="minorEastAsia" w:hAnsiTheme="minorEastAsia" w:eastAsiaTheme="minor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autoSpaceDE w:val="0"/>
              <w:autoSpaceDN w:val="0"/>
              <w:adjustRightInd w:val="0"/>
              <w:jc w:val="left"/>
              <w:rPr>
                <w:rFonts w:cs="宋体" w:asciiTheme="minorEastAsia" w:hAnsiTheme="minorEastAsia" w:eastAsiaTheme="minorEastAsia"/>
                <w:spacing w:val="1"/>
                <w:kern w:val="0"/>
                <w:szCs w:val="21"/>
              </w:rPr>
            </w:pPr>
            <w:r>
              <w:rPr>
                <w:rFonts w:hint="eastAsia" w:cs="宋体" w:asciiTheme="minorEastAsia" w:hAnsiTheme="minorEastAsia" w:eastAsiaTheme="minorEastAsia"/>
                <w:spacing w:val="1"/>
                <w:kern w:val="0"/>
                <w:szCs w:val="21"/>
              </w:rPr>
              <w:t>开标地点</w:t>
            </w:r>
          </w:p>
        </w:tc>
        <w:tc>
          <w:tcPr>
            <w:tcW w:w="5869" w:type="dxa"/>
            <w:tcBorders>
              <w:top w:val="single" w:color="auto" w:sz="4" w:space="0"/>
              <w:bottom w:val="single" w:color="auto" w:sz="4" w:space="0"/>
            </w:tcBorders>
            <w:vAlign w:val="center"/>
          </w:tcPr>
          <w:p>
            <w:pPr>
              <w:autoSpaceDE w:val="0"/>
              <w:autoSpaceDN w:val="0"/>
              <w:adjustRightInd w:val="0"/>
              <w:rPr>
                <w:rFonts w:cs="宋体" w:asciiTheme="minorEastAsia" w:hAnsiTheme="minorEastAsia" w:eastAsiaTheme="minorEastAsia"/>
                <w:spacing w:val="1"/>
                <w:kern w:val="0"/>
                <w:szCs w:val="21"/>
              </w:rPr>
            </w:pPr>
            <w:r>
              <w:rPr>
                <w:rFonts w:hint="eastAsia" w:asciiTheme="minorEastAsia" w:hAnsiTheme="minorEastAsia" w:eastAsiaTheme="minorEastAsia"/>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rPr>
                <w:rFonts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869"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综合评分法+抽签法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rPr>
                <w:rFonts w:asciiTheme="minorEastAsia" w:hAnsiTheme="minorEastAsia" w:eastAsiaTheme="minorEastAsia"/>
                <w:bCs/>
                <w:szCs w:val="21"/>
              </w:rPr>
            </w:pPr>
            <w:r>
              <w:rPr>
                <w:rFonts w:hint="eastAsia" w:asciiTheme="minorEastAsia" w:hAnsiTheme="minorEastAsia" w:eastAsiaTheme="minorEastAsia"/>
                <w:bCs/>
                <w:szCs w:val="21"/>
              </w:rPr>
              <w:t>中标候选人数量</w:t>
            </w:r>
          </w:p>
        </w:tc>
        <w:tc>
          <w:tcPr>
            <w:tcW w:w="5869"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3家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rPr>
                <w:rFonts w:asciiTheme="minorEastAsia" w:hAnsiTheme="minorEastAsia" w:eastAsiaTheme="minorEastAsia"/>
                <w:bCs/>
                <w:szCs w:val="21"/>
              </w:rPr>
            </w:pPr>
            <w:r>
              <w:rPr>
                <w:rFonts w:hint="eastAsia" w:asciiTheme="minorEastAsia" w:hAnsiTheme="minorEastAsia" w:eastAsiaTheme="minorEastAsia"/>
                <w:bCs/>
                <w:szCs w:val="21"/>
              </w:rPr>
              <w:t>中标人数量</w:t>
            </w:r>
          </w:p>
        </w:tc>
        <w:tc>
          <w:tcPr>
            <w:tcW w:w="5869"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1家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中标公示和通知</w:t>
            </w:r>
          </w:p>
        </w:tc>
        <w:tc>
          <w:tcPr>
            <w:tcW w:w="5869" w:type="dxa"/>
            <w:tcBorders>
              <w:top w:val="single" w:color="auto" w:sz="4" w:space="0"/>
              <w:bottom w:val="single" w:color="auto" w:sz="4" w:space="0"/>
            </w:tcBorders>
            <w:vAlign w:val="center"/>
          </w:tcPr>
          <w:p>
            <w:pPr>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评标工作结束后，招标代理机构将在发布招标公告的媒体公示评标结果，公示期为3个</w:t>
            </w:r>
            <w:r>
              <w:rPr>
                <w:rFonts w:hint="eastAsia" w:cs="Arial" w:asciiTheme="minorEastAsia" w:hAnsiTheme="minorEastAsia" w:eastAsiaTheme="minorEastAsia"/>
                <w:bCs/>
                <w:kern w:val="0"/>
                <w:szCs w:val="21"/>
              </w:rPr>
              <w:t>日历天</w:t>
            </w:r>
            <w:r>
              <w:rPr>
                <w:rFonts w:cs="Arial" w:asciiTheme="minorEastAsia" w:hAnsiTheme="minorEastAsia" w:eastAsiaTheme="minorEastAsia"/>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869" w:type="dxa"/>
            <w:tcBorders>
              <w:top w:val="single" w:color="auto" w:sz="4" w:space="0"/>
              <w:bottom w:val="single" w:color="auto" w:sz="4" w:space="0"/>
            </w:tcBorders>
            <w:vAlign w:val="center"/>
          </w:tcPr>
          <w:p>
            <w:r>
              <w:rPr>
                <w:rFonts w:hint="eastAsia"/>
                <w:b/>
                <w:bCs/>
              </w:rPr>
              <w:t>由采购单位支付。</w:t>
            </w:r>
            <w:r>
              <w:rPr>
                <w:rFonts w:hint="eastAsia"/>
              </w:rPr>
              <w:t>招标代理服务费按固定费用收取。</w:t>
            </w:r>
          </w:p>
          <w:p>
            <w:pPr>
              <w:rPr>
                <w:rFonts w:asciiTheme="minorEastAsia" w:hAnsiTheme="minorEastAsia" w:eastAsiaTheme="minorEastAsia"/>
                <w:szCs w:val="21"/>
              </w:rPr>
            </w:pPr>
            <w:r>
              <w:rPr>
                <w:rFonts w:hint="eastAsia" w:asciiTheme="minorEastAsia" w:hAnsiTheme="minorEastAsia" w:eastAsiaTheme="minorEastAsia"/>
                <w:szCs w:val="21"/>
              </w:rPr>
              <w:t>招标代理服务费采用转账的方式，账户信息如下：</w:t>
            </w:r>
          </w:p>
          <w:p>
            <w:pPr>
              <w:rPr>
                <w:rFonts w:asciiTheme="minorEastAsia" w:hAnsiTheme="minorEastAsia" w:eastAsiaTheme="minorEastAsia"/>
                <w:szCs w:val="21"/>
              </w:rPr>
            </w:pPr>
            <w:r>
              <w:rPr>
                <w:rFonts w:hint="eastAsia" w:asciiTheme="minorEastAsia" w:hAnsiTheme="minorEastAsia" w:eastAsiaTheme="minorEastAsia"/>
                <w:szCs w:val="21"/>
              </w:rPr>
              <w:t>户名：深圳高星项目管理有限公司南山分公司</w:t>
            </w:r>
          </w:p>
          <w:p>
            <w:pPr>
              <w:rPr>
                <w:rFonts w:asciiTheme="minorEastAsia" w:hAnsiTheme="minorEastAsia" w:eastAsiaTheme="minorEastAsia"/>
                <w:szCs w:val="21"/>
              </w:rPr>
            </w:pPr>
            <w:r>
              <w:rPr>
                <w:rFonts w:hint="eastAsia" w:asciiTheme="minorEastAsia" w:hAnsiTheme="minorEastAsia" w:eastAsiaTheme="minorEastAsia"/>
                <w:szCs w:val="21"/>
              </w:rPr>
              <w:t>账号：招商银行股份有限公司深圳车公庙支行</w:t>
            </w:r>
          </w:p>
          <w:p>
            <w:pPr>
              <w:rPr>
                <w:rFonts w:asciiTheme="minorEastAsia" w:hAnsiTheme="minorEastAsia" w:eastAsiaTheme="minorEastAsia"/>
                <w:szCs w:val="21"/>
              </w:rPr>
            </w:pPr>
            <w:r>
              <w:rPr>
                <w:rFonts w:hint="eastAsia" w:asciiTheme="minorEastAsia" w:hAnsiTheme="minorEastAsia" w:eastAsiaTheme="minorEastAsia"/>
                <w:szCs w:val="21"/>
              </w:rPr>
              <w:t>开户行：</w:t>
            </w:r>
            <w:r>
              <w:rPr>
                <w:rFonts w:asciiTheme="minorEastAsia" w:hAnsiTheme="minorEastAsia" w:eastAsiaTheme="minorEastAsia"/>
                <w:szCs w:val="21"/>
              </w:rPr>
              <w:t>755960031310701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履约担保</w:t>
            </w:r>
          </w:p>
        </w:tc>
        <w:tc>
          <w:tcPr>
            <w:tcW w:w="5869"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按招标人及合同要求提交</w:t>
            </w:r>
          </w:p>
          <w:p>
            <w:pPr>
              <w:rPr>
                <w:rFonts w:asciiTheme="minorEastAsia" w:hAnsiTheme="minorEastAsia" w:eastAsiaTheme="minorEastAsia"/>
                <w:szCs w:val="21"/>
              </w:rPr>
            </w:pPr>
            <w:r>
              <w:rPr>
                <w:rFonts w:hint="eastAsia" w:asciiTheme="minorEastAsia" w:hAnsiTheme="minorEastAsia" w:eastAsiaTheme="minorEastAsia"/>
                <w:szCs w:val="21"/>
              </w:rPr>
              <w:t>担保金额：为中标价的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或</w:t>
            </w:r>
            <w:r>
              <w:rPr>
                <w:rFonts w:hint="eastAsia" w:asciiTheme="minorEastAsia" w:hAnsiTheme="minorEastAsia" w:eastAsiaTheme="minorEastAsia"/>
                <w:szCs w:val="21"/>
                <w:u w:val="single"/>
              </w:rPr>
              <w:t xml:space="preserve"> / </w:t>
            </w:r>
            <w:r>
              <w:rPr>
                <w:rFonts w:hint="eastAsia" w:asciiTheme="minorEastAsia" w:hAnsiTheme="minorEastAsia" w:eastAsiaTheme="minorEastAsia"/>
                <w:szCs w:val="21"/>
              </w:rPr>
              <w:t>万元</w:t>
            </w:r>
          </w:p>
          <w:p>
            <w:pPr>
              <w:jc w:val="left"/>
              <w:rPr>
                <w:rFonts w:asciiTheme="minorEastAsia" w:hAnsiTheme="minorEastAsia" w:eastAsiaTheme="minorEastAsia"/>
                <w:snapToGrid w:val="0"/>
                <w:kern w:val="0"/>
                <w:szCs w:val="21"/>
              </w:rPr>
            </w:pPr>
            <w:r>
              <w:rPr>
                <w:rFonts w:hint="eastAsia" w:asciiTheme="minorEastAsia" w:hAnsiTheme="minorEastAsia" w:eastAsiaTheme="minorEastAsia"/>
                <w:szCs w:val="21"/>
              </w:rPr>
              <w:t>担保提交时间：收到中标通知书后，并在签订合同前提交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t>是否退还投标文件</w:t>
            </w:r>
          </w:p>
        </w:tc>
        <w:tc>
          <w:tcPr>
            <w:tcW w:w="5869" w:type="dxa"/>
            <w:tcBorders>
              <w:top w:val="single" w:color="auto" w:sz="4" w:space="0"/>
              <w:bottom w:val="single" w:color="auto" w:sz="4" w:space="0"/>
            </w:tcBorders>
            <w:vAlign w:val="center"/>
          </w:tcPr>
          <w:p>
            <w:pPr>
              <w:rPr>
                <w:rFonts w:cs="Arial" w:asciiTheme="minorEastAsia" w:hAnsiTheme="minorEastAsia" w:eastAsiaTheme="minorEastAsia"/>
                <w:bCs/>
                <w:kern w:val="0"/>
                <w:szCs w:val="21"/>
              </w:rPr>
            </w:pPr>
            <w:r>
              <w:rPr>
                <w:rFonts w:cs="Arial" w:asciiTheme="minorEastAsia" w:hAnsiTheme="minorEastAsia" w:eastAsiaTheme="minorEastAsia"/>
                <w:bCs/>
                <w:kern w:val="0"/>
                <w:szCs w:val="21"/>
              </w:rPr>
              <w:sym w:font="Wingdings 2" w:char="F052"/>
            </w:r>
            <w:r>
              <w:rPr>
                <w:rFonts w:cs="Arial" w:asciiTheme="minorEastAsia" w:hAnsiTheme="minorEastAsia" w:eastAsiaTheme="minorEastAsia"/>
                <w:bCs/>
                <w:kern w:val="0"/>
                <w:szCs w:val="21"/>
              </w:rPr>
              <w:t>否，所有响应招标文件要求合格投标人的投标文件包括随文件同时递交的图纸、</w:t>
            </w:r>
            <w:r>
              <w:rPr>
                <w:rFonts w:hint="eastAsia" w:cs="Arial" w:asciiTheme="minorEastAsia" w:hAnsiTheme="minorEastAsia" w:eastAsiaTheme="minorEastAsia"/>
                <w:bCs/>
                <w:kern w:val="0"/>
                <w:szCs w:val="21"/>
              </w:rPr>
              <w:t>电子文件</w:t>
            </w:r>
            <w:r>
              <w:rPr>
                <w:rFonts w:cs="Arial" w:asciiTheme="minorEastAsia" w:hAnsiTheme="minorEastAsia" w:eastAsiaTheme="minorEastAsia"/>
                <w:bCs/>
                <w:kern w:val="0"/>
                <w:szCs w:val="21"/>
              </w:rPr>
              <w:t>等附件均不予退回。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现场踏勘</w:t>
            </w:r>
          </w:p>
        </w:tc>
        <w:tc>
          <w:tcPr>
            <w:tcW w:w="5869" w:type="dxa"/>
            <w:tcBorders>
              <w:top w:val="single" w:color="auto" w:sz="4" w:space="0"/>
              <w:bottom w:val="single" w:color="auto" w:sz="4" w:space="0"/>
            </w:tcBorders>
            <w:vAlign w:val="center"/>
          </w:tcPr>
          <w:p>
            <w:pPr>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本项目不安排现场踏勘。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是否允许替代方案</w:t>
            </w:r>
          </w:p>
        </w:tc>
        <w:tc>
          <w:tcPr>
            <w:tcW w:w="5869" w:type="dxa"/>
            <w:tcBorders>
              <w:top w:val="single" w:color="auto" w:sz="4" w:space="0"/>
              <w:bottom w:val="single" w:color="auto" w:sz="4" w:space="0"/>
            </w:tcBorders>
            <w:vAlign w:val="center"/>
          </w:tcPr>
          <w:p>
            <w:pPr>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1687" w:type="dxa"/>
            <w:tcBorders>
              <w:top w:val="single" w:color="auto" w:sz="4" w:space="0"/>
              <w:bottom w:val="single" w:color="auto" w:sz="4" w:space="0"/>
            </w:tcBorders>
            <w:vAlign w:val="center"/>
          </w:tcPr>
          <w:p>
            <w:pPr>
              <w:jc w:val="left"/>
              <w:rPr>
                <w:rFonts w:cs="Arial" w:asciiTheme="minorEastAsia" w:hAnsiTheme="minorEastAsia" w:eastAsiaTheme="minorEastAsia"/>
                <w:bCs/>
                <w:kern w:val="0"/>
                <w:szCs w:val="21"/>
              </w:rPr>
            </w:pPr>
            <w:r>
              <w:rPr>
                <w:rFonts w:hint="eastAsia" w:asciiTheme="minorEastAsia" w:hAnsiTheme="minorEastAsia" w:eastAsiaTheme="minorEastAsia"/>
                <w:szCs w:val="21"/>
              </w:rPr>
              <w:t>现场演示（答辩）</w:t>
            </w:r>
          </w:p>
        </w:tc>
        <w:tc>
          <w:tcPr>
            <w:tcW w:w="5869" w:type="dxa"/>
            <w:tcBorders>
              <w:top w:val="single" w:color="auto" w:sz="4" w:space="0"/>
              <w:bottom w:val="single" w:color="auto" w:sz="4" w:space="0"/>
            </w:tcBorders>
            <w:vAlign w:val="center"/>
          </w:tcPr>
          <w:p>
            <w:pPr>
              <w:rPr>
                <w:rFonts w:cs="Arial" w:asciiTheme="minorEastAsia" w:hAnsiTheme="minorEastAsia" w:eastAsiaTheme="minorEastAsia"/>
                <w:bCs/>
                <w:kern w:val="0"/>
                <w:szCs w:val="21"/>
              </w:rPr>
            </w:pPr>
            <w:r>
              <w:rPr>
                <w:rFonts w:hint="eastAsia" w:cs="Arial" w:asciiTheme="minorEastAsia" w:hAnsiTheme="minorEastAsia" w:eastAsiaTheme="minorEastAsia"/>
                <w:bCs/>
                <w:kern w:val="0"/>
                <w:szCs w:val="21"/>
              </w:rPr>
              <w:t>本项目不安排现场演示。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7556" w:type="dxa"/>
            <w:gridSpan w:val="2"/>
            <w:tcBorders>
              <w:top w:val="single" w:color="auto" w:sz="4" w:space="0"/>
              <w:bottom w:val="single" w:color="auto" w:sz="4" w:space="0"/>
            </w:tcBorders>
            <w:vAlign w:val="center"/>
          </w:tcPr>
          <w:p>
            <w:pPr>
              <w:autoSpaceDE w:val="0"/>
              <w:autoSpaceDN w:val="0"/>
              <w:adjustRightIn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解释权：本招标文件由招标代理机构负责解释，最终解释权归采购人所有。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02" w:type="dxa"/>
            <w:tcBorders>
              <w:top w:val="single" w:color="auto" w:sz="4" w:space="0"/>
              <w:bottom w:val="single" w:color="auto" w:sz="4" w:space="0"/>
            </w:tcBorders>
            <w:vAlign w:val="center"/>
          </w:tcPr>
          <w:p>
            <w:pPr>
              <w:numPr>
                <w:ilvl w:val="0"/>
                <w:numId w:val="1"/>
              </w:numPr>
              <w:autoSpaceDE w:val="0"/>
              <w:autoSpaceDN w:val="0"/>
              <w:adjustRightInd w:val="0"/>
              <w:jc w:val="right"/>
              <w:rPr>
                <w:rFonts w:cs="宋体" w:asciiTheme="minorEastAsia" w:hAnsiTheme="minorEastAsia" w:eastAsiaTheme="minorEastAsia"/>
                <w:spacing w:val="1"/>
                <w:kern w:val="0"/>
                <w:szCs w:val="21"/>
              </w:rPr>
            </w:pPr>
          </w:p>
        </w:tc>
        <w:tc>
          <w:tcPr>
            <w:tcW w:w="7556" w:type="dxa"/>
            <w:gridSpan w:val="2"/>
            <w:tcBorders>
              <w:top w:val="single" w:color="auto" w:sz="4" w:space="0"/>
              <w:bottom w:val="single" w:color="auto" w:sz="4" w:space="0"/>
            </w:tcBorders>
            <w:vAlign w:val="center"/>
          </w:tcPr>
          <w:p>
            <w:pPr>
              <w:autoSpaceDE w:val="0"/>
              <w:autoSpaceDN w:val="0"/>
              <w:adjustRightInd w:val="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采购人补充的约定内容：无</w:t>
            </w:r>
          </w:p>
        </w:tc>
      </w:tr>
    </w:tbl>
    <w:p>
      <w:pPr>
        <w:spacing w:line="360" w:lineRule="auto"/>
        <w:rPr>
          <w:rFonts w:asciiTheme="minorEastAsia" w:hAnsiTheme="minorEastAsia" w:eastAsiaTheme="minorEastAsia"/>
        </w:rPr>
      </w:pPr>
    </w:p>
    <w:p>
      <w:pPr>
        <w:widowControl/>
        <w:jc w:val="left"/>
        <w:rPr>
          <w:rFonts w:asciiTheme="minorEastAsia" w:hAnsiTheme="minorEastAsia" w:eastAsiaTheme="minorEastAsia"/>
          <w:b/>
          <w:bCs/>
          <w:kern w:val="44"/>
          <w:sz w:val="44"/>
          <w:szCs w:val="44"/>
        </w:rPr>
      </w:pPr>
      <w:r>
        <w:rPr>
          <w:rFonts w:asciiTheme="minorEastAsia" w:hAnsiTheme="minorEastAsia" w:eastAsiaTheme="minorEastAsia"/>
        </w:rPr>
        <w:br w:type="page"/>
      </w:r>
    </w:p>
    <w:bookmarkEnd w:id="3"/>
    <w:p>
      <w:pPr>
        <w:pStyle w:val="2"/>
        <w:spacing w:before="0" w:after="0" w:line="360" w:lineRule="auto"/>
        <w:jc w:val="center"/>
        <w:rPr>
          <w:rFonts w:asciiTheme="minorEastAsia" w:hAnsiTheme="minorEastAsia" w:eastAsiaTheme="minorEastAsia"/>
        </w:rPr>
      </w:pPr>
      <w:bookmarkStart w:id="7" w:name="_Toc144282234"/>
      <w:r>
        <w:rPr>
          <w:rFonts w:hint="eastAsia" w:asciiTheme="minorEastAsia" w:hAnsiTheme="minorEastAsia" w:eastAsiaTheme="minorEastAsia"/>
        </w:rPr>
        <w:t>第二部分  评标</w:t>
      </w:r>
      <w:bookmarkStart w:id="8" w:name="评标办法"/>
      <w:bookmarkEnd w:id="8"/>
      <w:r>
        <w:rPr>
          <w:rFonts w:hint="eastAsia" w:asciiTheme="minorEastAsia" w:hAnsiTheme="minorEastAsia" w:eastAsiaTheme="minorEastAsia"/>
        </w:rPr>
        <w:t>信息</w:t>
      </w:r>
      <w:bookmarkEnd w:id="7"/>
    </w:p>
    <w:p>
      <w:pPr>
        <w:spacing w:before="120" w:beforeLines="50" w:after="120" w:afterLines="50" w:line="360" w:lineRule="auto"/>
        <w:ind w:firstLine="426" w:firstLineChars="202"/>
        <w:jc w:val="left"/>
        <w:rPr>
          <w:rFonts w:ascii="宋体" w:hAnsi="宋体"/>
          <w:b/>
          <w:szCs w:val="21"/>
        </w:rPr>
      </w:pPr>
      <w:bookmarkStart w:id="9" w:name="Sixpingbiaobanfa9"/>
      <w:bookmarkEnd w:id="9"/>
      <w:r>
        <w:rPr>
          <w:rFonts w:hint="eastAsia" w:ascii="宋体" w:hAnsi="宋体"/>
          <w:b/>
          <w:szCs w:val="21"/>
        </w:rPr>
        <w:t>1、评标方法</w:t>
      </w:r>
    </w:p>
    <w:p>
      <w:pPr>
        <w:spacing w:before="120" w:beforeLines="50" w:after="120" w:afterLines="50" w:line="360" w:lineRule="auto"/>
        <w:ind w:firstLine="411" w:firstLineChars="196"/>
        <w:rPr>
          <w:szCs w:val="21"/>
        </w:rPr>
      </w:pPr>
      <w:r>
        <w:rPr>
          <w:rFonts w:hint="eastAsia"/>
          <w:szCs w:val="21"/>
        </w:rPr>
        <w:t>本项目采用</w:t>
      </w:r>
      <w:r>
        <w:rPr>
          <w:rFonts w:hint="eastAsia"/>
          <w:b/>
          <w:bCs/>
          <w:szCs w:val="21"/>
          <w:u w:val="single"/>
        </w:rPr>
        <w:t>综合评标法+抽签法</w:t>
      </w:r>
      <w:r>
        <w:rPr>
          <w:rFonts w:hint="eastAsia"/>
          <w:szCs w:val="21"/>
        </w:rPr>
        <w:t>：</w:t>
      </w:r>
    </w:p>
    <w:p>
      <w:pPr>
        <w:spacing w:before="120" w:beforeLines="50" w:after="120" w:afterLines="50" w:line="360" w:lineRule="auto"/>
        <w:ind w:firstLine="411" w:firstLineChars="196"/>
        <w:rPr>
          <w:rFonts w:hAnsi="宋体"/>
        </w:rPr>
      </w:pPr>
      <w:r>
        <w:rPr>
          <w:rFonts w:hint="eastAsia"/>
          <w:szCs w:val="21"/>
        </w:rPr>
        <w:t>（1）即依据最大限度满足招标文件规定的各项综合评价标准的原则，评标委员会根据招标文件的要求，对通过投标文件初审的投标人的综合实力、投标价格、技术响应等进行综合评审。</w:t>
      </w:r>
      <w:r>
        <w:rPr>
          <w:rFonts w:hint="eastAsia"/>
          <w:bCs/>
        </w:rPr>
        <w:t>只有通过资格证明审查、符合性检查</w:t>
      </w:r>
      <w:r>
        <w:rPr>
          <w:rFonts w:hint="eastAsia" w:ascii="宋体" w:hAnsi="宋体"/>
          <w:szCs w:val="21"/>
        </w:rPr>
        <w:t>且报价不超过预算控制金额</w:t>
      </w:r>
      <w:r>
        <w:rPr>
          <w:rFonts w:hint="eastAsia"/>
          <w:bCs/>
        </w:rPr>
        <w:t>的投标人才能进入商务、技术和价格评分。各评标委员独立评分，汇总得分即为各投标人的综合得分。</w:t>
      </w:r>
      <w:r>
        <w:rPr>
          <w:rFonts w:hint="eastAsia"/>
        </w:rPr>
        <w:t>在投标人综合得分相同的情况下，</w:t>
      </w:r>
      <w:r>
        <w:rPr>
          <w:rFonts w:hint="eastAsia"/>
          <w:bCs/>
        </w:rPr>
        <w:t>以投标报价低者优先。</w:t>
      </w:r>
      <w:r>
        <w:rPr>
          <w:rFonts w:hint="eastAsia" w:hAnsi="宋体"/>
        </w:rPr>
        <w:t>若综合得分且投标报价相同的，以技术分高者优先。</w:t>
      </w:r>
    </w:p>
    <w:p>
      <w:pPr>
        <w:spacing w:before="120" w:beforeLines="50" w:after="120" w:afterLines="50" w:line="360" w:lineRule="auto"/>
        <w:ind w:firstLine="411" w:firstLineChars="196"/>
        <w:rPr>
          <w:szCs w:val="21"/>
        </w:rPr>
      </w:pPr>
      <w:r>
        <w:rPr>
          <w:rFonts w:hint="eastAsia" w:ascii="宋体" w:hAnsi="宋体"/>
          <w:szCs w:val="21"/>
        </w:rPr>
        <w:t>（2）按照招标文件中规定的各项因素进行量化打分，评标总得分排名前三的投标人为</w:t>
      </w:r>
      <w:r>
        <w:rPr>
          <w:rFonts w:hint="eastAsia"/>
          <w:szCs w:val="21"/>
        </w:rPr>
        <w:t>候选中标供应商</w:t>
      </w:r>
      <w:r>
        <w:rPr>
          <w:rFonts w:hint="eastAsia" w:ascii="宋体" w:hAnsi="宋体"/>
          <w:szCs w:val="21"/>
        </w:rPr>
        <w:t>，再</w:t>
      </w:r>
      <w:r>
        <w:rPr>
          <w:rFonts w:hint="eastAsia"/>
          <w:szCs w:val="21"/>
        </w:rPr>
        <w:t>从候选中标供应商中随机抽取一名作为中标供应商。</w:t>
      </w:r>
    </w:p>
    <w:p>
      <w:pPr>
        <w:spacing w:before="120" w:beforeLines="50" w:after="120" w:afterLines="50" w:line="360" w:lineRule="auto"/>
        <w:ind w:firstLine="426" w:firstLineChars="202"/>
        <w:jc w:val="left"/>
        <w:rPr>
          <w:rFonts w:ascii="宋体" w:hAnsi="宋体"/>
          <w:b/>
          <w:szCs w:val="21"/>
        </w:rPr>
      </w:pPr>
      <w:r>
        <w:rPr>
          <w:rFonts w:hint="eastAsia" w:ascii="宋体" w:hAnsi="宋体"/>
          <w:b/>
          <w:szCs w:val="21"/>
        </w:rPr>
        <w:t>2、关于投标报价的注意事项</w:t>
      </w:r>
    </w:p>
    <w:p>
      <w:pPr>
        <w:spacing w:before="120" w:beforeLines="50" w:after="120" w:afterLines="50" w:line="360" w:lineRule="auto"/>
        <w:ind w:firstLine="411" w:firstLineChars="196"/>
        <w:rPr>
          <w:rFonts w:ascii="宋体" w:hAnsi="宋体"/>
          <w:szCs w:val="21"/>
        </w:rPr>
      </w:pPr>
      <w:r>
        <w:rPr>
          <w:rFonts w:hint="eastAsia" w:ascii="宋体" w:hAnsi="宋体"/>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before="120" w:beforeLines="50" w:after="120" w:afterLines="50" w:line="360" w:lineRule="auto"/>
        <w:ind w:firstLine="422" w:firstLineChars="200"/>
        <w:rPr>
          <w:rFonts w:ascii="宋体" w:hAnsi="宋体"/>
          <w:b/>
          <w:szCs w:val="21"/>
        </w:rPr>
      </w:pPr>
      <w:r>
        <w:rPr>
          <w:rFonts w:hint="eastAsia" w:ascii="宋体" w:hAnsi="宋体"/>
          <w:b/>
          <w:szCs w:val="21"/>
        </w:rPr>
        <w:t>3、</w:t>
      </w:r>
      <w:r>
        <w:rPr>
          <w:rFonts w:ascii="宋体" w:hAnsi="宋体"/>
          <w:b/>
          <w:szCs w:val="21"/>
        </w:rPr>
        <w:t>关于享受优惠政策的主体及价格扣除比例</w:t>
      </w:r>
    </w:p>
    <w:p>
      <w:pPr>
        <w:spacing w:before="120" w:beforeLines="50" w:after="120" w:afterLines="50" w:line="360" w:lineRule="auto"/>
        <w:ind w:firstLine="420" w:firstLineChars="200"/>
        <w:rPr>
          <w:rFonts w:ascii="宋体" w:hAnsi="宋体"/>
          <w:szCs w:val="21"/>
        </w:rPr>
      </w:pPr>
      <w:r>
        <w:rPr>
          <w:rFonts w:hint="eastAsia" w:ascii="宋体" w:hAnsi="宋体"/>
          <w:szCs w:val="21"/>
        </w:rPr>
        <w:t>（1）小型企业、微型企业、监狱企业、残疾人福利性单位提供本企业制造的货物，承担的工程或服务，或者提供其他符合优惠主体资格条件企业制造的货物，对其所投产品的价格给予</w:t>
      </w:r>
      <w:r>
        <w:rPr>
          <w:rFonts w:hint="eastAsia" w:ascii="宋体" w:hAnsi="宋体"/>
          <w:b/>
          <w:color w:val="FF0000"/>
          <w:szCs w:val="21"/>
        </w:rPr>
        <w:t>10%</w:t>
      </w:r>
      <w:r>
        <w:rPr>
          <w:rFonts w:hint="eastAsia" w:ascii="宋体" w:hAnsi="宋体"/>
          <w:szCs w:val="21"/>
        </w:rPr>
        <w:t>的扣除，用扣除后的价格参与评审，具体扣除比例由采购人或者招标机构确定。满足多项优惠政策的企业，不重复享受多项价格扣除政策。</w:t>
      </w:r>
    </w:p>
    <w:p>
      <w:pPr>
        <w:spacing w:before="120" w:beforeLines="50" w:after="120" w:afterLines="50" w:line="360" w:lineRule="auto"/>
        <w:ind w:firstLine="420" w:firstLineChars="200"/>
        <w:rPr>
          <w:rFonts w:ascii="宋体" w:hAnsi="宋体"/>
          <w:szCs w:val="21"/>
        </w:rPr>
      </w:pPr>
      <w:r>
        <w:rPr>
          <w:rFonts w:hint="eastAsia" w:ascii="宋体" w:hAnsi="宋体"/>
          <w:szCs w:val="21"/>
        </w:rPr>
        <w:t>（2）优惠主体资格的认定资料为《中小企业声明函》、《残疾人福利性单位声明函》、《监狱企业声明函》以及《含有小型、微型企业的联合体声明函》等承诺性质的资料（声明函样式见附件）；监狱企业或者代理提供监狱企业货物的供应商如须享受优惠政策，除上述资料外，还须提供省级以上监狱管理局、戒毒管理局出具的监狱企业证明文件。</w:t>
      </w:r>
    </w:p>
    <w:p>
      <w:pPr>
        <w:pStyle w:val="18"/>
      </w:pPr>
    </w:p>
    <w:p>
      <w:pPr>
        <w:spacing w:before="120" w:beforeLines="50" w:after="120" w:afterLines="50" w:line="400" w:lineRule="exact"/>
        <w:ind w:firstLine="420" w:firstLineChars="200"/>
        <w:rPr>
          <w:rFonts w:ascii="宋体" w:hAnsi="宋体"/>
          <w:szCs w:val="21"/>
        </w:rPr>
      </w:pPr>
      <w:r>
        <w:rPr>
          <w:rFonts w:ascii="宋体" w:hAnsi="宋体"/>
          <w:szCs w:val="21"/>
        </w:rPr>
        <w:br w:type="page"/>
      </w:r>
      <w:r>
        <w:rPr>
          <w:rFonts w:hint="eastAsia" w:ascii="宋体" w:hAnsi="宋体"/>
          <w:szCs w:val="21"/>
        </w:rPr>
        <w:t>评委会在评标时，按照以下量化的评审因素，对进入该阶段评审的各投标文件进行分析和比较：</w:t>
      </w: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1、资格性检查表</w:t>
      </w:r>
    </w:p>
    <w:tbl>
      <w:tblPr>
        <w:tblStyle w:val="44"/>
        <w:tblW w:w="0" w:type="auto"/>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187"/>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序号</w:t>
            </w:r>
          </w:p>
        </w:tc>
        <w:tc>
          <w:tcPr>
            <w:tcW w:w="5187"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评审内容</w:t>
            </w:r>
          </w:p>
        </w:tc>
        <w:tc>
          <w:tcPr>
            <w:tcW w:w="2913"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1</w:t>
            </w: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szCs w:val="21"/>
              </w:rPr>
            </w:pPr>
            <w:r>
              <w:rPr>
                <w:rFonts w:hint="eastAsia"/>
              </w:rPr>
              <w:t>投标人具备投标人资格要求，且提交相应资格证明材料（详见：招标公告中的</w:t>
            </w:r>
            <w:r>
              <w:rPr>
                <w:rFonts w:hint="eastAsia" w:ascii="宋体" w:hAnsi="宋体"/>
                <w:szCs w:val="21"/>
              </w:rPr>
              <w:t>投标人资格要求</w:t>
            </w:r>
            <w:r>
              <w:rPr>
                <w:rFonts w:hint="eastAsia"/>
              </w:rPr>
              <w:t>）</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szCs w:val="21"/>
              </w:rPr>
            </w:pPr>
            <w:r>
              <w:rPr>
                <w:rFonts w:hint="eastAsia" w:ascii="宋体" w:hAnsi="宋体"/>
                <w:szCs w:val="21"/>
              </w:rPr>
              <w:t>结      论</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合格或不合格</w:t>
            </w:r>
          </w:p>
        </w:tc>
      </w:tr>
    </w:tbl>
    <w:p>
      <w:pPr>
        <w:spacing w:before="120" w:beforeLines="50" w:after="120" w:afterLines="50" w:line="360" w:lineRule="auto"/>
        <w:ind w:firstLine="413" w:firstLineChars="196"/>
        <w:jc w:val="center"/>
        <w:rPr>
          <w:rFonts w:ascii="宋体" w:hAnsi="宋体"/>
          <w:b/>
          <w:bCs/>
          <w:szCs w:val="21"/>
        </w:rPr>
      </w:pP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2、符合性检查表</w:t>
      </w:r>
    </w:p>
    <w:tbl>
      <w:tblPr>
        <w:tblStyle w:val="44"/>
        <w:tblW w:w="0" w:type="auto"/>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评审内容</w:t>
            </w:r>
          </w:p>
        </w:tc>
        <w:tc>
          <w:tcPr>
            <w:tcW w:w="2835"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未出现将一个包中的内容拆开投标；</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投标文件按规定密封、签字、盖章；</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投标函已提交并符合招标文件要求的；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除招标文件未规定允许有替代方案外，对同一项目投标时，未同时提供两套或两套以上的投标方案；</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按照招标文件规定要求签署、盖章且投标文件有法定代表人签字，或签字人有法定代表人有效授权书的；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ascii="宋体" w:hAnsi="宋体"/>
              </w:rPr>
              <w:t>投标总价或分项报价不高于财政预算限额且按照</w:t>
            </w:r>
            <w:r>
              <w:rPr>
                <w:rFonts w:ascii="宋体" w:hAnsi="宋体"/>
                <w:szCs w:val="21"/>
              </w:rPr>
              <w:t>按招标文件要求进行报价</w:t>
            </w:r>
            <w:r>
              <w:rPr>
                <w:rFonts w:hint="eastAsia" w:ascii="宋体" w:hAnsi="宋体"/>
                <w:szCs w:val="21"/>
              </w:rPr>
              <w:t>的</w:t>
            </w:r>
            <w:r>
              <w:rPr>
                <w:rFonts w:hint="eastAsia" w:ascii="宋体" w:hAnsi="宋体"/>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同一项目未出现两个及以上报价；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投标人报价不低于其成本，或低于成本，能作出合理说明；</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投标报价未有严重缺漏项目；</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投标文件载明的服务期限满足招标文件规定；</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ascii="宋体" w:hAnsi="宋体"/>
                <w:szCs w:val="21"/>
              </w:rPr>
              <w:t>所投产品、工程、服务在质量、商务、技术、方案等方面实质性满足招标文件要求；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投标文件没有招标文件中规定的其它无效投标条款的；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rPr>
              <w:t>按有关法律、法规、规章不属于投标无效的</w:t>
            </w:r>
            <w:r>
              <w:rPr>
                <w:rFonts w:hint="eastAsia" w:ascii="宋体" w:hAnsi="宋体"/>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2"/>
              </w:numPr>
              <w:spacing w:line="360" w:lineRule="auto"/>
              <w:jc w:val="left"/>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pPr>
            <w:r>
              <w:rPr>
                <w:rFonts w:hint="eastAsia"/>
                <w:bCs/>
              </w:rPr>
              <w:t>标注</w:t>
            </w:r>
            <w:r>
              <w:rPr>
                <w:rFonts w:hint="eastAsia" w:ascii="宋体" w:hAnsi="宋体"/>
                <w:b/>
                <w:bCs/>
                <w:szCs w:val="21"/>
                <w:lang w:val="en-GB"/>
              </w:rPr>
              <w:t>★</w:t>
            </w:r>
            <w:r>
              <w:rPr>
                <w:rFonts w:hint="eastAsia"/>
                <w:bCs/>
              </w:rPr>
              <w:t>号的重要条款满足招标文件要求</w:t>
            </w:r>
            <w:r>
              <w:rPr>
                <w:rFonts w:hint="eastAsia" w:ascii="宋体" w:hAnsi="宋体"/>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□满足  □不满足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jc w:val="center"/>
              <w:rPr>
                <w:rFonts w:ascii="宋体" w:hAnsi="宋体"/>
                <w:szCs w:val="21"/>
              </w:rPr>
            </w:pPr>
            <w:r>
              <w:rPr>
                <w:rFonts w:hint="eastAsia" w:ascii="宋体" w:hAnsi="宋体"/>
                <w:szCs w:val="21"/>
              </w:rPr>
              <w:t>结      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szCs w:val="21"/>
              </w:rPr>
            </w:pPr>
            <w:r>
              <w:rPr>
                <w:rFonts w:hint="eastAsia" w:ascii="宋体" w:hAnsi="宋体"/>
                <w:szCs w:val="21"/>
              </w:rPr>
              <w:t>合格或不合格</w:t>
            </w:r>
          </w:p>
        </w:tc>
      </w:tr>
    </w:tbl>
    <w:p>
      <w:pPr>
        <w:spacing w:before="120" w:beforeLines="50" w:after="120" w:afterLines="50" w:line="360" w:lineRule="auto"/>
        <w:ind w:firstLine="413" w:firstLineChars="196"/>
        <w:jc w:val="center"/>
        <w:rPr>
          <w:rFonts w:ascii="宋体" w:hAnsi="宋体"/>
          <w:b/>
          <w:bCs/>
          <w:szCs w:val="21"/>
        </w:rPr>
      </w:pP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3、评分细则表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2"/>
        <w:gridCol w:w="672"/>
        <w:gridCol w:w="2756"/>
        <w:gridCol w:w="896"/>
        <w:gridCol w:w="40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kern w:val="0"/>
                <w:szCs w:val="21"/>
              </w:rPr>
            </w:pPr>
            <w:r>
              <w:rPr>
                <w:b/>
                <w:bCs/>
                <w:kern w:val="0"/>
                <w:szCs w:val="21"/>
              </w:rPr>
              <w:t>序号</w:t>
            </w:r>
          </w:p>
        </w:tc>
        <w:tc>
          <w:tcPr>
            <w:tcW w:w="4324"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kern w:val="0"/>
                <w:szCs w:val="21"/>
              </w:rPr>
            </w:pPr>
            <w:r>
              <w:rPr>
                <w:b/>
                <w:bCs/>
                <w:kern w:val="0"/>
                <w:szCs w:val="21"/>
              </w:rPr>
              <w:t>评分项</w:t>
            </w:r>
          </w:p>
        </w:tc>
        <w:tc>
          <w:tcPr>
            <w:tcW w:w="4076"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kern w:val="0"/>
                <w:szCs w:val="21"/>
              </w:rPr>
            </w:pPr>
            <w:r>
              <w:rPr>
                <w:b/>
                <w:bCs/>
                <w:kern w:val="0"/>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1</w:t>
            </w:r>
          </w:p>
        </w:tc>
        <w:tc>
          <w:tcPr>
            <w:tcW w:w="4324"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价格</w:t>
            </w:r>
          </w:p>
        </w:tc>
        <w:tc>
          <w:tcPr>
            <w:tcW w:w="4076" w:type="dxa"/>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5"/>
            <w:tcBorders>
              <w:top w:val="single" w:color="000000" w:sz="8" w:space="0"/>
              <w:left w:val="single" w:color="000000" w:sz="8" w:space="0"/>
              <w:bottom w:val="single" w:color="000000" w:sz="8" w:space="0"/>
              <w:right w:val="single" w:color="000000" w:sz="8" w:space="0"/>
            </w:tcBorders>
          </w:tcPr>
          <w:p>
            <w:pPr>
              <w:ind w:firstLine="420" w:firstLineChars="200"/>
              <w:rPr>
                <w:rFonts w:ascii="宋体" w:hAnsi="宋体"/>
                <w:szCs w:val="21"/>
              </w:rPr>
            </w:pPr>
            <w:r>
              <w:rPr>
                <w:rFonts w:hint="eastAsia" w:ascii="宋体" w:hAnsi="宋体"/>
                <w:szCs w:val="21"/>
              </w:rPr>
              <w:t>价格分采用低价优先法计算，即满足招标文件要求且投标价格最低的投标报价为评标基准价，其价格分为满分。其他投标人的价格分统一按照下列公式计算：</w:t>
            </w:r>
          </w:p>
          <w:p>
            <w:pPr>
              <w:widowControl/>
              <w:wordWrap w:val="0"/>
              <w:ind w:firstLine="420" w:firstLineChars="200"/>
              <w:rPr>
                <w:b/>
                <w:bCs/>
                <w:color w:val="0000FF"/>
                <w:kern w:val="0"/>
                <w:szCs w:val="21"/>
              </w:rPr>
            </w:pPr>
            <w:r>
              <w:rPr>
                <w:rFonts w:hint="eastAsia" w:ascii="宋体" w:hAnsi="宋体"/>
                <w:szCs w:val="21"/>
              </w:rPr>
              <w:t>投标报价得分=(评标基准价／投标报价)×</w:t>
            </w:r>
            <w:r>
              <w:rPr>
                <w:rFonts w:ascii="宋体" w:hAnsi="宋体"/>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restart"/>
            <w:tcBorders>
              <w:top w:val="single" w:color="000000" w:sz="8" w:space="0"/>
              <w:left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2</w:t>
            </w:r>
          </w:p>
        </w:tc>
        <w:tc>
          <w:tcPr>
            <w:tcW w:w="4324"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技术部分</w:t>
            </w:r>
          </w:p>
        </w:tc>
        <w:tc>
          <w:tcPr>
            <w:tcW w:w="4076" w:type="dxa"/>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5</w:t>
            </w:r>
            <w:r>
              <w:rPr>
                <w:rFonts w:hint="eastAsia"/>
                <w:b/>
                <w:bCs/>
                <w:color w:val="0000FF"/>
                <w:kern w:val="0"/>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shd w:val="clear" w:color="auto" w:fill="E6EFFA"/>
            <w:vAlign w:val="center"/>
          </w:tcPr>
          <w:p>
            <w:pPr>
              <w:widowControl/>
              <w:jc w:val="left"/>
              <w:rPr>
                <w:b/>
                <w:bCs/>
                <w:color w:val="0000FF"/>
                <w:kern w:val="0"/>
                <w:szCs w:val="21"/>
              </w:rPr>
            </w:pPr>
          </w:p>
        </w:tc>
        <w:tc>
          <w:tcPr>
            <w:tcW w:w="67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序号</w:t>
            </w:r>
          </w:p>
        </w:tc>
        <w:tc>
          <w:tcPr>
            <w:tcW w:w="275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评分因素</w:t>
            </w:r>
          </w:p>
        </w:tc>
        <w:tc>
          <w:tcPr>
            <w:tcW w:w="8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权重（%）</w:t>
            </w:r>
          </w:p>
        </w:tc>
        <w:tc>
          <w:tcPr>
            <w:tcW w:w="40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vAlign w:val="center"/>
          </w:tcPr>
          <w:p>
            <w:pPr>
              <w:widowControl/>
              <w:jc w:val="left"/>
              <w:rPr>
                <w:b/>
                <w:bCs/>
                <w:color w:val="0000FF"/>
                <w:kern w:val="0"/>
                <w:szCs w:val="21"/>
              </w:rPr>
            </w:pPr>
          </w:p>
        </w:tc>
        <w:tc>
          <w:tcPr>
            <w:tcW w:w="672"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kern w:val="0"/>
                <w:szCs w:val="21"/>
              </w:rPr>
              <w:t>1</w:t>
            </w:r>
          </w:p>
        </w:tc>
        <w:tc>
          <w:tcPr>
            <w:tcW w:w="2756" w:type="dxa"/>
            <w:tcBorders>
              <w:top w:val="single" w:color="000000" w:sz="8" w:space="0"/>
              <w:left w:val="single" w:color="000000" w:sz="8" w:space="0"/>
              <w:bottom w:val="single" w:color="000000" w:sz="8" w:space="0"/>
              <w:right w:val="single" w:color="000000" w:sz="8" w:space="0"/>
            </w:tcBorders>
          </w:tcPr>
          <w:p>
            <w:pPr>
              <w:widowControl/>
              <w:wordWrap w:val="0"/>
              <w:rPr>
                <w:kern w:val="0"/>
                <w:szCs w:val="21"/>
              </w:rPr>
            </w:pPr>
            <w:r>
              <w:rPr>
                <w:rFonts w:hint="eastAsia" w:ascii="宋体" w:hAnsi="宋体"/>
                <w:color w:val="000000"/>
                <w:kern w:val="0"/>
                <w:szCs w:val="21"/>
              </w:rPr>
              <w:t>服务</w:t>
            </w:r>
            <w:r>
              <w:rPr>
                <w:rFonts w:ascii="宋体" w:hAnsi="宋体"/>
                <w:color w:val="000000"/>
                <w:kern w:val="0"/>
                <w:szCs w:val="21"/>
              </w:rPr>
              <w:t>方案</w:t>
            </w:r>
          </w:p>
        </w:tc>
        <w:tc>
          <w:tcPr>
            <w:tcW w:w="896"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rFonts w:ascii="宋体" w:hAnsi="宋体"/>
                <w:color w:val="000000"/>
                <w:kern w:val="0"/>
                <w:szCs w:val="21"/>
              </w:rPr>
              <w:t>30</w:t>
            </w:r>
          </w:p>
        </w:tc>
        <w:tc>
          <w:tcPr>
            <w:tcW w:w="4076"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（一）评分</w:t>
            </w:r>
            <w:r>
              <w:rPr>
                <w:rFonts w:ascii="宋体" w:hAnsi="宋体"/>
                <w:b/>
                <w:bCs/>
                <w:color w:val="000000"/>
                <w:kern w:val="0"/>
                <w:szCs w:val="21"/>
              </w:rPr>
              <w:t>内容</w:t>
            </w:r>
            <w:r>
              <w:rPr>
                <w:rFonts w:hint="eastAsia" w:ascii="宋体" w:hAnsi="宋体"/>
                <w:b/>
                <w:bCs/>
                <w:color w:val="000000"/>
                <w:kern w:val="0"/>
                <w:szCs w:val="21"/>
              </w:rPr>
              <w:t>：</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根据投标人提供的服务计划方案进行评价，包括但不限于以下内容：</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（1）对本项目的认识与理解；</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w:t>
            </w:r>
            <w:r>
              <w:rPr>
                <w:rFonts w:ascii="宋体" w:hAnsi="宋体"/>
                <w:color w:val="000000"/>
                <w:kern w:val="0"/>
                <w:szCs w:val="21"/>
              </w:rPr>
              <w:t>2</w:t>
            </w:r>
            <w:r>
              <w:rPr>
                <w:rFonts w:hint="eastAsia" w:ascii="宋体" w:hAnsi="宋体"/>
                <w:color w:val="000000"/>
                <w:kern w:val="0"/>
                <w:szCs w:val="21"/>
              </w:rPr>
              <w:t>）进度安排；</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（3）垃圾分类方案。</w:t>
            </w:r>
          </w:p>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（二）评分</w:t>
            </w:r>
            <w:r>
              <w:rPr>
                <w:rFonts w:ascii="宋体" w:hAnsi="宋体"/>
                <w:b/>
                <w:bCs/>
                <w:color w:val="000000"/>
                <w:kern w:val="0"/>
                <w:szCs w:val="21"/>
              </w:rPr>
              <w:t>依据</w:t>
            </w:r>
            <w:r>
              <w:rPr>
                <w:rFonts w:hint="eastAsia" w:ascii="宋体" w:hAnsi="宋体"/>
                <w:b/>
                <w:bCs/>
                <w:color w:val="000000"/>
                <w:kern w:val="0"/>
                <w:szCs w:val="21"/>
              </w:rPr>
              <w:t>：</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1、提供的方案满足上述三点的15</w:t>
            </w:r>
            <w:r>
              <w:rPr>
                <w:rFonts w:ascii="宋体" w:hAnsi="宋体"/>
                <w:color w:val="000000"/>
                <w:kern w:val="0"/>
                <w:szCs w:val="21"/>
              </w:rPr>
              <w:t>分，满足任意二点的得</w:t>
            </w:r>
            <w:r>
              <w:rPr>
                <w:rFonts w:hint="eastAsia" w:ascii="宋体" w:hAnsi="宋体"/>
                <w:color w:val="000000"/>
                <w:kern w:val="0"/>
                <w:szCs w:val="21"/>
              </w:rPr>
              <w:t>10</w:t>
            </w:r>
            <w:r>
              <w:rPr>
                <w:rFonts w:ascii="宋体" w:hAnsi="宋体"/>
                <w:color w:val="000000"/>
                <w:kern w:val="0"/>
                <w:szCs w:val="21"/>
              </w:rPr>
              <w:t>分，满</w:t>
            </w:r>
            <w:r>
              <w:rPr>
                <w:rFonts w:hint="eastAsia" w:ascii="宋体" w:hAnsi="宋体"/>
                <w:color w:val="000000"/>
                <w:kern w:val="0"/>
                <w:szCs w:val="21"/>
              </w:rPr>
              <w:t>足任意一点的得5</w:t>
            </w:r>
            <w:r>
              <w:rPr>
                <w:rFonts w:ascii="宋体" w:hAnsi="宋体"/>
                <w:color w:val="000000"/>
                <w:kern w:val="0"/>
                <w:szCs w:val="21"/>
              </w:rPr>
              <w:t>分，未满足不得分。</w:t>
            </w:r>
          </w:p>
          <w:p>
            <w:pPr>
              <w:widowControl/>
              <w:adjustRightInd w:val="0"/>
              <w:snapToGrid w:val="0"/>
              <w:jc w:val="left"/>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、在此基础上，由评审委员会对具体响应内容进一步评审：</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①方案合理、条理清晰、可操作性强的，评审为优，得1</w:t>
            </w:r>
            <w:r>
              <w:rPr>
                <w:rFonts w:ascii="宋体" w:hAnsi="宋体"/>
                <w:color w:val="000000"/>
                <w:kern w:val="0"/>
                <w:szCs w:val="21"/>
              </w:rPr>
              <w:t>5分；</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②方案较为合理、条理较清晰、可操作性较强的，评审为良，得</w:t>
            </w:r>
            <w:r>
              <w:rPr>
                <w:rFonts w:ascii="宋体" w:hAnsi="宋体"/>
                <w:color w:val="000000"/>
                <w:kern w:val="0"/>
                <w:szCs w:val="21"/>
              </w:rPr>
              <w:t>10分；</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③方案合理性一般、条理性一般、可操作性一般的，评审为中，得</w:t>
            </w:r>
            <w:r>
              <w:rPr>
                <w:rFonts w:ascii="宋体" w:hAnsi="宋体"/>
                <w:color w:val="000000"/>
                <w:kern w:val="0"/>
                <w:szCs w:val="21"/>
              </w:rPr>
              <w:t>5分；</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④方案不合理、条理不清晰、可操作性差的，评审为差，不得分。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vAlign w:val="center"/>
          </w:tcPr>
          <w:p>
            <w:pPr>
              <w:widowControl/>
              <w:jc w:val="left"/>
              <w:rPr>
                <w:b/>
                <w:bCs/>
                <w:color w:val="0000FF"/>
                <w:kern w:val="0"/>
                <w:szCs w:val="21"/>
              </w:rPr>
            </w:pPr>
          </w:p>
        </w:tc>
        <w:tc>
          <w:tcPr>
            <w:tcW w:w="672"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kern w:val="0"/>
                <w:szCs w:val="21"/>
              </w:rPr>
              <w:t>2</w:t>
            </w:r>
          </w:p>
        </w:tc>
        <w:tc>
          <w:tcPr>
            <w:tcW w:w="2756" w:type="dxa"/>
            <w:tcBorders>
              <w:top w:val="single" w:color="000000" w:sz="8" w:space="0"/>
              <w:left w:val="single" w:color="000000" w:sz="8" w:space="0"/>
              <w:bottom w:val="single" w:color="000000" w:sz="8" w:space="0"/>
              <w:right w:val="single" w:color="000000" w:sz="8" w:space="0"/>
            </w:tcBorders>
          </w:tcPr>
          <w:p>
            <w:pPr>
              <w:widowControl/>
              <w:wordWrap w:val="0"/>
              <w:rPr>
                <w:kern w:val="0"/>
                <w:szCs w:val="21"/>
              </w:rPr>
            </w:pPr>
            <w:r>
              <w:rPr>
                <w:rFonts w:hint="eastAsia" w:ascii="宋体" w:hAnsi="宋体"/>
                <w:color w:val="000000"/>
                <w:kern w:val="0"/>
                <w:szCs w:val="21"/>
              </w:rPr>
              <w:t>项目重点难点分析、应对措施及相关的合理化建议</w:t>
            </w:r>
          </w:p>
        </w:tc>
        <w:tc>
          <w:tcPr>
            <w:tcW w:w="896"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rFonts w:ascii="宋体" w:hAnsi="宋体"/>
                <w:color w:val="000000"/>
                <w:kern w:val="0"/>
                <w:szCs w:val="21"/>
              </w:rPr>
              <w:t>1</w:t>
            </w:r>
            <w:r>
              <w:rPr>
                <w:rFonts w:hint="eastAsia" w:ascii="宋体" w:hAnsi="宋体"/>
                <w:color w:val="000000"/>
                <w:kern w:val="0"/>
                <w:szCs w:val="21"/>
              </w:rPr>
              <w:t>0</w:t>
            </w:r>
          </w:p>
        </w:tc>
        <w:tc>
          <w:tcPr>
            <w:tcW w:w="4076"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（一）评分</w:t>
            </w:r>
            <w:r>
              <w:rPr>
                <w:rFonts w:ascii="宋体" w:hAnsi="宋体"/>
                <w:b/>
                <w:bCs/>
                <w:color w:val="000000"/>
                <w:kern w:val="0"/>
                <w:szCs w:val="21"/>
              </w:rPr>
              <w:t>内容</w:t>
            </w:r>
            <w:r>
              <w:rPr>
                <w:rFonts w:hint="eastAsia" w:ascii="宋体" w:hAnsi="宋体"/>
                <w:b/>
                <w:bCs/>
                <w:color w:val="000000"/>
                <w:kern w:val="0"/>
                <w:szCs w:val="21"/>
              </w:rPr>
              <w:t>：</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根据投标人提供的重点</w:t>
            </w:r>
            <w:r>
              <w:rPr>
                <w:rFonts w:ascii="宋体" w:hAnsi="宋体"/>
                <w:color w:val="000000"/>
                <w:kern w:val="0"/>
                <w:szCs w:val="21"/>
              </w:rPr>
              <w:t>难点分析及</w:t>
            </w:r>
            <w:r>
              <w:rPr>
                <w:rFonts w:hint="eastAsia" w:ascii="宋体" w:hAnsi="宋体"/>
                <w:color w:val="000000"/>
                <w:kern w:val="0"/>
                <w:szCs w:val="21"/>
              </w:rPr>
              <w:t>应对</w:t>
            </w:r>
            <w:r>
              <w:rPr>
                <w:rFonts w:ascii="宋体" w:hAnsi="宋体"/>
                <w:color w:val="000000"/>
                <w:kern w:val="0"/>
                <w:szCs w:val="21"/>
              </w:rPr>
              <w:t>措施</w:t>
            </w:r>
            <w:r>
              <w:rPr>
                <w:rFonts w:hint="eastAsia" w:ascii="宋体" w:hAnsi="宋体"/>
                <w:color w:val="000000"/>
                <w:kern w:val="0"/>
                <w:szCs w:val="21"/>
              </w:rPr>
              <w:t>方案进行评价，包括但不限于以下内容：</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（1）项目重点难点分析；</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（2）针对重、难点的相关应对措施。</w:t>
            </w:r>
          </w:p>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（二）评分</w:t>
            </w:r>
            <w:r>
              <w:rPr>
                <w:rFonts w:ascii="宋体" w:hAnsi="宋体"/>
                <w:b/>
                <w:bCs/>
                <w:color w:val="000000"/>
                <w:kern w:val="0"/>
                <w:szCs w:val="21"/>
              </w:rPr>
              <w:t>依据</w:t>
            </w:r>
            <w:r>
              <w:rPr>
                <w:rFonts w:hint="eastAsia" w:ascii="宋体" w:hAnsi="宋体"/>
                <w:b/>
                <w:bCs/>
                <w:color w:val="000000"/>
                <w:kern w:val="0"/>
                <w:szCs w:val="21"/>
              </w:rPr>
              <w:t>：</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1、提供的方案满足上述二点的5</w:t>
            </w:r>
            <w:r>
              <w:rPr>
                <w:rFonts w:ascii="宋体" w:hAnsi="宋体"/>
                <w:color w:val="000000"/>
                <w:kern w:val="0"/>
                <w:szCs w:val="21"/>
              </w:rPr>
              <w:t>分，满</w:t>
            </w:r>
            <w:r>
              <w:rPr>
                <w:rFonts w:hint="eastAsia" w:ascii="宋体" w:hAnsi="宋体"/>
                <w:color w:val="000000"/>
                <w:kern w:val="0"/>
                <w:szCs w:val="21"/>
              </w:rPr>
              <w:t>足任意一点的得3</w:t>
            </w:r>
            <w:r>
              <w:rPr>
                <w:rFonts w:ascii="宋体" w:hAnsi="宋体"/>
                <w:color w:val="000000"/>
                <w:kern w:val="0"/>
                <w:szCs w:val="21"/>
              </w:rPr>
              <w:t>分，未满足不得分。</w:t>
            </w:r>
          </w:p>
          <w:p>
            <w:pPr>
              <w:widowControl/>
              <w:adjustRightInd w:val="0"/>
              <w:snapToGrid w:val="0"/>
              <w:jc w:val="left"/>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、在此基础上，由评审委员会对具体响应内容进一步评审：</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①方案合理、条理清晰、可操作性强的，评审为优，得</w:t>
            </w:r>
            <w:r>
              <w:rPr>
                <w:rFonts w:ascii="宋体" w:hAnsi="宋体"/>
                <w:color w:val="000000"/>
                <w:kern w:val="0"/>
                <w:szCs w:val="21"/>
              </w:rPr>
              <w:t>5分；</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②方案较为合理、条理较清晰、可操作性较强的，评审为良，得</w:t>
            </w:r>
            <w:r>
              <w:rPr>
                <w:rFonts w:ascii="宋体" w:hAnsi="宋体"/>
                <w:color w:val="000000"/>
                <w:kern w:val="0"/>
                <w:szCs w:val="21"/>
              </w:rPr>
              <w:t>3分；</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③方案合理性一般、条理性一般、可操作性一般的，评审为中，得</w:t>
            </w:r>
            <w:r>
              <w:rPr>
                <w:rFonts w:ascii="宋体" w:hAnsi="宋体"/>
                <w:color w:val="000000"/>
                <w:kern w:val="0"/>
                <w:szCs w:val="21"/>
              </w:rPr>
              <w:t>1分；</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④方案不合理、条理不清晰、可操作性差的，评审为差，不得分。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vAlign w:val="center"/>
          </w:tcPr>
          <w:p>
            <w:pPr>
              <w:widowControl/>
              <w:jc w:val="left"/>
              <w:rPr>
                <w:b/>
                <w:bCs/>
                <w:color w:val="0000FF"/>
                <w:kern w:val="0"/>
                <w:szCs w:val="21"/>
              </w:rPr>
            </w:pPr>
          </w:p>
        </w:tc>
        <w:tc>
          <w:tcPr>
            <w:tcW w:w="672"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rFonts w:hint="eastAsia"/>
                <w:kern w:val="0"/>
                <w:szCs w:val="21"/>
              </w:rPr>
              <w:t>3</w:t>
            </w:r>
          </w:p>
        </w:tc>
        <w:tc>
          <w:tcPr>
            <w:tcW w:w="2756" w:type="dxa"/>
            <w:tcBorders>
              <w:top w:val="single" w:color="000000" w:sz="8" w:space="0"/>
              <w:left w:val="single" w:color="000000" w:sz="8" w:space="0"/>
              <w:bottom w:val="single" w:color="000000" w:sz="8" w:space="0"/>
              <w:right w:val="single" w:color="000000" w:sz="8" w:space="0"/>
            </w:tcBorders>
          </w:tcPr>
          <w:p>
            <w:pPr>
              <w:widowControl/>
              <w:wordWrap w:val="0"/>
              <w:rPr>
                <w:kern w:val="0"/>
                <w:szCs w:val="21"/>
              </w:rPr>
            </w:pPr>
            <w:r>
              <w:rPr>
                <w:rFonts w:hint="eastAsia" w:ascii="宋体" w:hAnsi="宋体"/>
                <w:color w:val="000000"/>
                <w:kern w:val="0"/>
                <w:szCs w:val="21"/>
              </w:rPr>
              <w:t>拟安排</w:t>
            </w:r>
            <w:r>
              <w:rPr>
                <w:rFonts w:ascii="宋体" w:hAnsi="宋体"/>
                <w:color w:val="000000"/>
                <w:kern w:val="0"/>
                <w:szCs w:val="21"/>
              </w:rPr>
              <w:t>的项目负责人（</w:t>
            </w:r>
            <w:r>
              <w:rPr>
                <w:rFonts w:hint="eastAsia" w:ascii="宋体" w:hAnsi="宋体"/>
                <w:color w:val="000000"/>
                <w:kern w:val="0"/>
                <w:szCs w:val="21"/>
              </w:rPr>
              <w:t>限一人</w:t>
            </w:r>
            <w:r>
              <w:rPr>
                <w:rFonts w:ascii="宋体" w:hAnsi="宋体"/>
                <w:color w:val="000000"/>
                <w:kern w:val="0"/>
                <w:szCs w:val="21"/>
              </w:rPr>
              <w:t>）</w:t>
            </w:r>
          </w:p>
        </w:tc>
        <w:tc>
          <w:tcPr>
            <w:tcW w:w="896"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rFonts w:hint="eastAsia" w:ascii="宋体" w:hAnsi="宋体"/>
                <w:color w:val="000000"/>
                <w:kern w:val="0"/>
                <w:szCs w:val="21"/>
              </w:rPr>
              <w:t>10</w:t>
            </w:r>
          </w:p>
        </w:tc>
        <w:tc>
          <w:tcPr>
            <w:tcW w:w="4076"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cs="宋体"/>
                <w:kern w:val="0"/>
                <w:szCs w:val="21"/>
              </w:rPr>
            </w:pPr>
            <w:r>
              <w:rPr>
                <w:rFonts w:hint="eastAsia" w:ascii="宋体" w:hAnsi="宋体" w:cs="宋体"/>
                <w:color w:val="000000"/>
                <w:kern w:val="0"/>
                <w:szCs w:val="21"/>
              </w:rPr>
              <w:t>拟安排的项目负责人（限一人）须为投标人自有员工【提供投标人近三个月（2</w:t>
            </w:r>
            <w:r>
              <w:rPr>
                <w:rFonts w:ascii="宋体" w:hAnsi="宋体" w:cs="宋体"/>
                <w:color w:val="000000"/>
                <w:kern w:val="0"/>
                <w:szCs w:val="21"/>
              </w:rPr>
              <w:t>023</w:t>
            </w:r>
            <w:r>
              <w:rPr>
                <w:rFonts w:hint="eastAsia" w:ascii="宋体" w:hAnsi="宋体" w:cs="宋体"/>
                <w:color w:val="000000"/>
                <w:kern w:val="0"/>
                <w:szCs w:val="21"/>
              </w:rPr>
              <w:t>年5</w:t>
            </w:r>
            <w:r>
              <w:rPr>
                <w:rFonts w:ascii="宋体" w:hAnsi="宋体" w:cs="宋体"/>
                <w:color w:val="000000"/>
                <w:kern w:val="0"/>
                <w:szCs w:val="21"/>
              </w:rPr>
              <w:t>-7</w:t>
            </w:r>
            <w:r>
              <w:rPr>
                <w:rFonts w:hint="eastAsia" w:ascii="宋体" w:hAnsi="宋体" w:cs="宋体"/>
                <w:color w:val="000000"/>
                <w:kern w:val="0"/>
                <w:szCs w:val="21"/>
              </w:rPr>
              <w:t>月）为拟投入的项目负责人缴交的社保证明。(如开标日上一个月的社保材料因社保部门（或税务部门）原因暂时无法取得，则可以往前顺延一个月），</w:t>
            </w:r>
            <w:r>
              <w:rPr>
                <w:rFonts w:hint="eastAsia"/>
                <w:szCs w:val="21"/>
              </w:rPr>
              <w:t>如投标人注册成立时间不足</w:t>
            </w:r>
            <w:r>
              <w:rPr>
                <w:szCs w:val="21"/>
              </w:rPr>
              <w:t>3</w:t>
            </w:r>
            <w:r>
              <w:rPr>
                <w:rFonts w:hint="eastAsia"/>
                <w:szCs w:val="21"/>
              </w:rPr>
              <w:t>个月的，可提供承诺函证明拟投入的项目负责人为其自有员工（格式自定），否则投入的该人员作不得分处理</w:t>
            </w:r>
            <w:r>
              <w:rPr>
                <w:rFonts w:hint="eastAsia" w:ascii="宋体" w:hAnsi="宋体" w:cs="宋体"/>
                <w:color w:val="000000"/>
                <w:kern w:val="0"/>
                <w:szCs w:val="21"/>
              </w:rPr>
              <w:t>】，</w:t>
            </w:r>
            <w:r>
              <w:rPr>
                <w:rFonts w:hint="eastAsia"/>
                <w:szCs w:val="21"/>
              </w:rPr>
              <w:t>在此基础上，按照以下规则评分：</w:t>
            </w:r>
          </w:p>
          <w:p>
            <w:pPr>
              <w:widowControl/>
              <w:adjustRightInd w:val="0"/>
              <w:snapToGrid w:val="0"/>
              <w:jc w:val="left"/>
              <w:rPr>
                <w:rFonts w:ascii="宋体" w:hAnsi="宋体" w:cs="宋体"/>
                <w:color w:val="000000"/>
                <w:kern w:val="0"/>
                <w:szCs w:val="21"/>
              </w:rPr>
            </w:pPr>
            <w:r>
              <w:rPr>
                <w:rFonts w:hint="eastAsia" w:ascii="宋体" w:hAnsi="宋体" w:cs="宋体"/>
                <w:color w:val="000000"/>
                <w:kern w:val="0"/>
                <w:szCs w:val="21"/>
              </w:rPr>
              <w:t>具有专科或</w:t>
            </w:r>
            <w:r>
              <w:rPr>
                <w:rFonts w:ascii="宋体" w:hAnsi="宋体" w:cs="宋体"/>
                <w:color w:val="000000"/>
                <w:kern w:val="0"/>
                <w:szCs w:val="21"/>
              </w:rPr>
              <w:t>以上学历</w:t>
            </w:r>
            <w:r>
              <w:rPr>
                <w:rFonts w:hint="eastAsia" w:ascii="宋体" w:hAnsi="宋体" w:cs="宋体"/>
                <w:color w:val="000000"/>
                <w:kern w:val="0"/>
                <w:szCs w:val="21"/>
              </w:rPr>
              <w:t>得10分，最高得</w:t>
            </w:r>
            <w:r>
              <w:rPr>
                <w:rFonts w:ascii="宋体" w:hAnsi="宋体" w:cs="宋体"/>
                <w:color w:val="000000"/>
                <w:kern w:val="0"/>
                <w:szCs w:val="21"/>
              </w:rPr>
              <w:t>10</w:t>
            </w:r>
            <w:r>
              <w:rPr>
                <w:rFonts w:hint="eastAsia" w:ascii="宋体" w:hAnsi="宋体" w:cs="宋体"/>
                <w:color w:val="000000"/>
                <w:kern w:val="0"/>
                <w:szCs w:val="21"/>
              </w:rPr>
              <w:t>分【提供</w:t>
            </w:r>
            <w:r>
              <w:rPr>
                <w:rFonts w:ascii="宋体" w:hAnsi="宋体" w:cs="宋体"/>
                <w:color w:val="000000"/>
                <w:kern w:val="0"/>
                <w:szCs w:val="21"/>
              </w:rPr>
              <w:t>项目</w:t>
            </w:r>
            <w:r>
              <w:rPr>
                <w:rFonts w:hint="eastAsia" w:ascii="宋体" w:hAnsi="宋体" w:cs="宋体"/>
                <w:color w:val="000000"/>
                <w:kern w:val="0"/>
                <w:szCs w:val="21"/>
              </w:rPr>
              <w:t>负责人</w:t>
            </w:r>
            <w:r>
              <w:rPr>
                <w:rFonts w:ascii="宋体" w:hAnsi="宋体" w:cs="宋体"/>
                <w:color w:val="000000"/>
                <w:kern w:val="0"/>
                <w:szCs w:val="21"/>
              </w:rPr>
              <w:t>毕业证书</w:t>
            </w:r>
            <w:r>
              <w:rPr>
                <w:rFonts w:hint="eastAsia" w:ascii="宋体" w:hAnsi="宋体" w:cs="宋体"/>
                <w:color w:val="000000"/>
                <w:kern w:val="0"/>
                <w:szCs w:val="21"/>
              </w:rPr>
              <w:t>复印件或</w:t>
            </w:r>
            <w:r>
              <w:rPr>
                <w:rFonts w:ascii="宋体" w:hAnsi="宋体" w:cs="宋体"/>
                <w:color w:val="000000"/>
                <w:kern w:val="0"/>
                <w:szCs w:val="21"/>
              </w:rPr>
              <w:t>扫描件以及</w:t>
            </w:r>
            <w:r>
              <w:rPr>
                <w:rFonts w:hint="eastAsia" w:ascii="宋体" w:hAnsi="宋体" w:cs="宋体"/>
                <w:color w:val="000000"/>
                <w:kern w:val="0"/>
                <w:szCs w:val="21"/>
              </w:rPr>
              <w:t>中国高等教育学生信息网（学信网）（https://www.chsi.com.cn）查询截图加盖投标人公章（对于较早颁发的学历证书学信网无法查询的，须另提供毕业院校或者人社部门出具的证明；学历证书如为境外颁发的，则须提供中华人民共和国教育部留学服务中心认证的《国外学历学位认证书》扫描件）；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restart"/>
            <w:tcBorders>
              <w:top w:val="single" w:color="000000" w:sz="8" w:space="0"/>
              <w:left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3</w:t>
            </w:r>
          </w:p>
        </w:tc>
        <w:tc>
          <w:tcPr>
            <w:tcW w:w="4324"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rFonts w:hint="eastAsia"/>
                <w:b/>
                <w:bCs/>
                <w:color w:val="0000FF"/>
                <w:kern w:val="0"/>
                <w:szCs w:val="21"/>
              </w:rPr>
              <w:t>综合实力</w:t>
            </w:r>
            <w:r>
              <w:rPr>
                <w:b/>
                <w:bCs/>
                <w:color w:val="0000FF"/>
                <w:kern w:val="0"/>
                <w:szCs w:val="21"/>
              </w:rPr>
              <w:t>部分</w:t>
            </w:r>
          </w:p>
        </w:tc>
        <w:tc>
          <w:tcPr>
            <w:tcW w:w="4076" w:type="dxa"/>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rFonts w:hint="eastAsia"/>
                <w:b/>
                <w:bCs/>
                <w:color w:val="0000FF"/>
                <w:kern w:val="0"/>
                <w:szCs w:val="21"/>
              </w:rPr>
              <w:t>3</w:t>
            </w:r>
            <w:r>
              <w:rPr>
                <w:b/>
                <w:bCs/>
                <w:color w:val="0000FF"/>
                <w:kern w:val="0"/>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vAlign w:val="center"/>
          </w:tcPr>
          <w:p>
            <w:pPr>
              <w:widowControl/>
              <w:jc w:val="left"/>
              <w:rPr>
                <w:b/>
                <w:bCs/>
                <w:color w:val="0000FF"/>
                <w:kern w:val="0"/>
                <w:szCs w:val="21"/>
              </w:rPr>
            </w:pPr>
          </w:p>
        </w:tc>
        <w:tc>
          <w:tcPr>
            <w:tcW w:w="8400" w:type="dxa"/>
            <w:gridSpan w:val="4"/>
            <w:tcBorders>
              <w:top w:val="single" w:color="000000" w:sz="8" w:space="0"/>
              <w:left w:val="single" w:color="000000" w:sz="8" w:space="0"/>
              <w:bottom w:val="single" w:color="000000" w:sz="8" w:space="0"/>
              <w:right w:val="single" w:color="000000" w:sz="8" w:space="0"/>
            </w:tcBorders>
          </w:tcPr>
          <w:p>
            <w:pPr>
              <w:widowControl/>
              <w:wordWrap w:val="0"/>
              <w:jc w:val="left"/>
              <w:rPr>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shd w:val="clear" w:color="auto" w:fill="E6EFFA"/>
            <w:vAlign w:val="center"/>
          </w:tcPr>
          <w:p>
            <w:pPr>
              <w:widowControl/>
              <w:jc w:val="left"/>
              <w:rPr>
                <w:b/>
                <w:bCs/>
                <w:color w:val="0000FF"/>
                <w:kern w:val="0"/>
                <w:szCs w:val="21"/>
              </w:rPr>
            </w:pPr>
          </w:p>
        </w:tc>
        <w:tc>
          <w:tcPr>
            <w:tcW w:w="67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序号</w:t>
            </w:r>
          </w:p>
        </w:tc>
        <w:tc>
          <w:tcPr>
            <w:tcW w:w="275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评分因素</w:t>
            </w:r>
          </w:p>
        </w:tc>
        <w:tc>
          <w:tcPr>
            <w:tcW w:w="8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权重（%）</w:t>
            </w:r>
          </w:p>
        </w:tc>
        <w:tc>
          <w:tcPr>
            <w:tcW w:w="40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vAlign w:val="center"/>
          </w:tcPr>
          <w:p>
            <w:pPr>
              <w:widowControl/>
              <w:jc w:val="left"/>
              <w:rPr>
                <w:b/>
                <w:bCs/>
                <w:color w:val="0000FF"/>
                <w:kern w:val="0"/>
                <w:szCs w:val="21"/>
              </w:rPr>
            </w:pPr>
          </w:p>
        </w:tc>
        <w:tc>
          <w:tcPr>
            <w:tcW w:w="672"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kern w:val="0"/>
                <w:szCs w:val="21"/>
              </w:rPr>
              <w:t>1</w:t>
            </w:r>
          </w:p>
        </w:tc>
        <w:tc>
          <w:tcPr>
            <w:tcW w:w="2756" w:type="dxa"/>
            <w:tcBorders>
              <w:top w:val="single" w:color="000000" w:sz="8" w:space="0"/>
              <w:left w:val="single" w:color="000000" w:sz="8" w:space="0"/>
              <w:bottom w:val="single" w:color="000000" w:sz="8" w:space="0"/>
              <w:right w:val="single" w:color="000000" w:sz="8" w:space="0"/>
            </w:tcBorders>
          </w:tcPr>
          <w:p>
            <w:pPr>
              <w:widowControl/>
              <w:wordWrap w:val="0"/>
              <w:jc w:val="left"/>
              <w:rPr>
                <w:color w:val="000000"/>
                <w:kern w:val="0"/>
                <w:szCs w:val="21"/>
              </w:rPr>
            </w:pPr>
            <w:r>
              <w:rPr>
                <w:rFonts w:hint="eastAsia"/>
                <w:color w:val="000000"/>
                <w:kern w:val="0"/>
                <w:szCs w:val="21"/>
              </w:rPr>
              <w:t>类似项目业绩</w:t>
            </w:r>
          </w:p>
        </w:tc>
        <w:tc>
          <w:tcPr>
            <w:tcW w:w="896"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kern w:val="0"/>
                <w:szCs w:val="21"/>
              </w:rPr>
              <w:t>30</w:t>
            </w:r>
          </w:p>
        </w:tc>
        <w:tc>
          <w:tcPr>
            <w:tcW w:w="4076"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（一）评分</w:t>
            </w:r>
            <w:r>
              <w:rPr>
                <w:rFonts w:ascii="宋体" w:hAnsi="宋体"/>
                <w:b/>
                <w:bCs/>
                <w:color w:val="000000"/>
                <w:kern w:val="0"/>
                <w:szCs w:val="21"/>
              </w:rPr>
              <w:t>内容</w:t>
            </w:r>
            <w:r>
              <w:rPr>
                <w:rFonts w:hint="eastAsia" w:ascii="宋体" w:hAnsi="宋体"/>
                <w:b/>
                <w:bCs/>
                <w:color w:val="000000"/>
                <w:kern w:val="0"/>
                <w:szCs w:val="21"/>
              </w:rPr>
              <w:t>：</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自2020年1月1日至投标截止时间前(以合同签订时间为准)：</w:t>
            </w:r>
          </w:p>
          <w:p>
            <w:pPr>
              <w:widowControl/>
              <w:adjustRightInd w:val="0"/>
              <w:snapToGrid w:val="0"/>
              <w:jc w:val="left"/>
              <w:rPr>
                <w:rFonts w:ascii="宋体" w:hAnsi="宋体"/>
                <w:color w:val="000000"/>
                <w:kern w:val="0"/>
                <w:szCs w:val="21"/>
              </w:rPr>
            </w:pPr>
            <w:r>
              <w:rPr>
                <w:rFonts w:hint="eastAsia" w:ascii="宋体" w:hAnsi="宋体"/>
                <w:color w:val="000000"/>
                <w:kern w:val="0"/>
                <w:szCs w:val="21"/>
              </w:rPr>
              <w:t>投标人承担过行政事业单位委托的同类项目经验：服务内容含垃圾分类的，每提供一个得</w:t>
            </w:r>
            <w:r>
              <w:rPr>
                <w:rFonts w:ascii="宋体" w:hAnsi="宋体"/>
                <w:color w:val="000000"/>
                <w:kern w:val="0"/>
                <w:szCs w:val="21"/>
              </w:rPr>
              <w:t>10</w:t>
            </w:r>
            <w:r>
              <w:rPr>
                <w:rFonts w:hint="eastAsia" w:ascii="宋体" w:hAnsi="宋体"/>
                <w:color w:val="000000"/>
                <w:kern w:val="0"/>
                <w:szCs w:val="21"/>
              </w:rPr>
              <w:t>分，本项最高得</w:t>
            </w:r>
            <w:r>
              <w:rPr>
                <w:rFonts w:ascii="宋体" w:hAnsi="宋体"/>
                <w:color w:val="000000"/>
                <w:kern w:val="0"/>
                <w:szCs w:val="21"/>
              </w:rPr>
              <w:t>30</w:t>
            </w:r>
            <w:r>
              <w:rPr>
                <w:rFonts w:hint="eastAsia" w:ascii="宋体" w:hAnsi="宋体"/>
                <w:color w:val="000000"/>
                <w:kern w:val="0"/>
                <w:szCs w:val="21"/>
              </w:rPr>
              <w:t>分。</w:t>
            </w:r>
          </w:p>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（二）评分</w:t>
            </w:r>
            <w:r>
              <w:rPr>
                <w:rFonts w:ascii="宋体" w:hAnsi="宋体"/>
                <w:b/>
                <w:bCs/>
                <w:color w:val="000000"/>
                <w:kern w:val="0"/>
                <w:szCs w:val="21"/>
              </w:rPr>
              <w:t>依据</w:t>
            </w:r>
            <w:r>
              <w:rPr>
                <w:rFonts w:hint="eastAsia" w:ascii="宋体" w:hAnsi="宋体"/>
                <w:b/>
                <w:bCs/>
                <w:color w:val="000000"/>
                <w:kern w:val="0"/>
                <w:szCs w:val="21"/>
              </w:rPr>
              <w:t>：</w:t>
            </w:r>
          </w:p>
          <w:p>
            <w:pPr>
              <w:widowControl/>
              <w:wordWrap w:val="0"/>
              <w:jc w:val="left"/>
              <w:rPr>
                <w:kern w:val="0"/>
                <w:szCs w:val="21"/>
              </w:rPr>
            </w:pPr>
            <w:r>
              <w:rPr>
                <w:rFonts w:hint="eastAsia" w:ascii="宋体" w:hAnsi="宋体"/>
                <w:color w:val="000000"/>
                <w:kern w:val="0"/>
                <w:szCs w:val="21"/>
              </w:rPr>
              <w:t>提供项目合同（或协议）关键页（包括但不限于：合同名称页、合同主要内容页、合同签订日期页、合同双方签字盖章页）复印件或扫描件加盖投标人公章，原件备查。如未按要求提供证明材料，或所提供的证明材料未能体现上述评分内容的，视为该证明材料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left w:val="single" w:color="000000" w:sz="8" w:space="0"/>
              <w:right w:val="single" w:color="000000" w:sz="8" w:space="0"/>
            </w:tcBorders>
            <w:vAlign w:val="center"/>
          </w:tcPr>
          <w:p>
            <w:pPr>
              <w:widowControl/>
              <w:jc w:val="left"/>
              <w:rPr>
                <w:b/>
                <w:bCs/>
                <w:color w:val="0000FF"/>
                <w:kern w:val="0"/>
                <w:szCs w:val="21"/>
              </w:rPr>
            </w:pPr>
          </w:p>
        </w:tc>
        <w:tc>
          <w:tcPr>
            <w:tcW w:w="672"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rFonts w:hint="eastAsia"/>
                <w:kern w:val="0"/>
                <w:szCs w:val="21"/>
              </w:rPr>
              <w:t>2</w:t>
            </w:r>
          </w:p>
        </w:tc>
        <w:tc>
          <w:tcPr>
            <w:tcW w:w="2756" w:type="dxa"/>
            <w:tcBorders>
              <w:top w:val="single" w:color="000000" w:sz="8" w:space="0"/>
              <w:left w:val="single" w:color="000000" w:sz="8" w:space="0"/>
              <w:bottom w:val="single" w:color="000000" w:sz="8" w:space="0"/>
              <w:right w:val="single" w:color="000000" w:sz="8" w:space="0"/>
            </w:tcBorders>
          </w:tcPr>
          <w:p>
            <w:pPr>
              <w:widowControl/>
              <w:wordWrap w:val="0"/>
              <w:rPr>
                <w:kern w:val="0"/>
                <w:szCs w:val="21"/>
              </w:rPr>
            </w:pPr>
            <w:r>
              <w:rPr>
                <w:rFonts w:hint="eastAsia"/>
                <w:kern w:val="0"/>
                <w:szCs w:val="21"/>
              </w:rPr>
              <w:t>服务便利性</w:t>
            </w:r>
          </w:p>
        </w:tc>
        <w:tc>
          <w:tcPr>
            <w:tcW w:w="896"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kern w:val="0"/>
                <w:szCs w:val="21"/>
              </w:rPr>
              <w:t>5</w:t>
            </w:r>
          </w:p>
        </w:tc>
        <w:tc>
          <w:tcPr>
            <w:tcW w:w="4076"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（一）评分</w:t>
            </w:r>
            <w:r>
              <w:rPr>
                <w:rFonts w:ascii="宋体" w:hAnsi="宋体"/>
                <w:b/>
                <w:bCs/>
                <w:color w:val="000000"/>
                <w:kern w:val="0"/>
                <w:szCs w:val="21"/>
              </w:rPr>
              <w:t>内容</w:t>
            </w:r>
            <w:r>
              <w:rPr>
                <w:rFonts w:hint="eastAsia" w:ascii="宋体" w:hAnsi="宋体"/>
                <w:b/>
                <w:bCs/>
                <w:color w:val="000000"/>
                <w:kern w:val="0"/>
                <w:szCs w:val="21"/>
              </w:rPr>
              <w:t>：</w:t>
            </w:r>
          </w:p>
          <w:p>
            <w:pPr>
              <w:widowControl/>
              <w:wordWrap w:val="0"/>
              <w:jc w:val="left"/>
              <w:rPr>
                <w:kern w:val="0"/>
                <w:szCs w:val="21"/>
              </w:rPr>
            </w:pPr>
            <w:r>
              <w:rPr>
                <w:rFonts w:hint="eastAsia"/>
                <w:kern w:val="0"/>
                <w:szCs w:val="21"/>
              </w:rPr>
              <w:t>投标人具有深圳市本地经营（服务）网点或承诺中标后在深圳市内设立本地经营（服务）网点的，得</w:t>
            </w:r>
            <w:r>
              <w:rPr>
                <w:kern w:val="0"/>
                <w:szCs w:val="21"/>
              </w:rPr>
              <w:t>5</w:t>
            </w:r>
            <w:r>
              <w:rPr>
                <w:rFonts w:hint="eastAsia"/>
                <w:kern w:val="0"/>
                <w:szCs w:val="21"/>
              </w:rPr>
              <w:t>分。</w:t>
            </w:r>
          </w:p>
          <w:p>
            <w:pPr>
              <w:widowControl/>
              <w:adjustRightInd w:val="0"/>
              <w:snapToGrid w:val="0"/>
              <w:jc w:val="left"/>
              <w:rPr>
                <w:rFonts w:ascii="宋体" w:hAnsi="宋体"/>
                <w:b/>
                <w:bCs/>
                <w:color w:val="000000"/>
                <w:kern w:val="0"/>
                <w:szCs w:val="21"/>
              </w:rPr>
            </w:pPr>
            <w:r>
              <w:rPr>
                <w:rFonts w:hint="eastAsia" w:ascii="宋体" w:hAnsi="宋体"/>
                <w:b/>
                <w:bCs/>
                <w:color w:val="000000"/>
                <w:kern w:val="0"/>
                <w:szCs w:val="21"/>
              </w:rPr>
              <w:t>（二）评分</w:t>
            </w:r>
            <w:r>
              <w:rPr>
                <w:rFonts w:ascii="宋体" w:hAnsi="宋体"/>
                <w:b/>
                <w:bCs/>
                <w:color w:val="000000"/>
                <w:kern w:val="0"/>
                <w:szCs w:val="21"/>
              </w:rPr>
              <w:t>依据</w:t>
            </w:r>
            <w:r>
              <w:rPr>
                <w:rFonts w:hint="eastAsia" w:ascii="宋体" w:hAnsi="宋体"/>
                <w:b/>
                <w:bCs/>
                <w:color w:val="000000"/>
                <w:kern w:val="0"/>
                <w:szCs w:val="21"/>
              </w:rPr>
              <w:t>：</w:t>
            </w:r>
          </w:p>
          <w:p>
            <w:pPr>
              <w:widowControl/>
              <w:wordWrap w:val="0"/>
              <w:jc w:val="left"/>
              <w:rPr>
                <w:kern w:val="0"/>
                <w:szCs w:val="21"/>
              </w:rPr>
            </w:pPr>
            <w:r>
              <w:rPr>
                <w:rFonts w:hint="eastAsia"/>
                <w:kern w:val="0"/>
                <w:szCs w:val="21"/>
              </w:rPr>
              <w:t>投标人提供本地经营（服务）网点证明文件（房产证明或房屋租赁合同或营业执照）或承诺函（格式自拟），相关资料需在有效期内，提供复印件或扫描件加盖投标人公章，原件备查。未按要求提供或资料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restart"/>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4</w:t>
            </w:r>
          </w:p>
        </w:tc>
        <w:tc>
          <w:tcPr>
            <w:tcW w:w="4324"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诚信情况</w:t>
            </w:r>
          </w:p>
        </w:tc>
        <w:tc>
          <w:tcPr>
            <w:tcW w:w="4076" w:type="dxa"/>
            <w:tcBorders>
              <w:top w:val="single" w:color="000000" w:sz="8" w:space="0"/>
              <w:left w:val="single" w:color="000000" w:sz="8" w:space="0"/>
              <w:bottom w:val="single" w:color="000000" w:sz="8" w:space="0"/>
              <w:right w:val="single" w:color="000000" w:sz="8" w:space="0"/>
            </w:tcBorders>
          </w:tcPr>
          <w:p>
            <w:pPr>
              <w:widowControl/>
              <w:wordWrap w:val="0"/>
              <w:jc w:val="center"/>
              <w:rPr>
                <w:b/>
                <w:bCs/>
                <w:color w:val="0000FF"/>
                <w:kern w:val="0"/>
                <w:szCs w:val="21"/>
              </w:rPr>
            </w:pPr>
            <w:r>
              <w:rPr>
                <w:b/>
                <w:bCs/>
                <w:color w:val="0000FF"/>
                <w:kern w:val="0"/>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left"/>
              <w:rPr>
                <w:b/>
                <w:bCs/>
                <w:color w:val="0000FF"/>
                <w:kern w:val="0"/>
                <w:szCs w:val="21"/>
              </w:rPr>
            </w:pPr>
          </w:p>
        </w:tc>
        <w:tc>
          <w:tcPr>
            <w:tcW w:w="67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序号</w:t>
            </w:r>
          </w:p>
        </w:tc>
        <w:tc>
          <w:tcPr>
            <w:tcW w:w="275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评分因素</w:t>
            </w:r>
          </w:p>
        </w:tc>
        <w:tc>
          <w:tcPr>
            <w:tcW w:w="8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权重（%）</w:t>
            </w:r>
          </w:p>
        </w:tc>
        <w:tc>
          <w:tcPr>
            <w:tcW w:w="407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kern w:val="0"/>
                <w:szCs w:val="21"/>
              </w:rPr>
            </w:pPr>
            <w:r>
              <w:rPr>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b/>
                <w:bCs/>
                <w:color w:val="0000FF"/>
                <w:kern w:val="0"/>
                <w:szCs w:val="21"/>
              </w:rPr>
            </w:pPr>
          </w:p>
        </w:tc>
        <w:tc>
          <w:tcPr>
            <w:tcW w:w="672"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kern w:val="0"/>
                <w:szCs w:val="21"/>
              </w:rPr>
              <w:t>1</w:t>
            </w:r>
          </w:p>
        </w:tc>
        <w:tc>
          <w:tcPr>
            <w:tcW w:w="2756" w:type="dxa"/>
            <w:tcBorders>
              <w:top w:val="single" w:color="000000" w:sz="8" w:space="0"/>
              <w:left w:val="single" w:color="000000" w:sz="8" w:space="0"/>
              <w:bottom w:val="single" w:color="000000" w:sz="8" w:space="0"/>
              <w:right w:val="single" w:color="000000" w:sz="8" w:space="0"/>
            </w:tcBorders>
          </w:tcPr>
          <w:p>
            <w:pPr>
              <w:widowControl/>
              <w:wordWrap w:val="0"/>
              <w:jc w:val="left"/>
              <w:rPr>
                <w:kern w:val="0"/>
                <w:szCs w:val="21"/>
              </w:rPr>
            </w:pPr>
            <w:r>
              <w:rPr>
                <w:kern w:val="0"/>
                <w:szCs w:val="21"/>
              </w:rPr>
              <w:t>诚信情况</w:t>
            </w:r>
          </w:p>
        </w:tc>
        <w:tc>
          <w:tcPr>
            <w:tcW w:w="896" w:type="dxa"/>
            <w:tcBorders>
              <w:top w:val="single" w:color="000000" w:sz="8" w:space="0"/>
              <w:left w:val="single" w:color="000000" w:sz="8" w:space="0"/>
              <w:bottom w:val="single" w:color="000000" w:sz="8" w:space="0"/>
              <w:right w:val="single" w:color="000000" w:sz="8" w:space="0"/>
            </w:tcBorders>
          </w:tcPr>
          <w:p>
            <w:pPr>
              <w:widowControl/>
              <w:wordWrap w:val="0"/>
              <w:jc w:val="center"/>
              <w:rPr>
                <w:kern w:val="0"/>
                <w:szCs w:val="21"/>
              </w:rPr>
            </w:pPr>
            <w:r>
              <w:rPr>
                <w:kern w:val="0"/>
                <w:szCs w:val="21"/>
              </w:rPr>
              <w:t>5</w:t>
            </w:r>
          </w:p>
        </w:tc>
        <w:tc>
          <w:tcPr>
            <w:tcW w:w="4076" w:type="dxa"/>
            <w:tcBorders>
              <w:top w:val="single" w:color="000000" w:sz="8" w:space="0"/>
              <w:left w:val="single" w:color="000000" w:sz="8" w:space="0"/>
              <w:bottom w:val="single" w:color="000000" w:sz="8" w:space="0"/>
              <w:right w:val="single" w:color="000000" w:sz="8" w:space="0"/>
            </w:tcBorders>
          </w:tcPr>
          <w:p>
            <w:pPr>
              <w:widowControl/>
              <w:wordWrap w:val="0"/>
              <w:jc w:val="left"/>
              <w:rPr>
                <w:kern w:val="0"/>
                <w:szCs w:val="21"/>
              </w:rPr>
            </w:pPr>
            <w:r>
              <w:rPr>
                <w:kern w:val="0"/>
                <w:szCs w:val="21"/>
              </w:rPr>
              <w:t>投标人</w:t>
            </w:r>
            <w:r>
              <w:rPr>
                <w:rFonts w:hint="eastAsia"/>
                <w:kern w:val="0"/>
                <w:szCs w:val="21"/>
              </w:rPr>
              <w:t>须承诺，</w:t>
            </w:r>
            <w:r>
              <w:rPr>
                <w:kern w:val="0"/>
                <w:szCs w:val="21"/>
              </w:rPr>
              <w:t>在参与政府采购活动中</w:t>
            </w:r>
            <w:r>
              <w:rPr>
                <w:rFonts w:hint="eastAsia"/>
                <w:kern w:val="0"/>
                <w:szCs w:val="21"/>
              </w:rPr>
              <w:t>不</w:t>
            </w:r>
            <w:r>
              <w:rPr>
                <w:kern w:val="0"/>
                <w:szCs w:val="21"/>
              </w:rPr>
              <w:t>存在诚信相关问题且</w:t>
            </w:r>
            <w:r>
              <w:rPr>
                <w:rFonts w:hint="eastAsia"/>
                <w:kern w:val="0"/>
                <w:szCs w:val="21"/>
              </w:rPr>
              <w:t>不</w:t>
            </w:r>
            <w:r>
              <w:rPr>
                <w:kern w:val="0"/>
                <w:szCs w:val="21"/>
              </w:rPr>
              <w:t>在主管部门相关处理措施实施期限内，</w:t>
            </w:r>
            <w:r>
              <w:rPr>
                <w:rFonts w:hint="eastAsia"/>
                <w:kern w:val="0"/>
                <w:szCs w:val="21"/>
              </w:rPr>
              <w:t>得5分，否则不得分</w:t>
            </w:r>
            <w:r>
              <w:rPr>
                <w:kern w:val="0"/>
                <w:szCs w:val="21"/>
              </w:rPr>
              <w:t>。</w:t>
            </w:r>
            <w:r>
              <w:rPr>
                <w:rFonts w:hint="eastAsia"/>
                <w:kern w:val="0"/>
                <w:szCs w:val="21"/>
              </w:rPr>
              <w:t>提供《投标人诚信承诺函》（详见第四部分 投标文件格式），未按格式承诺或未提供承诺函不得分。</w:t>
            </w:r>
          </w:p>
        </w:tc>
      </w:tr>
    </w:tbl>
    <w:p/>
    <w:p>
      <w:pPr>
        <w:pStyle w:val="18"/>
        <w:spacing w:line="360" w:lineRule="auto"/>
      </w:pPr>
      <w:r>
        <w:rPr>
          <w:rFonts w:hint="eastAsia"/>
        </w:rPr>
        <w:t>注：</w:t>
      </w:r>
    </w:p>
    <w:p>
      <w:pPr>
        <w:spacing w:line="360" w:lineRule="auto"/>
        <w:ind w:firstLine="420" w:firstLineChars="200"/>
        <w:rPr>
          <w:rFonts w:ascii="宋体" w:hAnsi="宋体"/>
          <w:szCs w:val="21"/>
        </w:rPr>
      </w:pPr>
      <w:r>
        <w:rPr>
          <w:rFonts w:hint="eastAsia" w:ascii="宋体" w:hAnsi="宋体"/>
          <w:szCs w:val="21"/>
        </w:rPr>
        <w:t>1. 每一项的得分均不能超过该项最高分值。</w:t>
      </w:r>
    </w:p>
    <w:p>
      <w:pPr>
        <w:spacing w:line="360" w:lineRule="auto"/>
        <w:ind w:firstLine="420" w:firstLineChars="200"/>
        <w:rPr>
          <w:rFonts w:ascii="宋体" w:hAnsi="宋体"/>
          <w:szCs w:val="21"/>
        </w:rPr>
      </w:pPr>
      <w:r>
        <w:rPr>
          <w:rFonts w:hint="eastAsia" w:ascii="宋体" w:hAnsi="宋体"/>
          <w:szCs w:val="21"/>
        </w:rPr>
        <w:t>2. 缺项则该项为0分或不合格为0分。</w:t>
      </w:r>
    </w:p>
    <w:p>
      <w:pPr>
        <w:spacing w:line="360" w:lineRule="auto"/>
        <w:ind w:firstLine="420" w:firstLineChars="200"/>
        <w:rPr>
          <w:rFonts w:ascii="宋体" w:hAnsi="宋体"/>
          <w:szCs w:val="21"/>
        </w:rPr>
      </w:pPr>
      <w:r>
        <w:rPr>
          <w:rFonts w:hint="eastAsia" w:ascii="宋体" w:hAnsi="宋体"/>
          <w:szCs w:val="21"/>
        </w:rPr>
        <w:t>3. 技术、商务部分为针对项目具体情况设置项目，累加满分为100分。</w:t>
      </w:r>
    </w:p>
    <w:p>
      <w:pPr>
        <w:spacing w:line="360" w:lineRule="auto"/>
        <w:ind w:firstLine="420" w:firstLineChars="200"/>
      </w:pPr>
      <w:r>
        <w:rPr>
          <w:rFonts w:hint="eastAsia" w:ascii="宋体" w:hAnsi="宋体"/>
          <w:szCs w:val="21"/>
        </w:rPr>
        <w:t>4. 综合以上</w:t>
      </w:r>
      <w:r>
        <w:rPr>
          <w:rFonts w:hint="eastAsia" w:ascii="宋体" w:hAnsi="宋体"/>
          <w:snapToGrid w:val="0"/>
          <w:kern w:val="0"/>
          <w:szCs w:val="21"/>
        </w:rPr>
        <w:t>分析比较，评委会将对各投标文件进行书面的量化评定，得分</w:t>
      </w:r>
      <w:r>
        <w:rPr>
          <w:rFonts w:hint="eastAsia" w:ascii="宋体" w:hAnsi="宋体" w:cs="Arial"/>
          <w:snapToGrid w:val="0"/>
          <w:kern w:val="0"/>
          <w:szCs w:val="21"/>
        </w:rPr>
        <w:t>精确到小数点后两位。</w:t>
      </w:r>
    </w:p>
    <w:p>
      <w:pPr>
        <w:spacing w:line="360" w:lineRule="auto"/>
        <w:rPr>
          <w:rFonts w:asciiTheme="minorEastAsia" w:hAnsiTheme="minorEastAsia" w:eastAsiaTheme="minorEastAsia"/>
        </w:rPr>
      </w:pPr>
    </w:p>
    <w:p>
      <w:pPr>
        <w:widowControl/>
        <w:jc w:val="left"/>
        <w:rPr>
          <w:rFonts w:asciiTheme="minorEastAsia" w:hAnsiTheme="minorEastAsia" w:eastAsiaTheme="minorEastAsia"/>
          <w:b/>
          <w:bCs/>
          <w:kern w:val="44"/>
          <w:sz w:val="44"/>
          <w:szCs w:val="44"/>
        </w:rPr>
      </w:pPr>
      <w:r>
        <w:rPr>
          <w:rFonts w:asciiTheme="minorEastAsia" w:hAnsiTheme="minorEastAsia" w:eastAsiaTheme="minorEastAsia"/>
        </w:rPr>
        <w:br w:type="page"/>
      </w:r>
    </w:p>
    <w:p>
      <w:pPr>
        <w:pStyle w:val="2"/>
        <w:spacing w:before="0" w:after="0" w:line="360" w:lineRule="auto"/>
        <w:jc w:val="center"/>
        <w:rPr>
          <w:rFonts w:asciiTheme="minorEastAsia" w:hAnsiTheme="minorEastAsia" w:eastAsiaTheme="minorEastAsia"/>
        </w:rPr>
      </w:pPr>
      <w:bookmarkStart w:id="10" w:name="_Toc144282235"/>
      <w:r>
        <w:rPr>
          <w:rFonts w:hint="eastAsia" w:asciiTheme="minorEastAsia" w:hAnsiTheme="minorEastAsia" w:eastAsiaTheme="minorEastAsia"/>
        </w:rPr>
        <w:t xml:space="preserve">第三部分  </w:t>
      </w:r>
      <w:r>
        <w:fldChar w:fldCharType="begin"/>
      </w:r>
      <w:r>
        <w:instrText xml:space="preserve"> HYPERLINK \l "_Toc488762883" </w:instrText>
      </w:r>
      <w:r>
        <w:fldChar w:fldCharType="separate"/>
      </w:r>
      <w:r>
        <w:rPr>
          <w:rFonts w:hint="eastAsia" w:asciiTheme="minorEastAsia" w:hAnsiTheme="minorEastAsia" w:eastAsiaTheme="minorEastAsia"/>
        </w:rPr>
        <w:t>招标项目需求</w:t>
      </w:r>
      <w:bookmarkEnd w:id="10"/>
      <w:r>
        <w:rPr>
          <w:rFonts w:hint="eastAsia" w:asciiTheme="minorEastAsia" w:hAnsiTheme="minorEastAsia" w:eastAsiaTheme="minorEastAsia"/>
        </w:rPr>
        <w:fldChar w:fldCharType="end"/>
      </w:r>
    </w:p>
    <w:p>
      <w:pPr>
        <w:keepNext/>
        <w:keepLines/>
        <w:widowControl/>
        <w:spacing w:before="260" w:after="260"/>
        <w:jc w:val="center"/>
        <w:outlineLvl w:val="2"/>
        <w:rPr>
          <w:b/>
          <w:bCs/>
          <w:kern w:val="0"/>
          <w:sz w:val="24"/>
        </w:rPr>
      </w:pPr>
      <w:bookmarkStart w:id="11" w:name="_Toc139376861"/>
      <w:bookmarkStart w:id="12" w:name="_Toc144282236"/>
      <w:r>
        <w:rPr>
          <w:rFonts w:hint="eastAsia"/>
          <w:b/>
          <w:bCs/>
          <w:kern w:val="0"/>
          <w:sz w:val="24"/>
        </w:rPr>
        <w:t>一、项目概况</w:t>
      </w:r>
      <w:bookmarkEnd w:id="11"/>
      <w:bookmarkEnd w:id="12"/>
    </w:p>
    <w:p>
      <w:pPr>
        <w:widowControl/>
        <w:spacing w:line="320" w:lineRule="exact"/>
        <w:ind w:firstLine="420" w:firstLineChars="200"/>
        <w:jc w:val="left"/>
        <w:rPr>
          <w:rFonts w:ascii="宋体" w:hAnsi="宋体" w:cs="宋体"/>
        </w:rPr>
      </w:pPr>
      <w:r>
        <w:rPr>
          <w:rFonts w:hint="eastAsia"/>
        </w:rPr>
        <w:t>为深入贯彻落实深圳市关于生活垃圾分类有关要求，根据《2023年度深圳市生活垃圾分类工作评估细则》和《2023年深圳市生活垃圾分类工作方案》要求，全面推进粤海街道生活垃圾强制分类工作，提高粤海街道各类场所生活垃圾治理水平，促进生态文明建设，结合《国务院办公厅关于转发国家发展改革委住房城乡建设部生活垃圾分类制度实施方案的通知》、《深圳市生活垃圾分类工作技术路线和标准指引》《深圳市生活垃圾分类管理条例》等文件要求，粤海街道拟聘请专业公司开展粤海街道生活垃圾分类运营服务项目工作。</w:t>
      </w:r>
    </w:p>
    <w:p>
      <w:pPr>
        <w:keepNext/>
        <w:keepLines/>
        <w:widowControl/>
        <w:spacing w:before="260" w:after="260"/>
        <w:jc w:val="center"/>
        <w:outlineLvl w:val="2"/>
        <w:rPr>
          <w:b/>
          <w:bCs/>
          <w:kern w:val="0"/>
          <w:sz w:val="24"/>
        </w:rPr>
      </w:pPr>
      <w:bookmarkStart w:id="13" w:name="_Toc144282237"/>
      <w:bookmarkStart w:id="14" w:name="_Toc139376862"/>
      <w:bookmarkStart w:id="15" w:name="_Toc279597459"/>
      <w:r>
        <w:rPr>
          <w:rFonts w:hint="eastAsia"/>
          <w:b/>
          <w:bCs/>
          <w:kern w:val="0"/>
          <w:sz w:val="24"/>
        </w:rPr>
        <w:t>二、服务及技术要求</w:t>
      </w:r>
      <w:bookmarkEnd w:id="13"/>
      <w:bookmarkEnd w:id="14"/>
      <w:bookmarkEnd w:id="15"/>
    </w:p>
    <w:p>
      <w:pPr>
        <w:ind w:firstLine="316" w:firstLineChars="150"/>
        <w:rPr>
          <w:b/>
        </w:rPr>
      </w:pPr>
      <w:r>
        <w:rPr>
          <w:rFonts w:hint="eastAsia"/>
          <w:b/>
        </w:rPr>
        <w:t>（一）服务内容及要求</w:t>
      </w:r>
    </w:p>
    <w:p>
      <w:pPr>
        <w:widowControl/>
        <w:spacing w:line="320" w:lineRule="exact"/>
        <w:ind w:firstLine="420" w:firstLineChars="200"/>
        <w:jc w:val="left"/>
        <w:rPr>
          <w:rFonts w:ascii="宋体" w:hAnsi="宋体" w:cs="宋体"/>
        </w:rPr>
      </w:pPr>
      <w:r>
        <w:rPr>
          <w:rFonts w:hint="eastAsia" w:ascii="宋体" w:hAnsi="宋体" w:cs="宋体"/>
        </w:rPr>
        <w:t>1、入户宣传</w:t>
      </w:r>
    </w:p>
    <w:p>
      <w:pPr>
        <w:widowControl/>
        <w:spacing w:line="320" w:lineRule="exact"/>
        <w:ind w:firstLine="420" w:firstLineChars="200"/>
        <w:jc w:val="left"/>
        <w:rPr>
          <w:rFonts w:ascii="宋体" w:hAnsi="宋体" w:cs="宋体"/>
        </w:rPr>
      </w:pPr>
      <w:r>
        <w:rPr>
          <w:rFonts w:hint="eastAsia" w:ascii="宋体" w:hAnsi="宋体" w:cs="宋体"/>
        </w:rPr>
        <w:t>指导、协助、督促住宅区物业人员进行入户宣传，第二季度入户率不低于60%，第三季度入户率不低于85%，第四季度11月30日前完成入户率100%，入户必须进入深圳市垃圾分类中心认可以平台,每日统计入户录入情况，及时跟进，完成1</w:t>
      </w:r>
      <w:r>
        <w:rPr>
          <w:rFonts w:ascii="宋体" w:hAnsi="宋体" w:cs="宋体"/>
        </w:rPr>
        <w:t>00%</w:t>
      </w:r>
      <w:r>
        <w:rPr>
          <w:rFonts w:hint="eastAsia" w:ascii="宋体" w:hAnsi="宋体" w:cs="宋体"/>
        </w:rPr>
        <w:t>入户宣传（城中村、老旧小区进行兜底完成相关工作）。</w:t>
      </w:r>
    </w:p>
    <w:p>
      <w:pPr>
        <w:widowControl/>
        <w:spacing w:line="320" w:lineRule="exact"/>
        <w:ind w:firstLine="420" w:firstLineChars="200"/>
        <w:jc w:val="left"/>
        <w:rPr>
          <w:rFonts w:ascii="宋体" w:hAnsi="宋体" w:cs="宋体"/>
        </w:rPr>
      </w:pPr>
      <w:r>
        <w:rPr>
          <w:rFonts w:hint="eastAsia" w:ascii="宋体" w:hAnsi="宋体" w:cs="宋体"/>
        </w:rPr>
        <w:t>2、街道级志愿者活动</w:t>
      </w:r>
    </w:p>
    <w:p>
      <w:pPr>
        <w:widowControl/>
        <w:spacing w:line="320" w:lineRule="exact"/>
        <w:ind w:firstLine="420" w:firstLineChars="200"/>
        <w:jc w:val="left"/>
        <w:rPr>
          <w:rFonts w:ascii="宋体" w:hAnsi="宋体" w:cs="宋体"/>
        </w:rPr>
      </w:pPr>
      <w:r>
        <w:rPr>
          <w:rFonts w:hint="eastAsia" w:ascii="宋体" w:hAnsi="宋体" w:cs="宋体"/>
        </w:rPr>
        <w:t>协助街道组织开展大型志愿服务活动，每季度2次，共开展4次。</w:t>
      </w:r>
    </w:p>
    <w:p>
      <w:pPr>
        <w:widowControl/>
        <w:spacing w:line="320" w:lineRule="exact"/>
        <w:ind w:firstLine="420" w:firstLineChars="200"/>
        <w:jc w:val="left"/>
        <w:rPr>
          <w:rFonts w:ascii="宋体" w:hAnsi="宋体" w:cs="宋体"/>
        </w:rPr>
      </w:pPr>
      <w:r>
        <w:rPr>
          <w:rFonts w:hint="eastAsia" w:ascii="宋体" w:hAnsi="宋体" w:cs="宋体"/>
        </w:rPr>
        <w:t>3、“光盘行动”宣传海报</w:t>
      </w:r>
    </w:p>
    <w:p>
      <w:pPr>
        <w:widowControl/>
        <w:spacing w:line="320" w:lineRule="exact"/>
        <w:ind w:firstLine="420" w:firstLineChars="200"/>
        <w:jc w:val="left"/>
        <w:rPr>
          <w:rFonts w:ascii="宋体" w:hAnsi="宋体" w:cs="宋体"/>
        </w:rPr>
      </w:pPr>
      <w:r>
        <w:rPr>
          <w:rFonts w:hint="eastAsia" w:ascii="宋体" w:hAnsi="宋体" w:cs="宋体"/>
        </w:rPr>
        <w:t>覆盖辖区餐饮场所光盘行动海报，含安装张贴，共计3</w:t>
      </w:r>
      <w:r>
        <w:rPr>
          <w:rFonts w:ascii="宋体" w:hAnsi="宋体" w:cs="宋体"/>
        </w:rPr>
        <w:t>000</w:t>
      </w:r>
      <w:r>
        <w:rPr>
          <w:rFonts w:hint="eastAsia" w:ascii="宋体" w:hAnsi="宋体" w:cs="宋体"/>
        </w:rPr>
        <w:t>份左右。</w:t>
      </w:r>
    </w:p>
    <w:p>
      <w:pPr>
        <w:widowControl/>
        <w:spacing w:line="320" w:lineRule="exact"/>
        <w:ind w:firstLine="420" w:firstLineChars="200"/>
        <w:jc w:val="left"/>
        <w:rPr>
          <w:rFonts w:ascii="宋体" w:hAnsi="宋体" w:cs="宋体"/>
        </w:rPr>
      </w:pPr>
      <w:r>
        <w:rPr>
          <w:rFonts w:hint="eastAsia" w:ascii="宋体" w:hAnsi="宋体" w:cs="宋体"/>
        </w:rPr>
        <w:t>4、分类标贴</w:t>
      </w:r>
    </w:p>
    <w:p>
      <w:pPr>
        <w:widowControl/>
        <w:spacing w:line="320" w:lineRule="exact"/>
        <w:ind w:firstLine="420" w:firstLineChars="200"/>
        <w:jc w:val="left"/>
        <w:rPr>
          <w:rFonts w:ascii="宋体" w:hAnsi="宋体" w:cs="宋体"/>
        </w:rPr>
      </w:pPr>
      <w:r>
        <w:rPr>
          <w:rFonts w:hint="eastAsia" w:ascii="宋体" w:hAnsi="宋体" w:cs="宋体"/>
        </w:rPr>
        <w:t>按规范文件，对133个小区发放或更换可回收物、有害垃圾、厨余垃圾、其他垃圾标志贴，对不符合要求的标志进行更新、整改，包含安装张贴。</w:t>
      </w:r>
    </w:p>
    <w:p>
      <w:pPr>
        <w:widowControl/>
        <w:spacing w:line="320" w:lineRule="exact"/>
        <w:ind w:firstLine="420" w:firstLineChars="200"/>
        <w:jc w:val="left"/>
        <w:rPr>
          <w:rFonts w:ascii="宋体" w:hAnsi="宋体" w:cs="宋体"/>
        </w:rPr>
      </w:pPr>
      <w:r>
        <w:rPr>
          <w:rFonts w:hint="eastAsia" w:ascii="宋体" w:hAnsi="宋体" w:cs="宋体"/>
        </w:rPr>
        <w:t>5、媒体报道</w:t>
      </w:r>
    </w:p>
    <w:p>
      <w:pPr>
        <w:widowControl/>
        <w:spacing w:line="320" w:lineRule="exact"/>
        <w:ind w:firstLine="420" w:firstLineChars="200"/>
        <w:jc w:val="left"/>
        <w:rPr>
          <w:rFonts w:ascii="宋体" w:hAnsi="宋体" w:cs="宋体"/>
        </w:rPr>
      </w:pPr>
      <w:r>
        <w:rPr>
          <w:rFonts w:hint="eastAsia" w:ascii="宋体" w:hAnsi="宋体" w:cs="宋体"/>
        </w:rPr>
        <w:t>根据实际活动、亮点创建需要，每季度在市级媒体平台发布媒体报道。</w:t>
      </w:r>
    </w:p>
    <w:p>
      <w:pPr>
        <w:widowControl/>
        <w:spacing w:line="320" w:lineRule="exact"/>
        <w:ind w:firstLine="420" w:firstLineChars="200"/>
        <w:jc w:val="left"/>
        <w:rPr>
          <w:rFonts w:ascii="宋体" w:hAnsi="宋体" w:cs="宋体"/>
        </w:rPr>
      </w:pPr>
      <w:r>
        <w:rPr>
          <w:rFonts w:hint="eastAsia" w:ascii="宋体" w:hAnsi="宋体" w:cs="宋体"/>
        </w:rPr>
        <w:t>6、“百优社区”</w:t>
      </w:r>
    </w:p>
    <w:p>
      <w:pPr>
        <w:widowControl/>
        <w:spacing w:line="320" w:lineRule="exact"/>
        <w:ind w:firstLine="420" w:firstLineChars="200"/>
        <w:jc w:val="left"/>
        <w:rPr>
          <w:rFonts w:ascii="宋体" w:hAnsi="宋体" w:cs="宋体"/>
        </w:rPr>
      </w:pPr>
      <w:r>
        <w:rPr>
          <w:rFonts w:hint="eastAsia" w:ascii="宋体" w:hAnsi="宋体" w:cs="宋体"/>
        </w:rPr>
        <w:t>（1）根据市、区相关要求，打造至少3个百优社区，指导社区开展考核要求的活动内容，如行走社区、辖区场所分类工作末位约谈等类型的垃圾分类宣传教育工作，每个社区4场。</w:t>
      </w:r>
    </w:p>
    <w:p>
      <w:pPr>
        <w:widowControl/>
        <w:spacing w:line="320" w:lineRule="exact"/>
        <w:ind w:firstLine="420" w:firstLineChars="200"/>
        <w:jc w:val="left"/>
        <w:rPr>
          <w:rFonts w:ascii="宋体" w:hAnsi="宋体" w:cs="宋体"/>
        </w:rPr>
      </w:pPr>
      <w:r>
        <w:rPr>
          <w:rFonts w:hint="eastAsia" w:ascii="宋体" w:hAnsi="宋体" w:cs="宋体"/>
        </w:rPr>
        <w:t>（2）协助、整理及报送“百优社区”评选的相关材料，并形成美篇和媒体报道。</w:t>
      </w:r>
    </w:p>
    <w:p>
      <w:pPr>
        <w:widowControl/>
        <w:spacing w:line="320" w:lineRule="exact"/>
        <w:ind w:firstLine="420" w:firstLineChars="200"/>
        <w:jc w:val="left"/>
        <w:rPr>
          <w:rFonts w:ascii="宋体" w:hAnsi="宋体" w:cs="宋体"/>
        </w:rPr>
      </w:pPr>
      <w:r>
        <w:rPr>
          <w:rFonts w:hint="eastAsia" w:ascii="宋体" w:hAnsi="宋体" w:cs="宋体"/>
        </w:rPr>
        <w:t>7、立法海报</w:t>
      </w:r>
    </w:p>
    <w:p>
      <w:pPr>
        <w:widowControl/>
        <w:spacing w:line="320" w:lineRule="exact"/>
        <w:ind w:firstLine="420" w:firstLineChars="200"/>
        <w:jc w:val="left"/>
        <w:rPr>
          <w:rFonts w:ascii="宋体" w:hAnsi="宋体" w:cs="宋体"/>
        </w:rPr>
      </w:pPr>
      <w:r>
        <w:rPr>
          <w:rFonts w:hint="eastAsia" w:ascii="宋体" w:hAnsi="宋体" w:cs="宋体"/>
        </w:rPr>
        <w:t>覆盖辖区餐饮场海报等，尺寸大小约60cm×50cm，包含安装张贴，共计3</w:t>
      </w:r>
      <w:r>
        <w:rPr>
          <w:rFonts w:ascii="宋体" w:hAnsi="宋体" w:cs="宋体"/>
        </w:rPr>
        <w:t>000</w:t>
      </w:r>
      <w:r>
        <w:rPr>
          <w:rFonts w:hint="eastAsia" w:ascii="宋体" w:hAnsi="宋体" w:cs="宋体"/>
        </w:rPr>
        <w:t>份左右。</w:t>
      </w:r>
    </w:p>
    <w:p>
      <w:pPr>
        <w:widowControl/>
        <w:spacing w:line="320" w:lineRule="exact"/>
        <w:ind w:firstLine="420" w:firstLineChars="200"/>
        <w:jc w:val="left"/>
        <w:rPr>
          <w:rFonts w:ascii="宋体" w:hAnsi="宋体" w:cs="宋体"/>
        </w:rPr>
      </w:pPr>
      <w:r>
        <w:rPr>
          <w:rFonts w:hint="eastAsia" w:ascii="宋体" w:hAnsi="宋体" w:cs="宋体"/>
        </w:rPr>
        <w:t>8、误时投放点宣传</w:t>
      </w:r>
    </w:p>
    <w:p>
      <w:pPr>
        <w:widowControl/>
        <w:spacing w:line="320" w:lineRule="exact"/>
        <w:ind w:firstLine="420" w:firstLineChars="200"/>
        <w:jc w:val="left"/>
        <w:rPr>
          <w:rFonts w:ascii="宋体" w:hAnsi="宋体" w:cs="宋体"/>
        </w:rPr>
      </w:pPr>
      <w:r>
        <w:rPr>
          <w:rFonts w:hint="eastAsia" w:ascii="宋体" w:hAnsi="宋体" w:cs="宋体"/>
        </w:rPr>
        <w:t>对街道辖区133个小区，每个小区2份误时投放点宣传标贴。</w:t>
      </w:r>
    </w:p>
    <w:p>
      <w:pPr>
        <w:widowControl/>
        <w:spacing w:line="320" w:lineRule="exact"/>
        <w:ind w:firstLine="420" w:firstLineChars="200"/>
        <w:jc w:val="left"/>
        <w:rPr>
          <w:rFonts w:ascii="宋体" w:hAnsi="宋体" w:cs="宋体"/>
        </w:rPr>
      </w:pPr>
      <w:r>
        <w:rPr>
          <w:rFonts w:hint="eastAsia" w:ascii="宋体" w:hAnsi="宋体" w:cs="宋体"/>
        </w:rPr>
        <w:t>9、投放点管理责任公示牌</w:t>
      </w:r>
    </w:p>
    <w:p>
      <w:pPr>
        <w:widowControl/>
        <w:spacing w:line="320" w:lineRule="exact"/>
        <w:ind w:firstLine="420" w:firstLineChars="200"/>
        <w:jc w:val="left"/>
        <w:rPr>
          <w:rFonts w:ascii="宋体" w:hAnsi="宋体" w:cs="宋体"/>
        </w:rPr>
      </w:pPr>
      <w:r>
        <w:rPr>
          <w:rFonts w:hint="eastAsia" w:ascii="宋体" w:hAnsi="宋体" w:cs="宋体"/>
        </w:rPr>
        <w:t>对住宅区394个投放点安装公示牌，并预留100个进行更换。</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、星级小区</w:t>
      </w:r>
    </w:p>
    <w:p>
      <w:pPr>
        <w:widowControl/>
        <w:spacing w:line="320" w:lineRule="exact"/>
        <w:ind w:firstLine="420" w:firstLineChars="200"/>
        <w:jc w:val="left"/>
        <w:rPr>
          <w:rFonts w:ascii="宋体" w:hAnsi="宋体" w:cs="宋体"/>
        </w:rPr>
      </w:pPr>
      <w:r>
        <w:rPr>
          <w:rFonts w:hint="eastAsia" w:ascii="宋体" w:hAnsi="宋体" w:cs="宋体"/>
        </w:rPr>
        <w:t>根据星级小区申报标准，合同期内完成不少于8个星级小区的申报和验收工作。每季度协助指导创建并申报星级小区不少于2-3个，包含小区的工作指导、知晓率和参与率等调查问卷的发放。若未通过申报，则根据实际完成情况付款。</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1</w:t>
      </w:r>
      <w:r>
        <w:rPr>
          <w:rFonts w:hint="eastAsia" w:ascii="宋体" w:hAnsi="宋体" w:cs="宋体"/>
        </w:rPr>
        <w:t>、垃圾分类业务培训</w:t>
      </w:r>
    </w:p>
    <w:p>
      <w:pPr>
        <w:widowControl/>
        <w:spacing w:line="320" w:lineRule="exact"/>
        <w:ind w:firstLine="420" w:firstLineChars="200"/>
        <w:jc w:val="left"/>
        <w:rPr>
          <w:rFonts w:ascii="宋体" w:hAnsi="宋体" w:cs="宋体"/>
        </w:rPr>
      </w:pPr>
      <w:r>
        <w:rPr>
          <w:rFonts w:hint="eastAsia" w:ascii="宋体" w:hAnsi="宋体" w:cs="宋体"/>
        </w:rPr>
        <w:t>对社区、物业、网格人员等开展垃圾分类业务培训工作，并整理相关培训材料。</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2</w:t>
      </w:r>
      <w:r>
        <w:rPr>
          <w:rFonts w:hint="eastAsia" w:ascii="宋体" w:hAnsi="宋体" w:cs="宋体"/>
        </w:rPr>
        <w:t>、二级工作调度会、二级联动会议、活动</w:t>
      </w:r>
    </w:p>
    <w:p>
      <w:pPr>
        <w:widowControl/>
        <w:spacing w:line="320" w:lineRule="exact"/>
        <w:ind w:firstLine="420" w:firstLineChars="200"/>
        <w:jc w:val="left"/>
        <w:rPr>
          <w:rFonts w:ascii="宋体" w:hAnsi="宋体" w:cs="宋体"/>
        </w:rPr>
      </w:pPr>
      <w:r>
        <w:rPr>
          <w:rFonts w:hint="eastAsia" w:ascii="宋体" w:hAnsi="宋体" w:cs="宋体"/>
        </w:rPr>
        <w:t>根据区考核要求整理材料，整理并形成每季度街道、16个社区的二级调度会议材料和二级联动会议材料。包括但不限于会议通知、会议照片、会议签到表、会议纪要等。</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3</w:t>
      </w:r>
      <w:r>
        <w:rPr>
          <w:rFonts w:hint="eastAsia" w:ascii="宋体" w:hAnsi="宋体" w:cs="宋体"/>
        </w:rPr>
        <w:t>、社区民主协商会议</w:t>
      </w:r>
    </w:p>
    <w:p>
      <w:pPr>
        <w:widowControl/>
        <w:spacing w:line="320" w:lineRule="exact"/>
        <w:ind w:firstLine="420" w:firstLineChars="200"/>
        <w:jc w:val="left"/>
        <w:rPr>
          <w:rFonts w:ascii="宋体" w:hAnsi="宋体" w:cs="宋体"/>
        </w:rPr>
      </w:pPr>
      <w:r>
        <w:rPr>
          <w:rFonts w:hint="eastAsia" w:ascii="宋体" w:hAnsi="宋体" w:cs="宋体"/>
        </w:rPr>
        <w:t>针对垃圾分类设施设置、管理，分类独栋、宣传等重点难点工作，根据区考核要求，协助16个社区每季度推进民主协商会议，指导并协助社区整理民主协商会议材料，包括但不限于工作总结，基本情况介绍（包括协商主要问题、协商人员类型）、协商效果及进展。</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4</w:t>
      </w:r>
      <w:r>
        <w:rPr>
          <w:rFonts w:hint="eastAsia" w:ascii="宋体" w:hAnsi="宋体" w:cs="宋体"/>
        </w:rPr>
        <w:t>、制作居民公约海报</w:t>
      </w:r>
    </w:p>
    <w:p>
      <w:pPr>
        <w:widowControl/>
        <w:spacing w:line="320" w:lineRule="exact"/>
        <w:ind w:firstLine="420" w:firstLineChars="200"/>
        <w:jc w:val="left"/>
        <w:rPr>
          <w:rFonts w:ascii="宋体" w:hAnsi="宋体" w:cs="宋体"/>
        </w:rPr>
      </w:pPr>
      <w:r>
        <w:rPr>
          <w:rFonts w:hint="eastAsia" w:ascii="宋体" w:hAnsi="宋体" w:cs="宋体"/>
        </w:rPr>
        <w:t>根据市、区要求，将垃圾分类纳入社区居民公约，统一制作“社区公约”海报，供社区、小区张贴公示。尺寸60cm×40cm，材质为车贴海报。</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5</w:t>
      </w:r>
      <w:r>
        <w:rPr>
          <w:rFonts w:hint="eastAsia" w:ascii="宋体" w:hAnsi="宋体" w:cs="宋体"/>
        </w:rPr>
        <w:t>、社区垃圾分类专题授课</w:t>
      </w:r>
    </w:p>
    <w:p>
      <w:pPr>
        <w:widowControl/>
        <w:spacing w:line="320" w:lineRule="exact"/>
        <w:ind w:firstLine="420" w:firstLineChars="200"/>
        <w:jc w:val="left"/>
        <w:rPr>
          <w:rFonts w:ascii="宋体" w:hAnsi="宋体" w:cs="宋体"/>
        </w:rPr>
      </w:pPr>
      <w:r>
        <w:rPr>
          <w:rFonts w:hint="eastAsia" w:ascii="宋体" w:hAnsi="宋体" w:cs="宋体"/>
        </w:rPr>
        <w:t>按照考核要求，制作培训课件，协助16个社区开展垃圾分类书记授课或专题调研工作。</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、建立多场景回收体系</w:t>
      </w:r>
    </w:p>
    <w:p>
      <w:pPr>
        <w:widowControl/>
        <w:spacing w:line="320" w:lineRule="exact"/>
        <w:ind w:firstLine="420" w:firstLineChars="200"/>
        <w:jc w:val="left"/>
        <w:rPr>
          <w:rFonts w:ascii="宋体" w:hAnsi="宋体" w:cs="宋体"/>
        </w:rPr>
      </w:pPr>
      <w:r>
        <w:rPr>
          <w:rFonts w:hint="eastAsia" w:ascii="宋体" w:hAnsi="宋体" w:cs="宋体"/>
        </w:rPr>
        <w:t>（1）写字楼外卖餐盒回收创建工作，根据区分类中心相关要求，协助街道选取写字楼落实外卖餐盒回收工作。</w:t>
      </w:r>
    </w:p>
    <w:p>
      <w:pPr>
        <w:widowControl/>
        <w:spacing w:line="320" w:lineRule="exact"/>
        <w:ind w:firstLine="420" w:firstLineChars="200"/>
        <w:jc w:val="left"/>
        <w:rPr>
          <w:rFonts w:ascii="宋体" w:hAnsi="宋体" w:cs="宋体"/>
        </w:rPr>
      </w:pPr>
      <w:r>
        <w:rPr>
          <w:rFonts w:hint="eastAsia" w:ascii="宋体" w:hAnsi="宋体" w:cs="宋体"/>
        </w:rPr>
        <w:t>按照采购人要求，挑选5处写字楼开展外卖餐盒回收创建工作。</w:t>
      </w:r>
    </w:p>
    <w:p>
      <w:pPr>
        <w:widowControl/>
        <w:spacing w:line="320" w:lineRule="exact"/>
        <w:ind w:firstLine="420" w:firstLineChars="200"/>
        <w:jc w:val="left"/>
        <w:rPr>
          <w:rFonts w:ascii="宋体" w:hAnsi="宋体" w:cs="宋体"/>
        </w:rPr>
      </w:pPr>
      <w:r>
        <w:rPr>
          <w:rFonts w:hint="eastAsia" w:ascii="宋体" w:hAnsi="宋体" w:cs="宋体"/>
        </w:rPr>
        <w:t>1）举办宣传活动1场；</w:t>
      </w:r>
    </w:p>
    <w:p>
      <w:pPr>
        <w:widowControl/>
        <w:spacing w:line="320" w:lineRule="exact"/>
        <w:ind w:firstLine="420" w:firstLineChars="200"/>
        <w:jc w:val="left"/>
        <w:rPr>
          <w:rFonts w:ascii="宋体" w:hAnsi="宋体" w:cs="宋体"/>
        </w:rPr>
      </w:pPr>
      <w:r>
        <w:rPr>
          <w:rFonts w:hint="eastAsia" w:ascii="宋体" w:hAnsi="宋体" w:cs="宋体"/>
        </w:rPr>
        <w:t>2）所有企业全覆盖入户宣传2场；</w:t>
      </w:r>
    </w:p>
    <w:p>
      <w:pPr>
        <w:widowControl/>
        <w:spacing w:line="320" w:lineRule="exact"/>
        <w:ind w:firstLine="420" w:firstLineChars="200"/>
        <w:jc w:val="left"/>
        <w:rPr>
          <w:rFonts w:ascii="宋体" w:hAnsi="宋体" w:cs="宋体"/>
        </w:rPr>
      </w:pPr>
      <w:r>
        <w:rPr>
          <w:rFonts w:hint="eastAsia" w:ascii="宋体" w:hAnsi="宋体" w:cs="宋体"/>
        </w:rPr>
        <w:t>3）制作楼层外卖餐盒海报公示牌（长1米宽80cm）25张；</w:t>
      </w:r>
    </w:p>
    <w:p>
      <w:pPr>
        <w:widowControl/>
        <w:spacing w:line="320" w:lineRule="exact"/>
        <w:ind w:firstLine="420" w:firstLineChars="200"/>
        <w:jc w:val="left"/>
        <w:rPr>
          <w:rFonts w:ascii="宋体" w:hAnsi="宋体" w:cs="宋体"/>
        </w:rPr>
      </w:pPr>
      <w:r>
        <w:rPr>
          <w:rFonts w:hint="eastAsia" w:ascii="宋体" w:hAnsi="宋体" w:cs="宋体"/>
        </w:rPr>
        <w:t>4）配备120L可回收物垃圾桶25个，120L其他垃圾桶25个，60L厨余垃圾桶25个，暂存垃圾桶660L可回收物垃圾桶2个，标识标贴400张；</w:t>
      </w:r>
    </w:p>
    <w:p>
      <w:pPr>
        <w:widowControl/>
        <w:spacing w:line="320" w:lineRule="exact"/>
        <w:ind w:firstLine="420" w:firstLineChars="200"/>
        <w:jc w:val="left"/>
        <w:rPr>
          <w:rFonts w:ascii="宋体" w:hAnsi="宋体" w:cs="宋体"/>
        </w:rPr>
      </w:pPr>
      <w:r>
        <w:rPr>
          <w:rFonts w:hint="eastAsia" w:ascii="宋体" w:hAnsi="宋体" w:cs="宋体"/>
        </w:rPr>
        <w:t>5）制作大堂示范牌不锈钢+画面，展架加海报4份；</w:t>
      </w:r>
    </w:p>
    <w:p>
      <w:pPr>
        <w:widowControl/>
        <w:spacing w:line="320" w:lineRule="exact"/>
        <w:ind w:firstLine="420" w:firstLineChars="200"/>
        <w:jc w:val="left"/>
        <w:rPr>
          <w:rFonts w:ascii="宋体" w:hAnsi="宋体" w:cs="宋体"/>
        </w:rPr>
      </w:pPr>
      <w:r>
        <w:rPr>
          <w:rFonts w:hint="eastAsia" w:ascii="宋体" w:hAnsi="宋体" w:cs="宋体"/>
        </w:rPr>
        <w:t>6）制作宣传折页2000张；大堂不锈钢桶2组（1组三分类）；</w:t>
      </w:r>
    </w:p>
    <w:p>
      <w:pPr>
        <w:widowControl/>
        <w:spacing w:line="320" w:lineRule="exact"/>
        <w:ind w:firstLine="420" w:firstLineChars="200"/>
        <w:jc w:val="left"/>
        <w:rPr>
          <w:rFonts w:ascii="宋体" w:hAnsi="宋体" w:cs="宋体"/>
        </w:rPr>
      </w:pPr>
      <w:r>
        <w:rPr>
          <w:rFonts w:hint="eastAsia" w:ascii="宋体" w:hAnsi="宋体" w:cs="宋体"/>
        </w:rPr>
        <w:t>7）制作餐盒分类小视频，发放至企业员工邮箱。</w:t>
      </w:r>
    </w:p>
    <w:p>
      <w:pPr>
        <w:widowControl/>
        <w:spacing w:line="320" w:lineRule="exact"/>
        <w:ind w:firstLine="420" w:firstLineChars="200"/>
        <w:jc w:val="left"/>
        <w:rPr>
          <w:rFonts w:ascii="宋体" w:hAnsi="宋体" w:cs="宋体"/>
        </w:rPr>
      </w:pPr>
      <w:r>
        <w:rPr>
          <w:rFonts w:hint="eastAsia" w:ascii="宋体" w:hAnsi="宋体" w:cs="宋体"/>
        </w:rPr>
        <w:t>（2）机关事业单位废旧纸张回收创建工作，根据区分类中心相关要求，协助街道选取机关事业单位落实废旧纸张回收工作。</w:t>
      </w:r>
    </w:p>
    <w:p>
      <w:pPr>
        <w:widowControl/>
        <w:spacing w:line="320" w:lineRule="exact"/>
        <w:ind w:firstLine="420" w:firstLineChars="200"/>
        <w:jc w:val="left"/>
        <w:rPr>
          <w:rFonts w:ascii="宋体" w:hAnsi="宋体" w:cs="宋体"/>
        </w:rPr>
      </w:pPr>
      <w:r>
        <w:rPr>
          <w:rFonts w:hint="eastAsia" w:ascii="宋体" w:hAnsi="宋体" w:cs="宋体"/>
        </w:rPr>
        <w:t>按照采购人要求，挑选一处机关事业单位推动垃圾分类和废旧纸张回收创建，按照区分类中心要求落实废旧纸张回收创建，设置废旧纸张收集点、暂存点。</w:t>
      </w:r>
    </w:p>
    <w:p>
      <w:pPr>
        <w:widowControl/>
        <w:spacing w:line="320" w:lineRule="exact"/>
        <w:ind w:firstLine="420" w:firstLineChars="200"/>
        <w:jc w:val="left"/>
        <w:rPr>
          <w:rFonts w:ascii="宋体" w:hAnsi="宋体" w:cs="宋体"/>
        </w:rPr>
      </w:pPr>
      <w:r>
        <w:rPr>
          <w:rFonts w:hint="eastAsia" w:ascii="宋体" w:hAnsi="宋体" w:cs="宋体"/>
        </w:rPr>
        <w:t>1）举办宣传活动1场，培训2场；</w:t>
      </w:r>
    </w:p>
    <w:p>
      <w:pPr>
        <w:widowControl/>
        <w:spacing w:line="320" w:lineRule="exact"/>
        <w:ind w:firstLine="420" w:firstLineChars="200"/>
        <w:jc w:val="left"/>
        <w:rPr>
          <w:rFonts w:ascii="宋体" w:hAnsi="宋体" w:cs="宋体"/>
        </w:rPr>
      </w:pPr>
      <w:r>
        <w:rPr>
          <w:rFonts w:hint="eastAsia" w:ascii="宋体" w:hAnsi="宋体" w:cs="宋体"/>
        </w:rPr>
        <w:t>2）标识标贴300张*0.45=135元；</w:t>
      </w:r>
    </w:p>
    <w:p>
      <w:pPr>
        <w:widowControl/>
        <w:spacing w:line="320" w:lineRule="exact"/>
        <w:ind w:firstLine="420" w:firstLineChars="200"/>
        <w:jc w:val="left"/>
        <w:rPr>
          <w:rFonts w:ascii="宋体" w:hAnsi="宋体" w:cs="宋体"/>
        </w:rPr>
      </w:pPr>
      <w:r>
        <w:rPr>
          <w:rFonts w:hint="eastAsia" w:ascii="宋体" w:hAnsi="宋体" w:cs="宋体"/>
        </w:rPr>
        <w:t>3）制作宣传展架4个，宣传折页2000张；</w:t>
      </w:r>
    </w:p>
    <w:p>
      <w:pPr>
        <w:widowControl/>
        <w:spacing w:line="320" w:lineRule="exact"/>
        <w:ind w:firstLine="420" w:firstLineChars="200"/>
        <w:jc w:val="left"/>
        <w:rPr>
          <w:rFonts w:ascii="宋体" w:hAnsi="宋体" w:cs="宋体"/>
        </w:rPr>
      </w:pPr>
      <w:r>
        <w:rPr>
          <w:rFonts w:hint="eastAsia" w:ascii="宋体" w:hAnsi="宋体" w:cs="宋体"/>
        </w:rPr>
        <w:t>4）制作节约用纸/用电/双面打印背胶贴100张；</w:t>
      </w:r>
    </w:p>
    <w:p>
      <w:pPr>
        <w:widowControl/>
        <w:spacing w:line="320" w:lineRule="exact"/>
        <w:ind w:firstLine="420" w:firstLineChars="200"/>
        <w:jc w:val="left"/>
        <w:rPr>
          <w:rFonts w:ascii="宋体" w:hAnsi="宋体" w:cs="宋体"/>
        </w:rPr>
      </w:pPr>
      <w:r>
        <w:rPr>
          <w:rFonts w:hint="eastAsia" w:ascii="宋体" w:hAnsi="宋体" w:cs="宋体"/>
        </w:rPr>
        <w:t>5）制作垃圾分类指引宣传牌不锈钢边框6套，茶水间不锈钢桶6个，示范创建指导工作12个月。</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7</w:t>
      </w:r>
      <w:r>
        <w:rPr>
          <w:rFonts w:hint="eastAsia" w:ascii="宋体" w:hAnsi="宋体" w:cs="宋体"/>
        </w:rPr>
        <w:t>、主题活动</w:t>
      </w:r>
    </w:p>
    <w:p>
      <w:pPr>
        <w:widowControl/>
        <w:spacing w:line="320" w:lineRule="exact"/>
        <w:ind w:firstLine="420" w:firstLineChars="200"/>
        <w:jc w:val="left"/>
        <w:rPr>
          <w:rFonts w:ascii="宋体" w:hAnsi="宋体" w:cs="宋体"/>
        </w:rPr>
      </w:pPr>
      <w:r>
        <w:rPr>
          <w:rFonts w:hint="eastAsia" w:ascii="宋体" w:hAnsi="宋体" w:cs="宋体"/>
        </w:rPr>
        <w:t>（1）主题宣传活动</w:t>
      </w:r>
    </w:p>
    <w:p>
      <w:pPr>
        <w:widowControl/>
        <w:spacing w:line="320" w:lineRule="exact"/>
        <w:ind w:firstLine="420" w:firstLineChars="200"/>
        <w:jc w:val="left"/>
        <w:rPr>
          <w:rFonts w:ascii="宋体" w:hAnsi="宋体" w:cs="宋体"/>
        </w:rPr>
      </w:pPr>
      <w:r>
        <w:rPr>
          <w:rFonts w:hint="eastAsia" w:ascii="宋体" w:hAnsi="宋体" w:cs="宋体"/>
        </w:rPr>
        <w:t>根据市区考核要求，在辖区开展以垃圾分类为主题的宣传活动，全年8场，营造宣传氛围，通过联动志愿者、物业、学生等群体开展活动。</w:t>
      </w:r>
    </w:p>
    <w:p>
      <w:pPr>
        <w:widowControl/>
        <w:spacing w:line="320" w:lineRule="exact"/>
        <w:ind w:firstLine="420" w:firstLineChars="200"/>
        <w:jc w:val="left"/>
        <w:rPr>
          <w:rFonts w:ascii="宋体" w:hAnsi="宋体" w:cs="宋体"/>
        </w:rPr>
      </w:pPr>
      <w:r>
        <w:rPr>
          <w:rFonts w:hint="eastAsia" w:ascii="宋体" w:hAnsi="宋体" w:cs="宋体"/>
        </w:rPr>
        <w:t>（2）主题参观活动</w:t>
      </w:r>
    </w:p>
    <w:p>
      <w:pPr>
        <w:widowControl/>
        <w:spacing w:line="320" w:lineRule="exact"/>
        <w:ind w:firstLine="420" w:firstLineChars="200"/>
        <w:jc w:val="left"/>
        <w:rPr>
          <w:rFonts w:ascii="宋体" w:hAnsi="宋体" w:cs="宋体"/>
        </w:rPr>
      </w:pPr>
      <w:r>
        <w:rPr>
          <w:rFonts w:hint="eastAsia" w:ascii="宋体" w:hAnsi="宋体" w:cs="宋体"/>
        </w:rPr>
        <w:t>根据市区考核要求，定期组织物业小区、社区专职人员前往垃圾分类科普馆、垃圾分类生态环境园参观，全年4场，每次参观安排1辆大巴车负责接送参观人员，车位50座。包含活动横幅制作，活动视频制作。</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8</w:t>
      </w:r>
      <w:r>
        <w:rPr>
          <w:rFonts w:hint="eastAsia" w:ascii="宋体" w:hAnsi="宋体" w:cs="宋体"/>
        </w:rPr>
        <w:t>、亮点创建</w:t>
      </w:r>
    </w:p>
    <w:p>
      <w:pPr>
        <w:widowControl/>
        <w:spacing w:line="320" w:lineRule="exact"/>
        <w:ind w:firstLine="420" w:firstLineChars="200"/>
        <w:jc w:val="left"/>
        <w:rPr>
          <w:rFonts w:ascii="宋体" w:hAnsi="宋体" w:cs="宋体"/>
        </w:rPr>
      </w:pPr>
      <w:r>
        <w:rPr>
          <w:rFonts w:hint="eastAsia" w:ascii="宋体" w:hAnsi="宋体" w:cs="宋体"/>
        </w:rPr>
        <w:t>挑选一处酒店作为垃圾分类亮点创建场所。</w:t>
      </w:r>
    </w:p>
    <w:p>
      <w:pPr>
        <w:widowControl/>
        <w:spacing w:line="320" w:lineRule="exact"/>
        <w:ind w:firstLine="420" w:firstLineChars="200"/>
        <w:jc w:val="left"/>
        <w:rPr>
          <w:rFonts w:ascii="宋体" w:hAnsi="宋体" w:cs="宋体"/>
        </w:rPr>
      </w:pPr>
      <w:r>
        <w:rPr>
          <w:rFonts w:hint="eastAsia" w:ascii="宋体" w:hAnsi="宋体" w:cs="宋体"/>
        </w:rPr>
        <w:t>（1）举办垃圾分类培训2场；</w:t>
      </w:r>
    </w:p>
    <w:p>
      <w:pPr>
        <w:widowControl/>
        <w:spacing w:line="320" w:lineRule="exact"/>
        <w:ind w:firstLine="420" w:firstLineChars="200"/>
        <w:jc w:val="left"/>
        <w:rPr>
          <w:rFonts w:ascii="宋体" w:hAnsi="宋体" w:cs="宋体"/>
        </w:rPr>
      </w:pPr>
      <w:r>
        <w:rPr>
          <w:rFonts w:hint="eastAsia" w:ascii="宋体" w:hAnsi="宋体" w:cs="宋体"/>
        </w:rPr>
        <w:t>（2）制作分类标识标贴400张，宣传展架2套，宣传折页2000张，暂存点广告画，停车场宣传牌4块；</w:t>
      </w:r>
    </w:p>
    <w:p>
      <w:pPr>
        <w:widowControl/>
        <w:spacing w:line="320" w:lineRule="exact"/>
        <w:ind w:firstLine="420" w:firstLineChars="200"/>
        <w:jc w:val="left"/>
        <w:rPr>
          <w:rFonts w:ascii="宋体" w:hAnsi="宋体" w:cs="宋体"/>
        </w:rPr>
      </w:pPr>
      <w:r>
        <w:rPr>
          <w:rFonts w:hint="eastAsia" w:ascii="宋体" w:hAnsi="宋体" w:cs="宋体"/>
        </w:rPr>
        <w:t>（3）配备可回收660L垃圾桶5个；</w:t>
      </w:r>
    </w:p>
    <w:p>
      <w:pPr>
        <w:widowControl/>
        <w:spacing w:line="320" w:lineRule="exact"/>
        <w:ind w:firstLine="420" w:firstLineChars="200"/>
        <w:jc w:val="left"/>
        <w:rPr>
          <w:rFonts w:ascii="宋体" w:hAnsi="宋体" w:cs="宋体"/>
        </w:rPr>
      </w:pPr>
      <w:r>
        <w:rPr>
          <w:rFonts w:hint="eastAsia" w:ascii="宋体" w:hAnsi="宋体" w:cs="宋体"/>
        </w:rPr>
        <w:t>（4）制作限塑令提示折页300张；</w:t>
      </w:r>
    </w:p>
    <w:p>
      <w:pPr>
        <w:widowControl/>
        <w:spacing w:line="320" w:lineRule="exact"/>
        <w:ind w:firstLine="420" w:firstLineChars="200"/>
        <w:jc w:val="left"/>
        <w:rPr>
          <w:rFonts w:ascii="宋体" w:hAnsi="宋体" w:cs="宋体"/>
        </w:rPr>
      </w:pPr>
      <w:r>
        <w:rPr>
          <w:rFonts w:hint="eastAsia" w:ascii="宋体" w:hAnsi="宋体" w:cs="宋体"/>
        </w:rPr>
        <w:t>（5）制作宣传海报300张；</w:t>
      </w:r>
    </w:p>
    <w:p>
      <w:pPr>
        <w:widowControl/>
        <w:spacing w:line="320" w:lineRule="exact"/>
        <w:ind w:firstLine="420" w:firstLineChars="200"/>
        <w:jc w:val="left"/>
        <w:rPr>
          <w:rFonts w:ascii="宋体" w:hAnsi="宋体" w:cs="宋体"/>
        </w:rPr>
      </w:pPr>
      <w:r>
        <w:rPr>
          <w:rFonts w:hint="eastAsia" w:ascii="宋体" w:hAnsi="宋体" w:cs="宋体"/>
        </w:rPr>
        <w:t>（6）配备大堂垃圾分类桶4分类一套，二分类不锈钢桶4套；</w:t>
      </w:r>
    </w:p>
    <w:p>
      <w:pPr>
        <w:widowControl/>
        <w:spacing w:line="320" w:lineRule="exact"/>
        <w:ind w:firstLine="420" w:firstLineChars="200"/>
        <w:jc w:val="left"/>
        <w:rPr>
          <w:rFonts w:ascii="宋体" w:hAnsi="宋体" w:cs="宋体"/>
        </w:rPr>
      </w:pPr>
      <w:r>
        <w:rPr>
          <w:rFonts w:hint="eastAsia" w:ascii="宋体" w:hAnsi="宋体" w:cs="宋体"/>
        </w:rPr>
        <w:t>（7）示范创建指导工作12个月，房间2分类桶2套，需按市区要求完成考核加分。</w:t>
      </w:r>
    </w:p>
    <w:p>
      <w:pPr>
        <w:widowControl/>
        <w:spacing w:line="320" w:lineRule="exact"/>
        <w:ind w:firstLine="420" w:firstLineChars="200"/>
        <w:jc w:val="left"/>
        <w:rPr>
          <w:rFonts w:ascii="宋体" w:hAnsi="宋体" w:cs="宋体"/>
        </w:rPr>
      </w:pPr>
      <w:r>
        <w:rPr>
          <w:rFonts w:hint="eastAsia" w:ascii="宋体" w:hAnsi="宋体" w:cs="宋体"/>
        </w:rPr>
        <w:t>1</w:t>
      </w:r>
      <w:r>
        <w:rPr>
          <w:rFonts w:ascii="宋体" w:hAnsi="宋体" w:cs="宋体"/>
        </w:rPr>
        <w:t>9</w:t>
      </w:r>
      <w:r>
        <w:rPr>
          <w:rFonts w:hint="eastAsia" w:ascii="宋体" w:hAnsi="宋体" w:cs="宋体"/>
        </w:rPr>
        <w:t>、红黄绿灯考核</w:t>
      </w:r>
    </w:p>
    <w:p>
      <w:pPr>
        <w:widowControl/>
        <w:spacing w:line="320" w:lineRule="exact"/>
        <w:ind w:firstLine="420" w:firstLineChars="200"/>
        <w:jc w:val="left"/>
        <w:rPr>
          <w:rFonts w:ascii="宋体" w:hAnsi="宋体" w:cs="宋体"/>
        </w:rPr>
      </w:pPr>
      <w:r>
        <w:rPr>
          <w:rFonts w:hint="eastAsia" w:ascii="宋体" w:hAnsi="宋体" w:cs="宋体"/>
        </w:rPr>
        <w:t>针对辖区内的场所进行指导、检查及考评。对十二类场所的垃圾分类工作进行指导、巩固，并跟进住宅区、写字楼等场所的台账管理落实情况，针对辖区内的商超，农贸市场，写字楼，餐饮店，公园，酒店，住宅小区，党政机关等场所每月开展一次跟进检查考评，并将巡查问题点形成报告，对较差场所开展“回头看”。</w:t>
      </w:r>
    </w:p>
    <w:p>
      <w:pPr>
        <w:widowControl/>
        <w:spacing w:line="320" w:lineRule="exact"/>
        <w:ind w:firstLine="420" w:firstLineChars="200"/>
        <w:jc w:val="left"/>
        <w:rPr>
          <w:rFonts w:ascii="宋体" w:hAnsi="宋体" w:cs="宋体"/>
        </w:rPr>
      </w:pPr>
      <w:r>
        <w:rPr>
          <w:rFonts w:hint="eastAsia" w:ascii="宋体" w:hAnsi="宋体" w:cs="宋体"/>
        </w:rPr>
        <w:t>2</w:t>
      </w:r>
      <w:r>
        <w:rPr>
          <w:rFonts w:ascii="宋体" w:hAnsi="宋体" w:cs="宋体"/>
        </w:rPr>
        <w:t>0</w:t>
      </w:r>
      <w:r>
        <w:rPr>
          <w:rFonts w:hint="eastAsia" w:ascii="宋体" w:hAnsi="宋体" w:cs="宋体"/>
        </w:rPr>
        <w:t>、两网融合</w:t>
      </w:r>
    </w:p>
    <w:p>
      <w:pPr>
        <w:widowControl/>
        <w:spacing w:line="320" w:lineRule="exact"/>
        <w:ind w:firstLine="420" w:firstLineChars="200"/>
        <w:jc w:val="left"/>
        <w:rPr>
          <w:rFonts w:ascii="宋体" w:hAnsi="宋体" w:cs="宋体"/>
        </w:rPr>
      </w:pPr>
      <w:r>
        <w:rPr>
          <w:rFonts w:hint="eastAsia" w:ascii="宋体" w:hAnsi="宋体" w:cs="宋体"/>
        </w:rPr>
        <w:t>按区相关考核文件要求推进“两网融合”建设工作。</w:t>
      </w:r>
    </w:p>
    <w:p>
      <w:pPr>
        <w:widowControl/>
        <w:spacing w:line="320" w:lineRule="exact"/>
        <w:ind w:firstLine="420" w:firstLineChars="200"/>
        <w:jc w:val="left"/>
        <w:rPr>
          <w:rFonts w:ascii="宋体" w:hAnsi="宋体" w:cs="宋体"/>
        </w:rPr>
      </w:pPr>
      <w:r>
        <w:rPr>
          <w:rFonts w:hint="eastAsia" w:ascii="宋体" w:hAnsi="宋体" w:cs="宋体"/>
        </w:rPr>
        <w:t>（1）街道指定以车代库网点，全车按市考核要求宣传广告车贴更换。</w:t>
      </w:r>
    </w:p>
    <w:p>
      <w:pPr>
        <w:widowControl/>
        <w:spacing w:line="320" w:lineRule="exact"/>
        <w:ind w:firstLine="420" w:firstLineChars="200"/>
        <w:jc w:val="left"/>
        <w:rPr>
          <w:rFonts w:ascii="宋体" w:hAnsi="宋体" w:cs="宋体"/>
        </w:rPr>
      </w:pPr>
      <w:r>
        <w:rPr>
          <w:rFonts w:hint="eastAsia" w:ascii="宋体" w:hAnsi="宋体" w:cs="宋体"/>
        </w:rPr>
        <w:t>（2）原则上街道每个住宅小区（或1000户）固定设置1个再生资源回收点，对所有小区的再生资源回收点挂牌、区域划线，二季度完成60%以上，三季度完成80%以上，四季度11月30日前完成100%。</w:t>
      </w:r>
    </w:p>
    <w:p>
      <w:pPr>
        <w:widowControl/>
        <w:spacing w:line="320" w:lineRule="exact"/>
        <w:ind w:firstLine="420" w:firstLineChars="200"/>
        <w:jc w:val="left"/>
        <w:rPr>
          <w:rFonts w:ascii="宋体" w:hAnsi="宋体" w:cs="宋体"/>
        </w:rPr>
      </w:pPr>
      <w:r>
        <w:rPr>
          <w:rFonts w:ascii="宋体" w:hAnsi="宋体" w:cs="宋体"/>
        </w:rPr>
        <w:t>21</w:t>
      </w:r>
      <w:r>
        <w:rPr>
          <w:rFonts w:hint="eastAsia" w:ascii="宋体" w:hAnsi="宋体" w:cs="宋体"/>
        </w:rPr>
        <w:t>、“共同缔造活动”试点</w:t>
      </w:r>
    </w:p>
    <w:p>
      <w:pPr>
        <w:widowControl/>
        <w:spacing w:line="320" w:lineRule="exact"/>
        <w:ind w:firstLine="420" w:firstLineChars="200"/>
        <w:jc w:val="left"/>
        <w:rPr>
          <w:rFonts w:ascii="宋体" w:hAnsi="宋体" w:cs="宋体"/>
        </w:rPr>
      </w:pPr>
      <w:r>
        <w:rPr>
          <w:rFonts w:hint="eastAsia" w:ascii="宋体" w:hAnsi="宋体" w:cs="宋体"/>
        </w:rPr>
        <w:t>根据区考核文件要求，协助16个社区开展垃圾分类“共同缔造”活动。可结合党建引领、图书漂流、家校联动、等主题或其他活动形式，协助社区开展“共同缔造”活动，形成社区的经验做法、长效机制和工作总结，第一、二、三、四季度开展活动的社区覆盖率分别不少于25%、50%、75%、100%。</w:t>
      </w:r>
    </w:p>
    <w:p>
      <w:pPr>
        <w:ind w:firstLine="316" w:firstLineChars="150"/>
        <w:rPr>
          <w:b/>
        </w:rPr>
      </w:pPr>
      <w:r>
        <w:rPr>
          <w:rFonts w:hint="eastAsia"/>
          <w:b/>
        </w:rPr>
        <w:t>（二）项目人员要求</w:t>
      </w:r>
    </w:p>
    <w:p>
      <w:pPr>
        <w:widowControl/>
        <w:spacing w:line="320" w:lineRule="exact"/>
        <w:ind w:firstLine="420" w:firstLineChars="200"/>
        <w:jc w:val="left"/>
        <w:rPr>
          <w:rFonts w:ascii="宋体" w:hAnsi="宋体" w:cs="宋体"/>
        </w:rPr>
      </w:pPr>
      <w:r>
        <w:rPr>
          <w:rFonts w:ascii="宋体" w:hAnsi="宋体" w:cs="宋体"/>
        </w:rPr>
        <w:t>1</w:t>
      </w:r>
      <w:r>
        <w:rPr>
          <w:rFonts w:hint="eastAsia" w:ascii="宋体" w:hAnsi="宋体" w:cs="宋体"/>
        </w:rPr>
        <w:t>、运营管理人员（项目负责人）：安排1名运营管理人员，负责垃圾分类运营服务的统筹和运营执行人员的工作安排。</w:t>
      </w:r>
    </w:p>
    <w:p>
      <w:pPr>
        <w:widowControl/>
        <w:spacing w:line="320" w:lineRule="exact"/>
        <w:ind w:firstLine="420" w:firstLineChars="200"/>
        <w:jc w:val="left"/>
        <w:rPr>
          <w:rFonts w:ascii="宋体" w:hAnsi="宋体" w:cs="宋体"/>
        </w:rPr>
      </w:pPr>
      <w:r>
        <w:rPr>
          <w:rFonts w:hint="eastAsia" w:ascii="宋体" w:hAnsi="宋体" w:cs="宋体"/>
        </w:rPr>
        <w:t>2、运营执行人员（团队成员）：安排3名运营执行人员，负责日常创建指导、巡查、活动执行以及数据资料收集整理工作。</w:t>
      </w:r>
    </w:p>
    <w:p>
      <w:pPr>
        <w:ind w:left="316"/>
        <w:rPr>
          <w:rFonts w:ascii="宋体" w:hAnsi="宋体"/>
          <w:b/>
          <w:kern w:val="0"/>
          <w:szCs w:val="21"/>
        </w:rPr>
      </w:pPr>
      <w:bookmarkStart w:id="16" w:name="_Hlk508035344"/>
      <w:r>
        <w:rPr>
          <w:rFonts w:hint="eastAsia"/>
          <w:b/>
        </w:rPr>
        <w:t>（三）</w:t>
      </w:r>
      <w:r>
        <w:rPr>
          <w:rFonts w:hint="eastAsia" w:ascii="宋体" w:hAnsi="宋体"/>
          <w:b/>
          <w:kern w:val="0"/>
          <w:szCs w:val="21"/>
        </w:rPr>
        <w:t>成果要求</w:t>
      </w:r>
    </w:p>
    <w:p>
      <w:pPr>
        <w:widowControl/>
        <w:ind w:firstLine="420" w:firstLineChars="200"/>
        <w:jc w:val="left"/>
        <w:rPr>
          <w:rFonts w:ascii="宋体" w:hAnsi="宋体"/>
          <w:kern w:val="0"/>
          <w:szCs w:val="21"/>
        </w:rPr>
      </w:pPr>
      <w:r>
        <w:rPr>
          <w:rFonts w:hint="eastAsia" w:ascii="宋体" w:hAnsi="宋体"/>
          <w:kern w:val="0"/>
          <w:szCs w:val="21"/>
        </w:rPr>
        <w:t>1、每月收集整理工作资料；</w:t>
      </w:r>
    </w:p>
    <w:p>
      <w:pPr>
        <w:widowControl/>
        <w:ind w:firstLine="420" w:firstLineChars="200"/>
        <w:jc w:val="left"/>
        <w:rPr>
          <w:rFonts w:ascii="宋体" w:hAnsi="宋体"/>
          <w:kern w:val="0"/>
          <w:szCs w:val="21"/>
        </w:rPr>
      </w:pPr>
      <w:r>
        <w:rPr>
          <w:rFonts w:hint="eastAsia" w:ascii="宋体" w:hAnsi="宋体"/>
          <w:kern w:val="0"/>
          <w:szCs w:val="21"/>
        </w:rPr>
        <w:t>2、每季度提交一次垃圾分类运营报告。</w:t>
      </w:r>
    </w:p>
    <w:p>
      <w:pPr>
        <w:widowControl/>
        <w:ind w:firstLine="420" w:firstLineChars="200"/>
        <w:jc w:val="left"/>
        <w:rPr>
          <w:rFonts w:ascii="宋体" w:hAnsi="宋体"/>
          <w:kern w:val="0"/>
          <w:szCs w:val="21"/>
        </w:rPr>
      </w:pPr>
      <w:r>
        <w:rPr>
          <w:rFonts w:hint="eastAsia" w:ascii="宋体" w:hAnsi="宋体"/>
          <w:kern w:val="0"/>
          <w:szCs w:val="21"/>
        </w:rPr>
        <w:t>3、编制年度垃圾分类服务项目工作总结报告；所有涉及的文字记录、报表、影像资料等，无论纸质还是电子资料都要保存，分类存档后移交至采购单位。</w:t>
      </w:r>
    </w:p>
    <w:p>
      <w:pPr>
        <w:ind w:firstLine="316" w:firstLineChars="150"/>
        <w:rPr>
          <w:b/>
        </w:rPr>
      </w:pPr>
      <w:r>
        <w:rPr>
          <w:rFonts w:hint="eastAsia"/>
          <w:b/>
        </w:rPr>
        <w:t>（四）考核要求</w:t>
      </w:r>
    </w:p>
    <w:p>
      <w:pPr>
        <w:widowControl/>
        <w:spacing w:line="320" w:lineRule="exact"/>
        <w:ind w:firstLine="420" w:firstLineChars="200"/>
        <w:jc w:val="left"/>
        <w:rPr>
          <w:rFonts w:ascii="宋体" w:hAnsi="宋体" w:cs="宋体"/>
        </w:rPr>
      </w:pPr>
      <w:r>
        <w:rPr>
          <w:rFonts w:hint="eastAsia" w:ascii="宋体" w:hAnsi="宋体" w:cs="宋体"/>
        </w:rPr>
        <w:t>1、中标供应商在服务期内，须根据市区考核文件完成相关工作（如有出台新标准新文件，则按照新标准执行；如续签合同，则按最新文件执行），并争取采购人在考核中取得好名次。</w:t>
      </w:r>
    </w:p>
    <w:p>
      <w:pPr>
        <w:widowControl/>
        <w:spacing w:line="320" w:lineRule="exact"/>
        <w:ind w:firstLine="420" w:firstLineChars="200"/>
        <w:jc w:val="left"/>
        <w:rPr>
          <w:rFonts w:ascii="宋体" w:hAnsi="宋体" w:cs="宋体"/>
        </w:rPr>
      </w:pPr>
      <w:r>
        <w:rPr>
          <w:rFonts w:ascii="宋体" w:hAnsi="宋体" w:cs="宋体"/>
        </w:rPr>
        <w:t>2</w:t>
      </w:r>
      <w:r>
        <w:rPr>
          <w:rFonts w:hint="eastAsia" w:ascii="宋体" w:hAnsi="宋体" w:cs="宋体"/>
        </w:rPr>
        <w:t>、主管部门</w:t>
      </w:r>
      <w:r>
        <w:rPr>
          <w:color w:val="000000"/>
          <w:szCs w:val="21"/>
        </w:rPr>
        <w:t>每</w:t>
      </w:r>
      <w:r>
        <w:rPr>
          <w:rFonts w:hint="eastAsia"/>
          <w:color w:val="000000"/>
          <w:szCs w:val="21"/>
        </w:rPr>
        <w:t>个季度</w:t>
      </w:r>
      <w:r>
        <w:rPr>
          <w:color w:val="000000"/>
          <w:szCs w:val="21"/>
        </w:rPr>
        <w:t>将对区内</w:t>
      </w:r>
      <w:r>
        <w:rPr>
          <w:rFonts w:hint="eastAsia"/>
          <w:color w:val="000000"/>
          <w:szCs w:val="21"/>
        </w:rPr>
        <w:t>8个街道垃圾分类情况</w:t>
      </w:r>
      <w:r>
        <w:rPr>
          <w:color w:val="000000"/>
          <w:szCs w:val="21"/>
        </w:rPr>
        <w:t>进行考核</w:t>
      </w:r>
      <w:r>
        <w:rPr>
          <w:rFonts w:hint="eastAsia"/>
          <w:color w:val="000000"/>
          <w:szCs w:val="21"/>
        </w:rPr>
        <w:t>，</w:t>
      </w:r>
      <w:r>
        <w:rPr>
          <w:color w:val="000000"/>
          <w:szCs w:val="21"/>
        </w:rPr>
        <w:t>在</w:t>
      </w:r>
      <w:r>
        <w:rPr>
          <w:rFonts w:hint="eastAsia"/>
          <w:color w:val="000000"/>
          <w:szCs w:val="21"/>
        </w:rPr>
        <w:t>中标人的</w:t>
      </w:r>
      <w:r>
        <w:rPr>
          <w:color w:val="000000"/>
          <w:szCs w:val="21"/>
        </w:rPr>
        <w:t>服务期内进行的考核</w:t>
      </w:r>
      <w:r>
        <w:rPr>
          <w:rFonts w:hint="eastAsia"/>
          <w:color w:val="000000"/>
          <w:szCs w:val="21"/>
        </w:rPr>
        <w:t>，</w:t>
      </w:r>
      <w:r>
        <w:rPr>
          <w:color w:val="000000"/>
          <w:szCs w:val="21"/>
        </w:rPr>
        <w:t>采购人的考核结果排名</w:t>
      </w:r>
      <w:r>
        <w:rPr>
          <w:rFonts w:hint="eastAsia"/>
          <w:color w:val="000000"/>
          <w:szCs w:val="21"/>
        </w:rPr>
        <w:t>在</w:t>
      </w:r>
      <w:r>
        <w:rPr>
          <w:color w:val="000000"/>
          <w:szCs w:val="21"/>
        </w:rPr>
        <w:t>前三名（含第三名）</w:t>
      </w:r>
      <w:r>
        <w:rPr>
          <w:rFonts w:hint="eastAsia"/>
          <w:color w:val="000000"/>
          <w:szCs w:val="21"/>
        </w:rPr>
        <w:t>的，不予扣款；</w:t>
      </w:r>
      <w:r>
        <w:rPr>
          <w:color w:val="000000"/>
          <w:szCs w:val="21"/>
        </w:rPr>
        <w:t>采购人的考核结果排名</w:t>
      </w:r>
      <w:r>
        <w:rPr>
          <w:rFonts w:hint="eastAsia"/>
          <w:color w:val="000000"/>
          <w:szCs w:val="21"/>
        </w:rPr>
        <w:t>在第四名的，每次扣除中标人1</w:t>
      </w:r>
      <w:r>
        <w:rPr>
          <w:color w:val="000000"/>
          <w:szCs w:val="21"/>
        </w:rPr>
        <w:t>0000</w:t>
      </w:r>
      <w:r>
        <w:rPr>
          <w:rFonts w:hint="eastAsia"/>
          <w:color w:val="000000"/>
          <w:szCs w:val="21"/>
        </w:rPr>
        <w:t>元；</w:t>
      </w:r>
      <w:r>
        <w:rPr>
          <w:color w:val="000000"/>
          <w:szCs w:val="21"/>
        </w:rPr>
        <w:t>排名</w:t>
      </w:r>
      <w:r>
        <w:rPr>
          <w:rFonts w:hint="eastAsia"/>
          <w:color w:val="000000"/>
          <w:szCs w:val="21"/>
        </w:rPr>
        <w:t>在第五名的，每次扣除中标人</w:t>
      </w:r>
      <w:r>
        <w:rPr>
          <w:color w:val="000000"/>
          <w:szCs w:val="21"/>
        </w:rPr>
        <w:t>20000</w:t>
      </w:r>
      <w:r>
        <w:rPr>
          <w:rFonts w:hint="eastAsia"/>
          <w:color w:val="000000"/>
          <w:szCs w:val="21"/>
        </w:rPr>
        <w:t>元，以此类推。</w:t>
      </w:r>
    </w:p>
    <w:p>
      <w:pPr>
        <w:widowControl/>
        <w:spacing w:line="320" w:lineRule="exact"/>
        <w:ind w:firstLine="420" w:firstLineChars="200"/>
        <w:jc w:val="left"/>
        <w:rPr>
          <w:rFonts w:ascii="宋体" w:hAnsi="宋体" w:cs="宋体"/>
        </w:rPr>
      </w:pPr>
    </w:p>
    <w:p>
      <w:pPr>
        <w:keepNext/>
        <w:keepLines/>
        <w:widowControl/>
        <w:spacing w:before="260" w:after="260"/>
        <w:jc w:val="center"/>
        <w:outlineLvl w:val="2"/>
        <w:rPr>
          <w:b/>
          <w:bCs/>
          <w:kern w:val="0"/>
          <w:sz w:val="24"/>
        </w:rPr>
      </w:pPr>
      <w:bookmarkStart w:id="17" w:name="_Toc139376863"/>
      <w:bookmarkStart w:id="18" w:name="_Toc144282238"/>
      <w:r>
        <w:rPr>
          <w:rFonts w:hint="eastAsia"/>
          <w:b/>
          <w:bCs/>
          <w:kern w:val="0"/>
          <w:sz w:val="24"/>
        </w:rPr>
        <w:t>三、商务要求</w:t>
      </w:r>
      <w:bookmarkEnd w:id="17"/>
      <w:bookmarkEnd w:id="18"/>
    </w:p>
    <w:p>
      <w:pPr>
        <w:widowControl/>
        <w:ind w:firstLine="422" w:firstLineChars="200"/>
        <w:jc w:val="left"/>
        <w:rPr>
          <w:rFonts w:ascii="宋体" w:hAnsi="宋体"/>
          <w:b/>
          <w:bCs/>
          <w:kern w:val="0"/>
          <w:szCs w:val="21"/>
        </w:rPr>
      </w:pPr>
      <w:r>
        <w:rPr>
          <w:rFonts w:hint="eastAsia" w:ascii="宋体" w:hAnsi="宋体"/>
          <w:b/>
          <w:kern w:val="0"/>
          <w:szCs w:val="21"/>
        </w:rPr>
        <w:t>（一）</w:t>
      </w:r>
      <w:r>
        <w:rPr>
          <w:rFonts w:hint="eastAsia" w:ascii="宋体" w:hAnsi="宋体"/>
          <w:b/>
          <w:bCs/>
          <w:kern w:val="0"/>
          <w:szCs w:val="21"/>
        </w:rPr>
        <w:t>报价要求</w:t>
      </w:r>
    </w:p>
    <w:p>
      <w:pPr>
        <w:widowControl/>
        <w:ind w:firstLine="420" w:firstLineChars="200"/>
        <w:jc w:val="left"/>
        <w:rPr>
          <w:rFonts w:ascii="宋体" w:hAnsi="宋体"/>
          <w:kern w:val="0"/>
          <w:szCs w:val="21"/>
        </w:rPr>
      </w:pPr>
      <w:r>
        <w:rPr>
          <w:rFonts w:hint="eastAsia" w:ascii="宋体" w:hAnsi="宋体"/>
          <w:kern w:val="0"/>
          <w:szCs w:val="21"/>
        </w:rPr>
        <w:t>1.投标语言、币种：投标文件的语言为中文，以人民币为使用币种。</w:t>
      </w:r>
    </w:p>
    <w:p>
      <w:pPr>
        <w:widowControl/>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rPr>
        <w:t>.本项目投标报价采用包干制，应包括服务人员工资、五险一金、税金、其它合理费用和管理服务费等费用，应涵盖本项目招标范围和招标文件所列的各项内容中所述的全部。由投标人根据招标需求自行测算投标报价；一经中标，投标报价即作为中标单位与采购人签订的合同金额，合同期限内不做调整。</w:t>
      </w:r>
    </w:p>
    <w:p>
      <w:pPr>
        <w:widowControl/>
        <w:ind w:firstLine="422" w:firstLineChars="200"/>
        <w:jc w:val="left"/>
        <w:rPr>
          <w:rFonts w:ascii="宋体" w:hAnsi="宋体"/>
          <w:b/>
          <w:bCs/>
          <w:color w:val="FF0000"/>
          <w:kern w:val="0"/>
          <w:szCs w:val="21"/>
        </w:rPr>
      </w:pPr>
      <w:r>
        <w:rPr>
          <w:rFonts w:hint="eastAsia"/>
          <w:b/>
          <w:bCs/>
          <w:color w:val="FF0000"/>
          <w:kern w:val="0"/>
          <w:szCs w:val="21"/>
        </w:rPr>
        <w:t>★</w:t>
      </w:r>
      <w:r>
        <w:rPr>
          <w:rFonts w:ascii="宋体" w:hAnsi="宋体"/>
          <w:b/>
          <w:bCs/>
          <w:color w:val="FF0000"/>
          <w:kern w:val="0"/>
          <w:szCs w:val="21"/>
        </w:rPr>
        <w:t>3</w:t>
      </w:r>
      <w:r>
        <w:rPr>
          <w:rFonts w:hint="eastAsia" w:ascii="宋体" w:hAnsi="宋体"/>
          <w:b/>
          <w:bCs/>
          <w:color w:val="FF0000"/>
          <w:kern w:val="0"/>
          <w:szCs w:val="21"/>
        </w:rPr>
        <w:t>.本项目财政控制金额为人民币</w:t>
      </w:r>
      <w:r>
        <w:rPr>
          <w:rFonts w:ascii="宋体" w:hAnsi="宋体"/>
          <w:b/>
          <w:bCs/>
          <w:color w:val="FF0000"/>
          <w:kern w:val="0"/>
          <w:szCs w:val="21"/>
          <w:u w:val="single"/>
        </w:rPr>
        <w:t>681,521.50</w:t>
      </w:r>
      <w:r>
        <w:rPr>
          <w:rFonts w:hint="eastAsia" w:ascii="宋体" w:hAnsi="宋体"/>
          <w:b/>
          <w:bCs/>
          <w:color w:val="FF0000"/>
          <w:kern w:val="0"/>
          <w:szCs w:val="21"/>
        </w:rPr>
        <w:t>元</w:t>
      </w:r>
      <w:r>
        <w:rPr>
          <w:rFonts w:hint="eastAsia" w:ascii="宋体" w:hAnsi="宋体"/>
          <w:b/>
          <w:bCs/>
          <w:color w:val="FF0000"/>
          <w:szCs w:val="21"/>
        </w:rPr>
        <w:t>，投标人的投标总价不得高于财政控制金额，否则视为无效投标。</w:t>
      </w:r>
    </w:p>
    <w:p>
      <w:pPr>
        <w:widowControl/>
        <w:ind w:firstLine="420" w:firstLineChars="200"/>
        <w:jc w:val="left"/>
        <w:rPr>
          <w:rFonts w:ascii="宋体" w:hAnsi="宋体"/>
          <w:kern w:val="0"/>
          <w:szCs w:val="21"/>
        </w:rPr>
      </w:pPr>
      <w:r>
        <w:rPr>
          <w:rFonts w:ascii="宋体" w:hAnsi="宋体"/>
          <w:kern w:val="0"/>
          <w:szCs w:val="21"/>
        </w:rPr>
        <w:t>4</w:t>
      </w:r>
      <w:r>
        <w:rPr>
          <w:rFonts w:hint="eastAsia" w:ascii="宋体" w:hAnsi="宋体"/>
          <w:kern w:val="0"/>
          <w:szCs w:val="21"/>
        </w:rPr>
        <w:t>.投标人应根据本企业的成本自行决定报价，但不得以低于其企业成本的报价投标。</w:t>
      </w:r>
    </w:p>
    <w:p>
      <w:pPr>
        <w:widowControl/>
        <w:ind w:firstLine="420" w:firstLineChars="200"/>
        <w:jc w:val="left"/>
        <w:rPr>
          <w:rFonts w:ascii="宋体" w:hAnsi="宋体"/>
          <w:kern w:val="0"/>
          <w:szCs w:val="21"/>
        </w:rPr>
      </w:pPr>
      <w:r>
        <w:rPr>
          <w:rFonts w:ascii="宋体" w:hAnsi="宋体"/>
          <w:kern w:val="0"/>
          <w:szCs w:val="21"/>
        </w:rPr>
        <w:t>5</w:t>
      </w:r>
      <w:r>
        <w:rPr>
          <w:rFonts w:hint="eastAsia" w:ascii="宋体" w:hAnsi="宋体"/>
          <w:kern w:val="0"/>
          <w:szCs w:val="21"/>
        </w:rPr>
        <w:t>.除非采购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widowControl/>
        <w:ind w:firstLine="420" w:firstLineChars="200"/>
        <w:jc w:val="left"/>
        <w:rPr>
          <w:rFonts w:ascii="宋体" w:hAnsi="宋体"/>
          <w:kern w:val="0"/>
          <w:szCs w:val="21"/>
        </w:rPr>
      </w:pPr>
      <w:r>
        <w:rPr>
          <w:rFonts w:ascii="宋体" w:hAnsi="宋体"/>
          <w:kern w:val="0"/>
          <w:szCs w:val="21"/>
        </w:rPr>
        <w:t>6.</w:t>
      </w:r>
      <w:r>
        <w:rPr>
          <w:rFonts w:hint="eastAsia" w:ascii="宋体" w:hAnsi="宋体"/>
          <w:kern w:val="0"/>
          <w:szCs w:val="21"/>
        </w:rPr>
        <w:t>中标人应自行承担未来时期人工工资上调、劳动合同补偿和物价上涨等因素对服务价格造成的影响及风险，在合同期内不得以任何理由要求采购人增加任何费用。中标人不得将上述工作转包、分包或支解分包任何第三方。</w:t>
      </w:r>
    </w:p>
    <w:p>
      <w:pPr>
        <w:widowControl/>
        <w:ind w:firstLine="422" w:firstLineChars="200"/>
        <w:jc w:val="left"/>
        <w:rPr>
          <w:rFonts w:ascii="宋体" w:hAnsi="宋体"/>
          <w:b/>
          <w:bCs/>
          <w:color w:val="FF0000"/>
          <w:kern w:val="0"/>
          <w:szCs w:val="21"/>
        </w:rPr>
      </w:pPr>
      <w:r>
        <w:rPr>
          <w:rFonts w:hint="eastAsia" w:ascii="宋体" w:hAnsi="宋体"/>
          <w:b/>
          <w:bCs/>
          <w:color w:val="FF0000"/>
          <w:kern w:val="0"/>
          <w:szCs w:val="21"/>
        </w:rPr>
        <w:t>★（二）服务期限</w:t>
      </w:r>
    </w:p>
    <w:bookmarkEnd w:id="16"/>
    <w:p>
      <w:pPr>
        <w:widowControl/>
        <w:tabs>
          <w:tab w:val="left" w:pos="312"/>
        </w:tabs>
        <w:ind w:firstLine="422" w:firstLineChars="200"/>
        <w:jc w:val="left"/>
        <w:rPr>
          <w:rFonts w:ascii="宋体" w:hAnsi="宋体"/>
          <w:b/>
          <w:bCs/>
          <w:color w:val="FF0000"/>
          <w:kern w:val="0"/>
          <w:szCs w:val="21"/>
        </w:rPr>
      </w:pPr>
      <w:r>
        <w:rPr>
          <w:rFonts w:hint="eastAsia" w:ascii="宋体" w:hAnsi="宋体"/>
          <w:b/>
          <w:bCs/>
          <w:color w:val="FF0000"/>
          <w:kern w:val="0"/>
          <w:szCs w:val="21"/>
        </w:rPr>
        <w:t>本项目服务期限为</w:t>
      </w:r>
      <w:bookmarkStart w:id="19" w:name="_Hlk138154184"/>
      <w:r>
        <w:rPr>
          <w:rFonts w:hint="eastAsia" w:ascii="宋体" w:hAnsi="宋体"/>
          <w:b/>
          <w:bCs/>
          <w:color w:val="FF0000"/>
          <w:kern w:val="0"/>
          <w:szCs w:val="21"/>
        </w:rPr>
        <w:t>自合同签订之日或约定之日起1年</w:t>
      </w:r>
      <w:bookmarkEnd w:id="19"/>
      <w:r>
        <w:rPr>
          <w:rFonts w:hint="eastAsia" w:ascii="宋体" w:hAnsi="宋体"/>
          <w:b/>
          <w:bCs/>
          <w:color w:val="FF0000"/>
          <w:kern w:val="0"/>
          <w:szCs w:val="21"/>
        </w:rPr>
        <w:t>。本项目为长期服务项目，合同履行期限最长不超过三十六个月；如对履约情况不满意，采购人不再续约。</w:t>
      </w:r>
    </w:p>
    <w:p>
      <w:pPr>
        <w:widowControl/>
        <w:ind w:left="420" w:leftChars="200"/>
        <w:jc w:val="left"/>
        <w:rPr>
          <w:rFonts w:ascii="宋体" w:hAnsi="宋体"/>
          <w:b/>
          <w:bCs/>
          <w:color w:val="FF0000"/>
          <w:kern w:val="0"/>
          <w:szCs w:val="21"/>
        </w:rPr>
      </w:pPr>
      <w:r>
        <w:rPr>
          <w:rFonts w:hint="eastAsia" w:ascii="宋体" w:hAnsi="宋体"/>
          <w:b/>
          <w:bCs/>
          <w:color w:val="FF0000"/>
          <w:kern w:val="0"/>
          <w:szCs w:val="21"/>
        </w:rPr>
        <w:t>★（三）付款期限、方式</w:t>
      </w:r>
    </w:p>
    <w:p>
      <w:pPr>
        <w:widowControl/>
        <w:tabs>
          <w:tab w:val="left" w:pos="312"/>
        </w:tabs>
        <w:ind w:firstLine="422" w:firstLineChars="200"/>
        <w:jc w:val="left"/>
        <w:rPr>
          <w:rFonts w:ascii="宋体" w:hAnsi="宋体"/>
          <w:b/>
          <w:bCs/>
          <w:color w:val="FF0000"/>
          <w:kern w:val="0"/>
          <w:szCs w:val="21"/>
        </w:rPr>
      </w:pPr>
      <w:r>
        <w:rPr>
          <w:rFonts w:hint="eastAsia" w:ascii="宋体" w:hAnsi="宋体"/>
          <w:b/>
          <w:bCs/>
          <w:color w:val="FF0000"/>
          <w:kern w:val="0"/>
          <w:szCs w:val="21"/>
        </w:rPr>
        <w:t>1、合同签订并收到乙方开具的合法有效的发票后支付合同款项的</w:t>
      </w:r>
      <w:r>
        <w:rPr>
          <w:rFonts w:ascii="宋体" w:hAnsi="宋体"/>
          <w:b/>
          <w:bCs/>
          <w:color w:val="FF0000"/>
          <w:kern w:val="0"/>
          <w:szCs w:val="21"/>
        </w:rPr>
        <w:t>5</w:t>
      </w:r>
      <w:r>
        <w:rPr>
          <w:rFonts w:hint="eastAsia" w:ascii="宋体" w:hAnsi="宋体"/>
          <w:b/>
          <w:bCs/>
          <w:color w:val="FF0000"/>
          <w:kern w:val="0"/>
          <w:szCs w:val="21"/>
        </w:rPr>
        <w:t>0%；2</w:t>
      </w:r>
      <w:r>
        <w:rPr>
          <w:rFonts w:ascii="宋体" w:hAnsi="宋体"/>
          <w:b/>
          <w:bCs/>
          <w:color w:val="FF0000"/>
          <w:kern w:val="0"/>
          <w:szCs w:val="21"/>
        </w:rPr>
        <w:t>024</w:t>
      </w:r>
      <w:r>
        <w:rPr>
          <w:rFonts w:hint="eastAsia" w:ascii="宋体" w:hAnsi="宋体"/>
          <w:b/>
          <w:bCs/>
          <w:color w:val="FF0000"/>
          <w:kern w:val="0"/>
          <w:szCs w:val="21"/>
        </w:rPr>
        <w:t>年6月份，收到乙方开具的合法有效的发票后支付合同款项的</w:t>
      </w:r>
      <w:r>
        <w:rPr>
          <w:rFonts w:ascii="宋体" w:hAnsi="宋体"/>
          <w:b/>
          <w:bCs/>
          <w:color w:val="FF0000"/>
          <w:kern w:val="0"/>
          <w:szCs w:val="21"/>
        </w:rPr>
        <w:t>3</w:t>
      </w:r>
      <w:r>
        <w:rPr>
          <w:rFonts w:hint="eastAsia" w:ascii="宋体" w:hAnsi="宋体"/>
          <w:b/>
          <w:bCs/>
          <w:color w:val="FF0000"/>
          <w:kern w:val="0"/>
          <w:szCs w:val="21"/>
        </w:rPr>
        <w:t>0%；服务结束后，根据实际完成情况支付剩余尾款。</w:t>
      </w:r>
    </w:p>
    <w:p>
      <w:pPr>
        <w:widowControl/>
        <w:tabs>
          <w:tab w:val="left" w:pos="312"/>
        </w:tabs>
        <w:ind w:firstLine="422" w:firstLineChars="200"/>
        <w:jc w:val="left"/>
        <w:rPr>
          <w:rFonts w:ascii="宋体" w:hAnsi="宋体"/>
          <w:b/>
          <w:bCs/>
          <w:color w:val="FF0000"/>
          <w:kern w:val="0"/>
          <w:szCs w:val="21"/>
        </w:rPr>
      </w:pPr>
      <w:r>
        <w:rPr>
          <w:rFonts w:ascii="宋体" w:hAnsi="宋体"/>
          <w:b/>
          <w:bCs/>
          <w:color w:val="FF0000"/>
          <w:kern w:val="0"/>
          <w:szCs w:val="21"/>
        </w:rPr>
        <w:t>2</w:t>
      </w:r>
      <w:r>
        <w:rPr>
          <w:rFonts w:hint="eastAsia" w:ascii="宋体" w:hAnsi="宋体"/>
          <w:b/>
          <w:bCs/>
          <w:color w:val="FF0000"/>
          <w:kern w:val="0"/>
          <w:szCs w:val="21"/>
        </w:rPr>
        <w:t>、按南山区财政局相关规定支付。</w:t>
      </w:r>
    </w:p>
    <w:p>
      <w:pPr>
        <w:widowControl/>
        <w:jc w:val="left"/>
        <w:rPr>
          <w:rFonts w:asciiTheme="minorEastAsia" w:hAnsiTheme="minorEastAsia" w:eastAsiaTheme="minorEastAsia"/>
          <w:b/>
          <w:bCs/>
          <w:kern w:val="44"/>
          <w:sz w:val="44"/>
          <w:szCs w:val="44"/>
        </w:rPr>
      </w:pPr>
      <w:r>
        <w:rPr>
          <w:rFonts w:asciiTheme="minorEastAsia" w:hAnsiTheme="minorEastAsia" w:eastAsiaTheme="minorEastAsia"/>
        </w:rPr>
        <w:br w:type="page"/>
      </w:r>
    </w:p>
    <w:p>
      <w:pPr>
        <w:pStyle w:val="2"/>
        <w:spacing w:before="0" w:after="0" w:line="240" w:lineRule="auto"/>
        <w:jc w:val="center"/>
        <w:rPr>
          <w:rFonts w:asciiTheme="minorEastAsia" w:hAnsiTheme="minorEastAsia" w:eastAsiaTheme="minorEastAsia"/>
        </w:rPr>
      </w:pPr>
      <w:bookmarkStart w:id="20" w:name="_Toc144282239"/>
      <w:r>
        <w:rPr>
          <w:rFonts w:hint="eastAsia" w:asciiTheme="minorEastAsia" w:hAnsiTheme="minorEastAsia" w:eastAsiaTheme="minorEastAsia"/>
        </w:rPr>
        <w:t>第四部分  投标文件格式</w:t>
      </w:r>
      <w:bookmarkEnd w:id="20"/>
    </w:p>
    <w:p>
      <w:pPr>
        <w:rPr>
          <w:rFonts w:asciiTheme="minorEastAsia" w:hAnsiTheme="minorEastAsia" w:eastAsiaTheme="minorEastAsia"/>
        </w:rPr>
      </w:pPr>
    </w:p>
    <w:p>
      <w:pPr>
        <w:pStyle w:val="22"/>
        <w:tabs>
          <w:tab w:val="left" w:pos="1260"/>
        </w:tabs>
        <w:jc w:val="center"/>
        <w:rPr>
          <w:rFonts w:asciiTheme="minorEastAsia" w:hAnsiTheme="minorEastAsia" w:eastAsiaTheme="minorEastAsia"/>
          <w:b/>
          <w:spacing w:val="100"/>
          <w:w w:val="110"/>
          <w:kern w:val="0"/>
          <w:sz w:val="30"/>
          <w:szCs w:val="30"/>
        </w:rPr>
      </w:pPr>
      <w:r>
        <w:rPr>
          <w:rFonts w:hint="eastAsia" w:asciiTheme="minorEastAsia" w:hAnsiTheme="minorEastAsia" w:eastAsiaTheme="minorEastAsia"/>
          <w:b/>
          <w:spacing w:val="100"/>
          <w:w w:val="110"/>
          <w:kern w:val="0"/>
          <w:sz w:val="30"/>
          <w:szCs w:val="30"/>
          <w:u w:val="single"/>
        </w:rPr>
        <w:t>X</w:t>
      </w:r>
      <w:r>
        <w:rPr>
          <w:rFonts w:asciiTheme="minorEastAsia" w:hAnsiTheme="minorEastAsia" w:eastAsiaTheme="minorEastAsia"/>
          <w:b/>
          <w:spacing w:val="100"/>
          <w:w w:val="110"/>
          <w:kern w:val="0"/>
          <w:sz w:val="30"/>
          <w:szCs w:val="30"/>
          <w:u w:val="single"/>
        </w:rPr>
        <w:t>X</w:t>
      </w:r>
      <w:r>
        <w:rPr>
          <w:rFonts w:hint="eastAsia" w:asciiTheme="minorEastAsia" w:hAnsiTheme="minorEastAsia" w:eastAsiaTheme="minorEastAsia"/>
          <w:b/>
          <w:spacing w:val="100"/>
          <w:w w:val="110"/>
          <w:kern w:val="0"/>
          <w:sz w:val="30"/>
          <w:szCs w:val="30"/>
        </w:rPr>
        <w:t>项目</w:t>
      </w:r>
    </w:p>
    <w:p>
      <w:pPr>
        <w:pStyle w:val="22"/>
        <w:jc w:val="center"/>
        <w:rPr>
          <w:rFonts w:asciiTheme="minorEastAsia" w:hAnsiTheme="minorEastAsia" w:eastAsiaTheme="minorEastAsia"/>
          <w:b/>
          <w:sz w:val="30"/>
          <w:szCs w:val="30"/>
        </w:rPr>
      </w:pPr>
    </w:p>
    <w:p>
      <w:pPr>
        <w:pStyle w:val="22"/>
        <w:tabs>
          <w:tab w:val="left" w:pos="1260"/>
        </w:tabs>
        <w:jc w:val="center"/>
        <w:rPr>
          <w:rFonts w:asciiTheme="minorEastAsia" w:hAnsiTheme="minorEastAsia" w:eastAsiaTheme="minorEastAsia"/>
          <w:b/>
          <w:spacing w:val="100"/>
          <w:w w:val="110"/>
          <w:sz w:val="30"/>
          <w:szCs w:val="30"/>
        </w:rPr>
      </w:pPr>
      <w:r>
        <w:rPr>
          <w:rFonts w:hint="eastAsia" w:asciiTheme="minorEastAsia" w:hAnsiTheme="minorEastAsia" w:eastAsiaTheme="minorEastAsia"/>
          <w:b/>
          <w:spacing w:val="100"/>
          <w:w w:val="110"/>
          <w:kern w:val="0"/>
          <w:sz w:val="30"/>
          <w:szCs w:val="30"/>
        </w:rPr>
        <w:t>投标文件</w:t>
      </w:r>
    </w:p>
    <w:p>
      <w:pPr>
        <w:pStyle w:val="22"/>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（正本/副本）</w:t>
      </w:r>
    </w:p>
    <w:p>
      <w:pPr>
        <w:pStyle w:val="22"/>
        <w:jc w:val="center"/>
        <w:rPr>
          <w:rFonts w:asciiTheme="minorEastAsia" w:hAnsiTheme="minorEastAsia" w:eastAsiaTheme="minorEastAsia"/>
          <w:b/>
          <w:sz w:val="30"/>
          <w:szCs w:val="30"/>
        </w:rPr>
      </w:pPr>
    </w:p>
    <w:p>
      <w:pPr>
        <w:pStyle w:val="22"/>
        <w:jc w:val="center"/>
        <w:rPr>
          <w:rFonts w:asciiTheme="minorEastAsia" w:hAnsiTheme="minorEastAsia" w:eastAsiaTheme="minorEastAsia"/>
          <w:b/>
          <w:sz w:val="30"/>
          <w:szCs w:val="30"/>
        </w:rPr>
      </w:pPr>
    </w:p>
    <w:p>
      <w:pPr>
        <w:pStyle w:val="22"/>
        <w:spacing w:line="360" w:lineRule="auto"/>
        <w:ind w:firstLine="1656" w:firstLineChars="550"/>
        <w:rPr>
          <w:rFonts w:asciiTheme="minorEastAsia" w:hAnsiTheme="minorEastAsia" w:eastAsiaTheme="minorEastAsia"/>
          <w:b/>
          <w:spacing w:val="100"/>
          <w:w w:val="110"/>
          <w:kern w:val="0"/>
          <w:sz w:val="30"/>
          <w:szCs w:val="30"/>
          <w:u w:val="single"/>
        </w:rPr>
      </w:pPr>
      <w:r>
        <w:rPr>
          <w:rFonts w:hint="eastAsia" w:asciiTheme="minorEastAsia" w:hAnsiTheme="minorEastAsia" w:eastAsiaTheme="minorEastAsia"/>
          <w:b/>
          <w:sz w:val="30"/>
          <w:szCs w:val="30"/>
        </w:rPr>
        <w:t>采购项目编号：</w:t>
      </w:r>
    </w:p>
    <w:p>
      <w:pPr>
        <w:pStyle w:val="22"/>
        <w:spacing w:line="360" w:lineRule="auto"/>
        <w:ind w:firstLine="1656" w:firstLineChars="550"/>
        <w:rPr>
          <w:rFonts w:asciiTheme="minorEastAsia" w:hAnsiTheme="minorEastAsia" w:eastAsiaTheme="minorEastAsia"/>
          <w:b/>
          <w:sz w:val="30"/>
          <w:szCs w:val="30"/>
          <w:u w:val="single"/>
        </w:rPr>
      </w:pPr>
      <w:r>
        <w:rPr>
          <w:rFonts w:hint="eastAsia" w:asciiTheme="minorEastAsia" w:hAnsiTheme="minorEastAsia" w:eastAsiaTheme="minorEastAsia"/>
          <w:b/>
          <w:sz w:val="30"/>
          <w:szCs w:val="30"/>
        </w:rPr>
        <w:t>包号：</w:t>
      </w:r>
      <w:r>
        <w:rPr>
          <w:rFonts w:hint="eastAsia" w:asciiTheme="minorEastAsia" w:hAnsiTheme="minorEastAsia" w:eastAsiaTheme="minorEastAsia"/>
          <w:b/>
          <w:sz w:val="30"/>
          <w:szCs w:val="30"/>
          <w:u w:val="single"/>
        </w:rPr>
        <w:t>（如有）</w:t>
      </w: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ind w:firstLine="632" w:firstLineChars="300"/>
        <w:rPr>
          <w:rFonts w:asciiTheme="minorEastAsia" w:hAnsiTheme="minorEastAsia" w:eastAsiaTheme="minorEastAsia"/>
          <w:b/>
          <w:szCs w:val="21"/>
        </w:rPr>
      </w:pPr>
    </w:p>
    <w:p>
      <w:pPr>
        <w:pStyle w:val="22"/>
        <w:spacing w:line="360" w:lineRule="auto"/>
        <w:ind w:firstLine="141" w:firstLineChars="67"/>
        <w:jc w:val="left"/>
        <w:rPr>
          <w:rFonts w:asciiTheme="minorEastAsia" w:hAnsiTheme="minorEastAsia" w:eastAsiaTheme="minorEastAsia"/>
          <w:b/>
          <w:szCs w:val="21"/>
          <w:u w:val="single"/>
        </w:rPr>
      </w:pPr>
      <w:r>
        <w:rPr>
          <w:rFonts w:hint="eastAsia" w:asciiTheme="minorEastAsia" w:hAnsiTheme="minorEastAsia" w:eastAsiaTheme="minorEastAsia"/>
          <w:b/>
          <w:szCs w:val="21"/>
        </w:rPr>
        <w:t>投标人名称：</w:t>
      </w:r>
    </w:p>
    <w:p>
      <w:pPr>
        <w:pStyle w:val="22"/>
        <w:spacing w:line="360" w:lineRule="auto"/>
        <w:ind w:firstLine="141" w:firstLineChars="67"/>
        <w:jc w:val="left"/>
        <w:rPr>
          <w:rFonts w:asciiTheme="minorEastAsia" w:hAnsiTheme="minorEastAsia" w:eastAsiaTheme="minorEastAsia"/>
          <w:b/>
          <w:szCs w:val="21"/>
          <w:u w:val="single"/>
        </w:rPr>
      </w:pPr>
      <w:r>
        <w:rPr>
          <w:rFonts w:hint="eastAsia" w:asciiTheme="minorEastAsia" w:hAnsiTheme="minorEastAsia" w:eastAsiaTheme="minorEastAsia"/>
          <w:b/>
          <w:szCs w:val="21"/>
        </w:rPr>
        <w:t>投标人法定代表人（或授权代表）签字：</w:t>
      </w:r>
    </w:p>
    <w:p>
      <w:pPr>
        <w:autoSpaceDE w:val="0"/>
        <w:autoSpaceDN w:val="0"/>
        <w:spacing w:line="240" w:lineRule="atLeast"/>
        <w:ind w:firstLine="141" w:firstLineChars="67"/>
        <w:jc w:val="left"/>
        <w:rPr>
          <w:rFonts w:asciiTheme="minorEastAsia" w:hAnsiTheme="minorEastAsia" w:eastAsiaTheme="minorEastAsia"/>
          <w:b/>
          <w:szCs w:val="21"/>
          <w:u w:val="single"/>
        </w:rPr>
      </w:pPr>
      <w:r>
        <w:rPr>
          <w:rFonts w:hint="eastAsia" w:asciiTheme="minorEastAsia" w:hAnsiTheme="minorEastAsia" w:eastAsiaTheme="minorEastAsia"/>
          <w:b/>
          <w:szCs w:val="21"/>
        </w:rPr>
        <w:t>日期：年月日</w:t>
      </w:r>
    </w:p>
    <w:p>
      <w:pPr>
        <w:jc w:val="left"/>
        <w:rPr>
          <w:rFonts w:asciiTheme="minorEastAsia" w:hAnsiTheme="minorEastAsia" w:eastAsiaTheme="minorEastAsia"/>
          <w:szCs w:val="21"/>
        </w:rPr>
      </w:pPr>
    </w:p>
    <w:p>
      <w:pPr>
        <w:jc w:val="left"/>
        <w:rPr>
          <w:rFonts w:asciiTheme="minorEastAsia" w:hAnsiTheme="minorEastAsia" w:eastAsiaTheme="minorEastAsia"/>
          <w:szCs w:val="21"/>
        </w:rPr>
      </w:pPr>
    </w:p>
    <w:p>
      <w:pPr>
        <w:autoSpaceDE w:val="0"/>
        <w:autoSpaceDN w:val="0"/>
        <w:spacing w:line="240" w:lineRule="atLeast"/>
        <w:ind w:firstLine="141" w:firstLineChars="67"/>
        <w:jc w:val="left"/>
        <w:rPr>
          <w:rFonts w:asciiTheme="minorEastAsia" w:hAnsiTheme="minorEastAsia" w:eastAsiaTheme="minorEastAsia"/>
          <w:b/>
          <w:szCs w:val="21"/>
        </w:rPr>
      </w:pPr>
    </w:p>
    <w:p>
      <w:pPr>
        <w:autoSpaceDE w:val="0"/>
        <w:autoSpaceDN w:val="0"/>
        <w:spacing w:line="240" w:lineRule="atLeast"/>
        <w:ind w:firstLine="141" w:firstLineChars="67"/>
        <w:jc w:val="left"/>
        <w:rPr>
          <w:rFonts w:asciiTheme="minorEastAsia" w:hAnsiTheme="minorEastAsia" w:eastAsiaTheme="minorEastAsia"/>
          <w:b/>
          <w:szCs w:val="21"/>
        </w:rPr>
      </w:pPr>
    </w:p>
    <w:p>
      <w:pPr>
        <w:autoSpaceDE w:val="0"/>
        <w:autoSpaceDN w:val="0"/>
        <w:spacing w:line="240" w:lineRule="atLeast"/>
        <w:ind w:firstLine="141" w:firstLineChars="67"/>
        <w:jc w:val="left"/>
        <w:rPr>
          <w:rFonts w:asciiTheme="minorEastAsia" w:hAnsiTheme="minorEastAsia" w:eastAsiaTheme="minorEastAsia"/>
          <w:b/>
          <w:szCs w:val="21"/>
        </w:rPr>
      </w:pPr>
    </w:p>
    <w:p>
      <w:pPr>
        <w:jc w:val="center"/>
        <w:rPr>
          <w:rFonts w:asciiTheme="minorEastAsia" w:hAnsiTheme="minorEastAsia" w:eastAsiaTheme="minorEastAsia"/>
          <w:szCs w:val="21"/>
        </w:rPr>
      </w:pPr>
      <w:r>
        <w:rPr>
          <w:rFonts w:hint="eastAsia" w:asciiTheme="minorEastAsia" w:hAnsiTheme="minorEastAsia" w:eastAsiaTheme="minorEastAsia"/>
          <w:b/>
          <w:szCs w:val="21"/>
        </w:rPr>
        <w:t>（</w:t>
      </w:r>
      <w:r>
        <w:rPr>
          <w:rFonts w:hint="eastAsia" w:asciiTheme="minorEastAsia" w:hAnsiTheme="minorEastAsia" w:eastAsiaTheme="minorEastAsia"/>
          <w:szCs w:val="21"/>
        </w:rPr>
        <w:t>在XXXX</w:t>
      </w:r>
      <w:r>
        <w:rPr>
          <w:rFonts w:asciiTheme="minorEastAsia" w:hAnsiTheme="minorEastAsia" w:eastAsiaTheme="minorEastAsia"/>
          <w:szCs w:val="21"/>
        </w:rPr>
        <w:t>年</w:t>
      </w:r>
      <w:r>
        <w:rPr>
          <w:rFonts w:hint="eastAsia" w:asciiTheme="minorEastAsia" w:hAnsiTheme="minorEastAsia" w:eastAsiaTheme="minorEastAsia"/>
          <w:szCs w:val="21"/>
        </w:rPr>
        <w:t>XX</w:t>
      </w:r>
      <w:r>
        <w:rPr>
          <w:rFonts w:asciiTheme="minorEastAsia" w:hAnsiTheme="minorEastAsia" w:eastAsiaTheme="minorEastAsia"/>
          <w:szCs w:val="21"/>
        </w:rPr>
        <w:t>月</w:t>
      </w:r>
      <w:r>
        <w:rPr>
          <w:rFonts w:hint="eastAsia" w:asciiTheme="minorEastAsia" w:hAnsiTheme="minorEastAsia" w:eastAsiaTheme="minorEastAsia"/>
          <w:szCs w:val="21"/>
        </w:rPr>
        <w:t>XX</w:t>
      </w:r>
      <w:r>
        <w:rPr>
          <w:rFonts w:asciiTheme="minorEastAsia" w:hAnsiTheme="minorEastAsia" w:eastAsiaTheme="minorEastAsia"/>
          <w:szCs w:val="21"/>
        </w:rPr>
        <w:t>日</w:t>
      </w:r>
      <w:r>
        <w:rPr>
          <w:rFonts w:hint="eastAsia" w:asciiTheme="minorEastAsia" w:hAnsiTheme="minorEastAsia" w:eastAsiaTheme="minorEastAsia"/>
          <w:szCs w:val="21"/>
        </w:rPr>
        <w:t>XX</w:t>
      </w:r>
      <w:r>
        <w:rPr>
          <w:rFonts w:asciiTheme="minorEastAsia" w:hAnsiTheme="minorEastAsia" w:eastAsiaTheme="minorEastAsia"/>
          <w:szCs w:val="21"/>
        </w:rPr>
        <w:t>时</w:t>
      </w:r>
      <w:r>
        <w:rPr>
          <w:rFonts w:hint="eastAsia" w:asciiTheme="minorEastAsia" w:hAnsiTheme="minorEastAsia" w:eastAsiaTheme="minorEastAsia"/>
          <w:szCs w:val="21"/>
        </w:rPr>
        <w:t>XX</w:t>
      </w:r>
      <w:r>
        <w:rPr>
          <w:rFonts w:asciiTheme="minorEastAsia" w:hAnsiTheme="minorEastAsia" w:eastAsiaTheme="minorEastAsia"/>
          <w:szCs w:val="21"/>
        </w:rPr>
        <w:t>分</w:t>
      </w:r>
      <w:r>
        <w:rPr>
          <w:rFonts w:hint="eastAsia" w:asciiTheme="minorEastAsia" w:hAnsiTheme="minorEastAsia" w:eastAsiaTheme="minorEastAsia"/>
          <w:szCs w:val="21"/>
        </w:rPr>
        <w:t>之前不得启封</w:t>
      </w:r>
      <w:r>
        <w:rPr>
          <w:rFonts w:hint="eastAsia" w:asciiTheme="minorEastAsia" w:hAnsiTheme="minorEastAsia" w:eastAsiaTheme="minorEastAsia"/>
          <w:b/>
          <w:szCs w:val="21"/>
        </w:rPr>
        <w:t>）</w:t>
      </w:r>
    </w:p>
    <w:p>
      <w:pPr>
        <w:rPr>
          <w:rFonts w:asciiTheme="minorEastAsia" w:hAnsiTheme="minorEastAsia" w:eastAsiaTheme="minorEastAsia"/>
          <w:szCs w:val="21"/>
        </w:rPr>
      </w:pPr>
      <w:r>
        <w:rPr>
          <w:rFonts w:asciiTheme="minorEastAsia" w:hAnsiTheme="minorEastAsia" w:eastAsiaTheme="minorEastAsia"/>
          <w:szCs w:val="21"/>
        </w:rPr>
        <w:br w:type="page"/>
      </w:r>
    </w:p>
    <w:p>
      <w:pPr>
        <w:pStyle w:val="3"/>
        <w:rPr>
          <w:sz w:val="28"/>
          <w:szCs w:val="21"/>
        </w:rPr>
      </w:pPr>
      <w:bookmarkStart w:id="21" w:name="_Toc202254110"/>
      <w:bookmarkStart w:id="22" w:name="_Toc144282240"/>
      <w:bookmarkStart w:id="23" w:name="_Toc202820357"/>
      <w:bookmarkStart w:id="24" w:name="_Toc202251704"/>
      <w:bookmarkStart w:id="25" w:name="_Toc202251079"/>
      <w:bookmarkStart w:id="26" w:name="_Toc202819884"/>
      <w:bookmarkStart w:id="27" w:name="_Toc202817002"/>
      <w:bookmarkStart w:id="28" w:name="_Toc202252039"/>
      <w:r>
        <w:rPr>
          <w:rFonts w:hint="eastAsia"/>
          <w:sz w:val="28"/>
          <w:szCs w:val="21"/>
        </w:rPr>
        <w:t>一、自查表</w:t>
      </w:r>
      <w:bookmarkEnd w:id="21"/>
      <w:bookmarkEnd w:id="22"/>
      <w:bookmarkEnd w:id="23"/>
      <w:bookmarkEnd w:id="24"/>
      <w:bookmarkEnd w:id="25"/>
      <w:bookmarkEnd w:id="26"/>
      <w:bookmarkEnd w:id="27"/>
      <w:bookmarkEnd w:id="28"/>
    </w:p>
    <w:p>
      <w:pPr>
        <w:rPr>
          <w:rFonts w:asciiTheme="minorEastAsia" w:hAnsiTheme="minorEastAsia" w:eastAsiaTheme="minorEastAsia"/>
          <w:szCs w:val="21"/>
        </w:rPr>
      </w:pPr>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819"/>
        <w:gridCol w:w="174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920" w:type="dxa"/>
            <w:gridSpan w:val="3"/>
            <w:vAlign w:val="center"/>
          </w:tcPr>
          <w:p>
            <w:pPr>
              <w:ind w:left="-171"/>
              <w:jc w:val="center"/>
              <w:rPr>
                <w:rFonts w:asciiTheme="minorEastAsia" w:hAnsiTheme="minorEastAsia" w:eastAsiaTheme="minorEastAsia"/>
                <w:b/>
                <w:bCs/>
                <w:szCs w:val="21"/>
              </w:rPr>
            </w:pPr>
            <w:r>
              <w:rPr>
                <w:rFonts w:hint="eastAsia" w:asciiTheme="minorEastAsia" w:hAnsiTheme="minorEastAsia" w:eastAsiaTheme="minorEastAsia"/>
                <w:b/>
                <w:bCs/>
                <w:szCs w:val="21"/>
              </w:rPr>
              <w:t>评审内容</w:t>
            </w:r>
          </w:p>
        </w:tc>
        <w:tc>
          <w:tcPr>
            <w:tcW w:w="1748" w:type="dxa"/>
            <w:vAlign w:val="center"/>
          </w:tcPr>
          <w:p>
            <w:pPr>
              <w:ind w:left="-171"/>
              <w:jc w:val="center"/>
              <w:rPr>
                <w:rFonts w:asciiTheme="minorEastAsia" w:hAnsiTheme="minorEastAsia" w:eastAsiaTheme="minorEastAsia"/>
                <w:b/>
                <w:bCs/>
                <w:szCs w:val="21"/>
              </w:rPr>
            </w:pPr>
            <w:r>
              <w:rPr>
                <w:rFonts w:hint="eastAsia" w:asciiTheme="minorEastAsia" w:hAnsiTheme="minorEastAsia" w:eastAsiaTheme="minorEastAsia"/>
                <w:b/>
                <w:bCs/>
                <w:szCs w:val="21"/>
              </w:rPr>
              <w:t>自查结论</w:t>
            </w:r>
          </w:p>
        </w:tc>
        <w:tc>
          <w:tcPr>
            <w:tcW w:w="1837" w:type="dxa"/>
            <w:vAlign w:val="center"/>
          </w:tcPr>
          <w:p>
            <w:pPr>
              <w:ind w:left="-171"/>
              <w:jc w:val="center"/>
              <w:rPr>
                <w:rFonts w:asciiTheme="minorEastAsia" w:hAnsiTheme="minorEastAsia" w:eastAsiaTheme="minorEastAsia"/>
                <w:b/>
                <w:bCs/>
                <w:szCs w:val="21"/>
              </w:rPr>
            </w:pPr>
            <w:r>
              <w:rPr>
                <w:rFonts w:hint="eastAsia" w:asciiTheme="minorEastAsia" w:hAnsiTheme="minorEastAsia" w:eastAsiaTheme="minorEastAsia"/>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71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资格</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性检</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查项</w:t>
            </w:r>
          </w:p>
          <w:p>
            <w:pPr>
              <w:jc w:val="center"/>
              <w:rPr>
                <w:rFonts w:asciiTheme="minorEastAsia" w:hAnsiTheme="minorEastAsia" w:eastAsiaTheme="minorEastAsia"/>
                <w:szCs w:val="21"/>
              </w:rPr>
            </w:pPr>
            <w:r>
              <w:rPr>
                <w:rFonts w:hint="eastAsia" w:asciiTheme="minorEastAsia" w:hAnsiTheme="minorEastAsia" w:eastAsiaTheme="minorEastAsia"/>
                <w:b/>
                <w:szCs w:val="21"/>
              </w:rPr>
              <w:t>目</w:t>
            </w: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819" w:type="dxa"/>
            <w:tcBorders>
              <w:left w:val="single" w:color="000000" w:sz="2" w:space="0"/>
            </w:tcBorders>
            <w:vAlign w:val="center"/>
          </w:tcPr>
          <w:p>
            <w:pPr>
              <w:spacing w:line="240" w:lineRule="exact"/>
              <w:ind w:right="141" w:rightChars="67"/>
              <w:rPr>
                <w:rFonts w:asciiTheme="minorEastAsia" w:hAnsiTheme="minorEastAsia" w:eastAsiaTheme="minorEastAsia"/>
                <w:szCs w:val="21"/>
              </w:rPr>
            </w:pPr>
            <w:r>
              <w:rPr>
                <w:rFonts w:hint="eastAsia" w:asciiTheme="minorEastAsia" w:hAnsiTheme="minorEastAsia" w:eastAsiaTheme="minorEastAsia"/>
              </w:rPr>
              <w:t>投标人具备投标人资格要求，且提交相应证明材料</w:t>
            </w:r>
          </w:p>
        </w:tc>
        <w:tc>
          <w:tcPr>
            <w:tcW w:w="1748" w:type="dxa"/>
            <w:vAlign w:val="center"/>
          </w:tcPr>
          <w:p>
            <w:pPr>
              <w:ind w:left="-171"/>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1837" w:type="dxa"/>
            <w:vAlign w:val="center"/>
          </w:tcPr>
          <w:p>
            <w:pPr>
              <w:ind w:left="40" w:leftChars="19"/>
              <w:rPr>
                <w:rFonts w:asciiTheme="minorEastAsia" w:hAnsiTheme="minorEastAsia" w:eastAsiaTheme="minorEastAsia"/>
                <w:szCs w:val="21"/>
              </w:rPr>
            </w:pPr>
            <w:r>
              <w:rPr>
                <w:rFonts w:hint="eastAsia" w:asciiTheme="minorEastAsia" w:hAnsiTheme="minorEastAsia" w:eastAsiaTheme="minorEastAsia"/>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14" w:type="dxa"/>
            <w:vMerge w:val="restart"/>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符合</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性检</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查指</w:t>
            </w:r>
          </w:p>
          <w:p>
            <w:pPr>
              <w:jc w:val="center"/>
              <w:rPr>
                <w:rFonts w:asciiTheme="minorEastAsia" w:hAnsiTheme="minorEastAsia" w:eastAsiaTheme="minorEastAsia"/>
                <w:szCs w:val="21"/>
              </w:rPr>
            </w:pPr>
            <w:r>
              <w:rPr>
                <w:rFonts w:hint="eastAsia" w:asciiTheme="minorEastAsia" w:hAnsiTheme="minorEastAsia" w:eastAsiaTheme="minorEastAsia"/>
                <w:b/>
                <w:szCs w:val="21"/>
              </w:rPr>
              <w:t>引</w:t>
            </w: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未出现将一个包中的内容拆开投标；</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投标文件按规定密封、签字、盖章；</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投标函已提交并符合招标文件要求的；</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除招标文件未规定允许有替代方案外，对同一项目投标时，未同时提供两套或两套以上的投标方案；</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按照招标文件规定要求签署、盖章且投标文件有法定代表人签字，或签字人有法定代表人有效授权书的；</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ascii="宋体" w:hAnsi="宋体"/>
              </w:rPr>
              <w:t>投标总价或分项报价不高于财政预算限额且按照</w:t>
            </w:r>
            <w:r>
              <w:rPr>
                <w:rFonts w:ascii="宋体" w:hAnsi="宋体"/>
                <w:szCs w:val="21"/>
              </w:rPr>
              <w:t>按招标文件要求进行报价</w:t>
            </w:r>
            <w:r>
              <w:rPr>
                <w:rFonts w:hint="eastAsia" w:ascii="宋体" w:hAnsi="宋体"/>
                <w:szCs w:val="21"/>
              </w:rPr>
              <w:t>的</w:t>
            </w:r>
            <w:r>
              <w:rPr>
                <w:rFonts w:hint="eastAsia" w:ascii="宋体" w:hAnsi="宋体"/>
              </w:rPr>
              <w:t>；</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同一项目未出现两个及以上报价；</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投标人报价不低于其成本，或低于成本，能作出合理说明；</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投标报价未有严重缺漏项目；</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投标文件载明的服务期限满足招标文件规定；</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ascii="宋体" w:hAnsi="宋体"/>
                <w:szCs w:val="21"/>
              </w:rPr>
              <w:t>所投产品、工程、服务在质量、商务、技术、方案等方面实质性满足招标文件要求；</w:t>
            </w:r>
          </w:p>
        </w:tc>
        <w:tc>
          <w:tcPr>
            <w:tcW w:w="1748" w:type="dxa"/>
            <w:vAlign w:val="center"/>
          </w:tcPr>
          <w:p>
            <w:pPr>
              <w:jc w:val="center"/>
              <w:rPr>
                <w:rFonts w:asciiTheme="minorEastAsia" w:hAnsiTheme="minorEastAsia" w:eastAsiaTheme="minorEastAsia"/>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投标文件没有招标文件中规定的其它无效投标条款的；</w:t>
            </w:r>
          </w:p>
        </w:tc>
        <w:tc>
          <w:tcPr>
            <w:tcW w:w="174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rPr>
              <w:t>按有关法律、法规、规章不属于投标无效的</w:t>
            </w:r>
            <w:r>
              <w:rPr>
                <w:rFonts w:hint="eastAsia" w:ascii="宋体" w:hAnsi="宋体"/>
                <w:szCs w:val="21"/>
              </w:rPr>
              <w:t>；</w:t>
            </w:r>
          </w:p>
        </w:tc>
        <w:tc>
          <w:tcPr>
            <w:tcW w:w="174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Theme="minorEastAsia" w:hAnsiTheme="minorEastAsia" w:eastAsiaTheme="minorEastAsia"/>
                <w:szCs w:val="21"/>
              </w:rPr>
            </w:pPr>
          </w:p>
        </w:tc>
        <w:tc>
          <w:tcPr>
            <w:tcW w:w="387" w:type="dxa"/>
            <w:tcBorders>
              <w:right w:val="single" w:color="000000" w:sz="2" w:space="0"/>
            </w:tcBorders>
            <w:vAlign w:val="center"/>
          </w:tcPr>
          <w:p>
            <w:pPr>
              <w:ind w:left="40" w:leftChars="19"/>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4</w:t>
            </w:r>
          </w:p>
        </w:tc>
        <w:tc>
          <w:tcPr>
            <w:tcW w:w="3819" w:type="dxa"/>
            <w:tcBorders>
              <w:left w:val="single" w:color="000000" w:sz="2" w:space="0"/>
            </w:tcBorders>
            <w:vAlign w:val="center"/>
          </w:tcPr>
          <w:p>
            <w:pPr>
              <w:spacing w:line="400" w:lineRule="exact"/>
              <w:ind w:right="206" w:rightChars="98"/>
              <w:rPr>
                <w:rFonts w:asciiTheme="minorEastAsia" w:hAnsiTheme="minorEastAsia" w:eastAsiaTheme="minorEastAsia"/>
              </w:rPr>
            </w:pPr>
            <w:r>
              <w:rPr>
                <w:rFonts w:hint="eastAsia"/>
                <w:bCs/>
              </w:rPr>
              <w:t>标注</w:t>
            </w:r>
            <w:r>
              <w:rPr>
                <w:rFonts w:hint="eastAsia" w:ascii="宋体" w:hAnsi="宋体"/>
                <w:b/>
                <w:bCs/>
                <w:szCs w:val="21"/>
                <w:lang w:val="en-GB"/>
              </w:rPr>
              <w:t>★</w:t>
            </w:r>
            <w:r>
              <w:rPr>
                <w:rFonts w:hint="eastAsia"/>
                <w:bCs/>
              </w:rPr>
              <w:t>号的重要条款满足招标文件要求</w:t>
            </w:r>
            <w:r>
              <w:rPr>
                <w:rFonts w:hint="eastAsia" w:ascii="宋体" w:hAnsi="宋体"/>
                <w:szCs w:val="21"/>
              </w:rPr>
              <w:t>；</w:t>
            </w:r>
          </w:p>
        </w:tc>
        <w:tc>
          <w:tcPr>
            <w:tcW w:w="174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□通过□不通过</w:t>
            </w:r>
          </w:p>
        </w:tc>
        <w:tc>
          <w:tcPr>
            <w:tcW w:w="1837" w:type="dxa"/>
            <w:vAlign w:val="center"/>
          </w:tcPr>
          <w:p>
            <w:pPr>
              <w:ind w:left="-171"/>
              <w:rPr>
                <w:rFonts w:asciiTheme="minorEastAsia" w:hAnsiTheme="minorEastAsia" w:eastAsiaTheme="minorEastAsia"/>
                <w:szCs w:val="21"/>
              </w:rPr>
            </w:pPr>
          </w:p>
        </w:tc>
      </w:tr>
    </w:tbl>
    <w:p>
      <w:pPr>
        <w:rPr>
          <w:rFonts w:asciiTheme="minorEastAsia" w:hAnsiTheme="minorEastAsia" w:eastAsiaTheme="minorEastAsia"/>
          <w:szCs w:val="21"/>
        </w:rPr>
      </w:pPr>
    </w:p>
    <w:p>
      <w:pPr>
        <w:pStyle w:val="17"/>
        <w:spacing w:line="360" w:lineRule="exact"/>
        <w:rPr>
          <w:rFonts w:asciiTheme="minorEastAsia" w:hAnsiTheme="minorEastAsia" w:eastAsiaTheme="minorEastAsia"/>
          <w:sz w:val="21"/>
          <w:szCs w:val="21"/>
        </w:rPr>
        <w:sectPr>
          <w:headerReference r:id="rId4" w:type="first"/>
          <w:headerReference r:id="rId3" w:type="default"/>
          <w:footerReference r:id="rId5" w:type="default"/>
          <w:pgSz w:w="11906" w:h="16838"/>
          <w:pgMar w:top="1276" w:right="1559" w:bottom="1089" w:left="1559" w:header="851" w:footer="992" w:gutter="0"/>
          <w:cols w:space="720" w:num="1"/>
          <w:titlePg/>
          <w:docGrid w:linePitch="312" w:charSpace="0"/>
        </w:sectPr>
      </w:pPr>
      <w:r>
        <w:rPr>
          <w:rFonts w:hint="eastAsia" w:asciiTheme="minorEastAsia" w:hAnsiTheme="minorEastAsia" w:eastAsiaTheme="minorEastAsia"/>
          <w:sz w:val="21"/>
          <w:szCs w:val="21"/>
        </w:rPr>
        <w:t>注：以上材料将作为投标人合格性和有效性审核的重要内容之一，投标人必须严格按照其内容及序列要求在投标文件中对应如实提供，对缺漏和不符合项将会直接导致无效投标。</w:t>
      </w:r>
    </w:p>
    <w:p>
      <w:pPr>
        <w:pStyle w:val="3"/>
        <w:rPr>
          <w:sz w:val="28"/>
          <w:szCs w:val="21"/>
        </w:rPr>
      </w:pPr>
      <w:bookmarkStart w:id="29" w:name="_Toc202820358"/>
      <w:bookmarkStart w:id="30" w:name="_Toc202819885"/>
      <w:bookmarkStart w:id="31" w:name="_Toc144282241"/>
      <w:bookmarkStart w:id="32" w:name="_Toc202817003"/>
      <w:bookmarkStart w:id="33" w:name="_Toc202252040"/>
      <w:bookmarkStart w:id="34" w:name="_Toc202251705"/>
      <w:bookmarkStart w:id="35" w:name="_Toc202251080"/>
      <w:bookmarkStart w:id="36" w:name="_Toc202254111"/>
      <w:r>
        <w:rPr>
          <w:rFonts w:hint="eastAsia"/>
          <w:sz w:val="28"/>
          <w:szCs w:val="21"/>
        </w:rPr>
        <w:t>二、资格性文件</w:t>
      </w:r>
      <w:bookmarkEnd w:id="29"/>
      <w:bookmarkEnd w:id="30"/>
      <w:bookmarkEnd w:id="31"/>
      <w:bookmarkEnd w:id="32"/>
      <w:bookmarkEnd w:id="33"/>
      <w:bookmarkEnd w:id="34"/>
      <w:bookmarkEnd w:id="35"/>
      <w:bookmarkEnd w:id="36"/>
    </w:p>
    <w:p>
      <w:pPr>
        <w:pStyle w:val="4"/>
        <w:jc w:val="center"/>
        <w:rPr>
          <w:sz w:val="24"/>
          <w:szCs w:val="24"/>
        </w:rPr>
      </w:pPr>
      <w:bookmarkStart w:id="37" w:name="_Toc106717309"/>
      <w:bookmarkStart w:id="38" w:name="_Toc144282242"/>
      <w:r>
        <w:rPr>
          <w:rFonts w:hint="eastAsia"/>
          <w:sz w:val="24"/>
          <w:szCs w:val="24"/>
        </w:rPr>
        <w:t>（一）投标函</w:t>
      </w:r>
      <w:bookmarkEnd w:id="37"/>
      <w:bookmarkEnd w:id="38"/>
    </w:p>
    <w:p>
      <w:pPr>
        <w:adjustRightInd w:val="0"/>
        <w:snapToGrid w:val="0"/>
        <w:spacing w:line="300" w:lineRule="auto"/>
        <w:rPr>
          <w:rFonts w:asciiTheme="minorEastAsia" w:hAnsiTheme="minorEastAsia" w:eastAsiaTheme="minorEastAsia"/>
          <w:szCs w:val="21"/>
        </w:rPr>
      </w:pPr>
      <w:r>
        <w:rPr>
          <w:rFonts w:hint="eastAsia" w:asciiTheme="minorEastAsia" w:hAnsiTheme="minorEastAsia" w:eastAsiaTheme="minorEastAsia"/>
          <w:szCs w:val="21"/>
          <w:u w:val="single"/>
        </w:rPr>
        <w:t>致深圳市南山区粤海街道办事处</w:t>
      </w:r>
      <w:r>
        <w:rPr>
          <w:rFonts w:hint="eastAsia" w:asciiTheme="minorEastAsia" w:hAnsiTheme="minorEastAsia" w:eastAsiaTheme="minorEastAsia"/>
          <w:szCs w:val="21"/>
        </w:rPr>
        <w:t>：</w:t>
      </w:r>
    </w:p>
    <w:p>
      <w:pPr>
        <w:autoSpaceDE w:val="0"/>
        <w:autoSpaceDN w:val="0"/>
        <w:adjustRightInd w:val="0"/>
        <w:spacing w:line="300" w:lineRule="auto"/>
        <w:ind w:right="26"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依据贵方组织</w:t>
      </w:r>
      <w:r>
        <w:rPr>
          <w:rFonts w:hint="eastAsia" w:asciiTheme="minorEastAsia" w:hAnsiTheme="minorEastAsia" w:eastAsiaTheme="minorEastAsia"/>
          <w:szCs w:val="21"/>
        </w:rPr>
        <w:t>采购的</w:t>
      </w:r>
      <w:r>
        <w:rPr>
          <w:rFonts w:hint="eastAsia" w:asciiTheme="minorEastAsia" w:hAnsiTheme="minorEastAsia" w:eastAsiaTheme="minorEastAsia"/>
          <w:szCs w:val="21"/>
          <w:u w:val="single"/>
        </w:rPr>
        <w:t>项目名称：（项目编号：       )</w:t>
      </w:r>
      <w:r>
        <w:rPr>
          <w:rFonts w:hint="eastAsia" w:asciiTheme="minorEastAsia" w:hAnsiTheme="minorEastAsia" w:eastAsiaTheme="minorEastAsia"/>
          <w:kern w:val="0"/>
          <w:szCs w:val="21"/>
        </w:rPr>
        <w:t>项目，我方代表</w:t>
      </w:r>
      <w:r>
        <w:rPr>
          <w:rFonts w:hint="eastAsia" w:asciiTheme="minorEastAsia" w:hAnsiTheme="minorEastAsia" w:eastAsiaTheme="minorEastAsia"/>
          <w:szCs w:val="21"/>
          <w:u w:val="single"/>
        </w:rPr>
        <w:t>（姓名、职务）</w:t>
      </w:r>
      <w:r>
        <w:rPr>
          <w:rFonts w:hint="eastAsia" w:asciiTheme="minorEastAsia" w:hAnsiTheme="minorEastAsia" w:eastAsiaTheme="minorEastAsia"/>
          <w:kern w:val="0"/>
          <w:szCs w:val="21"/>
        </w:rPr>
        <w:t>经正式授权并代表</w:t>
      </w:r>
      <w:r>
        <w:rPr>
          <w:rFonts w:hint="eastAsia" w:asciiTheme="minorEastAsia" w:hAnsiTheme="minorEastAsia" w:eastAsiaTheme="minorEastAsia"/>
          <w:szCs w:val="21"/>
          <w:u w:val="single"/>
        </w:rPr>
        <w:t>（投标人名称、地址）</w:t>
      </w:r>
      <w:r>
        <w:rPr>
          <w:rFonts w:hint="eastAsia" w:asciiTheme="minorEastAsia" w:hAnsiTheme="minorEastAsia" w:eastAsiaTheme="minorEastAsia"/>
          <w:kern w:val="0"/>
          <w:szCs w:val="21"/>
        </w:rPr>
        <w:t>提交下述文件正本_</w:t>
      </w:r>
      <w:r>
        <w:rPr>
          <w:rFonts w:hint="eastAsia" w:asciiTheme="minorEastAsia" w:hAnsiTheme="minorEastAsia" w:eastAsiaTheme="minorEastAsia"/>
          <w:kern w:val="0"/>
          <w:szCs w:val="21"/>
          <w:u w:val="single"/>
        </w:rPr>
        <w:t>1</w:t>
      </w:r>
      <w:r>
        <w:rPr>
          <w:rFonts w:hint="eastAsia" w:asciiTheme="minorEastAsia" w:hAnsiTheme="minorEastAsia" w:eastAsiaTheme="minorEastAsia"/>
          <w:kern w:val="0"/>
          <w:szCs w:val="21"/>
        </w:rPr>
        <w:t>__份，副本</w:t>
      </w:r>
      <w:r>
        <w:rPr>
          <w:rFonts w:hint="eastAsia" w:asciiTheme="minorEastAsia" w:hAnsiTheme="minorEastAsia" w:eastAsiaTheme="minorEastAsia"/>
          <w:kern w:val="0"/>
          <w:szCs w:val="21"/>
          <w:u w:val="single"/>
        </w:rPr>
        <w:t xml:space="preserve"> 5 </w:t>
      </w:r>
      <w:r>
        <w:rPr>
          <w:rFonts w:hint="eastAsia" w:asciiTheme="minorEastAsia" w:hAnsiTheme="minorEastAsia" w:eastAsiaTheme="minorEastAsia"/>
          <w:kern w:val="0"/>
          <w:szCs w:val="21"/>
        </w:rPr>
        <w:t>份。</w:t>
      </w:r>
    </w:p>
    <w:p>
      <w:pPr>
        <w:autoSpaceDE w:val="0"/>
        <w:autoSpaceDN w:val="0"/>
        <w:adjustRightInd w:val="0"/>
        <w:spacing w:line="300" w:lineRule="auto"/>
        <w:ind w:right="246"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1. </w:t>
      </w:r>
      <w:r>
        <w:rPr>
          <w:rFonts w:hint="eastAsia" w:asciiTheme="minorEastAsia" w:hAnsiTheme="minorEastAsia" w:eastAsiaTheme="minorEastAsia"/>
          <w:szCs w:val="21"/>
        </w:rPr>
        <w:t>自查表</w:t>
      </w:r>
      <w:r>
        <w:rPr>
          <w:rFonts w:hint="eastAsia" w:asciiTheme="minorEastAsia" w:hAnsiTheme="minorEastAsia" w:eastAsiaTheme="minorEastAsia"/>
          <w:kern w:val="0"/>
          <w:szCs w:val="21"/>
        </w:rPr>
        <w:t>；</w:t>
      </w:r>
    </w:p>
    <w:p>
      <w:pPr>
        <w:autoSpaceDE w:val="0"/>
        <w:autoSpaceDN w:val="0"/>
        <w:adjustRightInd w:val="0"/>
        <w:spacing w:line="300" w:lineRule="auto"/>
        <w:ind w:right="246"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2. </w:t>
      </w:r>
      <w:r>
        <w:rPr>
          <w:rFonts w:hint="eastAsia" w:asciiTheme="minorEastAsia" w:hAnsiTheme="minorEastAsia" w:eastAsiaTheme="minorEastAsia"/>
          <w:szCs w:val="21"/>
        </w:rPr>
        <w:t>资格性文件</w:t>
      </w:r>
      <w:r>
        <w:rPr>
          <w:rFonts w:hint="eastAsia" w:asciiTheme="minorEastAsia" w:hAnsiTheme="minorEastAsia" w:eastAsiaTheme="minorEastAsia"/>
          <w:kern w:val="0"/>
          <w:szCs w:val="21"/>
        </w:rPr>
        <w:t>；</w:t>
      </w:r>
    </w:p>
    <w:p>
      <w:pPr>
        <w:autoSpaceDE w:val="0"/>
        <w:autoSpaceDN w:val="0"/>
        <w:adjustRightInd w:val="0"/>
        <w:spacing w:line="300" w:lineRule="auto"/>
        <w:ind w:right="246"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3. </w:t>
      </w:r>
      <w:r>
        <w:rPr>
          <w:rFonts w:hint="eastAsia" w:asciiTheme="minorEastAsia" w:hAnsiTheme="minorEastAsia" w:eastAsiaTheme="minorEastAsia"/>
          <w:szCs w:val="21"/>
        </w:rPr>
        <w:t>商务部分</w:t>
      </w:r>
      <w:r>
        <w:rPr>
          <w:rFonts w:hint="eastAsia" w:asciiTheme="minorEastAsia" w:hAnsiTheme="minorEastAsia" w:eastAsiaTheme="minorEastAsia"/>
          <w:kern w:val="0"/>
          <w:szCs w:val="21"/>
        </w:rPr>
        <w:t>；</w:t>
      </w:r>
    </w:p>
    <w:p>
      <w:pPr>
        <w:autoSpaceDE w:val="0"/>
        <w:autoSpaceDN w:val="0"/>
        <w:adjustRightInd w:val="0"/>
        <w:spacing w:line="300" w:lineRule="auto"/>
        <w:ind w:right="246"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4. 技术部分；</w:t>
      </w:r>
    </w:p>
    <w:p>
      <w:pPr>
        <w:autoSpaceDE w:val="0"/>
        <w:autoSpaceDN w:val="0"/>
        <w:adjustRightInd w:val="0"/>
        <w:spacing w:line="300" w:lineRule="auto"/>
        <w:ind w:right="32" w:firstLine="420" w:firstLineChars="200"/>
        <w:rPr>
          <w:rFonts w:asciiTheme="minorEastAsia" w:hAnsiTheme="minorEastAsia" w:eastAsiaTheme="minorEastAsia"/>
          <w:szCs w:val="21"/>
        </w:rPr>
      </w:pPr>
      <w:r>
        <w:rPr>
          <w:rFonts w:hint="eastAsia" w:asciiTheme="minorEastAsia" w:hAnsiTheme="minorEastAsia" w:eastAsiaTheme="minorEastAsia"/>
          <w:kern w:val="0"/>
          <w:szCs w:val="21"/>
        </w:rPr>
        <w:t xml:space="preserve">5. </w:t>
      </w:r>
      <w:r>
        <w:rPr>
          <w:rFonts w:hint="eastAsia" w:asciiTheme="minorEastAsia" w:hAnsiTheme="minorEastAsia" w:eastAsiaTheme="minorEastAsia"/>
          <w:szCs w:val="21"/>
        </w:rPr>
        <w:t>价格部分；</w:t>
      </w:r>
    </w:p>
    <w:p>
      <w:pPr>
        <w:autoSpaceDE w:val="0"/>
        <w:autoSpaceDN w:val="0"/>
        <w:adjustRightInd w:val="0"/>
        <w:spacing w:line="300" w:lineRule="auto"/>
        <w:ind w:right="32" w:firstLine="420" w:firstLineChars="200"/>
        <w:rPr>
          <w:rFonts w:asciiTheme="minorEastAsia" w:hAnsiTheme="minorEastAsia" w:eastAsiaTheme="minorEastAsia"/>
          <w:szCs w:val="21"/>
        </w:rPr>
      </w:pPr>
      <w:r>
        <w:rPr>
          <w:rFonts w:hint="eastAsia" w:asciiTheme="minorEastAsia" w:hAnsiTheme="minorEastAsia" w:eastAsiaTheme="minorEastAsia"/>
          <w:szCs w:val="21"/>
        </w:rPr>
        <w:t>6．声明、投标人诚信承诺函及其他相关承诺函；</w:t>
      </w:r>
    </w:p>
    <w:p>
      <w:pPr>
        <w:autoSpaceDE w:val="0"/>
        <w:autoSpaceDN w:val="0"/>
        <w:adjustRightInd w:val="0"/>
        <w:spacing w:line="300" w:lineRule="auto"/>
        <w:ind w:right="32" w:firstLine="420" w:firstLineChars="200"/>
        <w:rPr>
          <w:rFonts w:asciiTheme="minorEastAsia" w:hAnsiTheme="minorEastAsia" w:eastAsiaTheme="minorEastAsia"/>
          <w:kern w:val="0"/>
          <w:szCs w:val="21"/>
        </w:rPr>
      </w:pPr>
      <w:r>
        <w:rPr>
          <w:rFonts w:hint="eastAsia" w:asciiTheme="minorEastAsia" w:hAnsiTheme="minorEastAsia" w:eastAsiaTheme="minorEastAsia"/>
          <w:szCs w:val="21"/>
        </w:rPr>
        <w:t>7.</w:t>
      </w:r>
      <w:r>
        <w:rPr>
          <w:rFonts w:hint="eastAsia"/>
        </w:rPr>
        <w:t xml:space="preserve"> </w:t>
      </w:r>
      <w:r>
        <w:rPr>
          <w:rFonts w:hint="eastAsia" w:asciiTheme="minorEastAsia" w:hAnsiTheme="minorEastAsia" w:eastAsiaTheme="minorEastAsia"/>
          <w:szCs w:val="21"/>
        </w:rPr>
        <w:t>招标文件要求的其他内容及投标人认为需要加以说明其他内容。</w:t>
      </w:r>
    </w:p>
    <w:p>
      <w:pPr>
        <w:autoSpaceDE w:val="0"/>
        <w:autoSpaceDN w:val="0"/>
        <w:adjustRightInd w:val="0"/>
        <w:spacing w:line="300" w:lineRule="auto"/>
        <w:ind w:right="246"/>
        <w:rPr>
          <w:rFonts w:asciiTheme="minorEastAsia" w:hAnsiTheme="minorEastAsia" w:eastAsiaTheme="minorEastAsia"/>
          <w:kern w:val="0"/>
          <w:szCs w:val="21"/>
        </w:rPr>
      </w:pPr>
      <w:r>
        <w:rPr>
          <w:rFonts w:hint="eastAsia" w:asciiTheme="minorEastAsia" w:hAnsiTheme="minorEastAsia" w:eastAsiaTheme="minorEastAsia"/>
          <w:kern w:val="0"/>
          <w:szCs w:val="21"/>
        </w:rPr>
        <w:t>在此，我方声明如下：</w:t>
      </w:r>
    </w:p>
    <w:p>
      <w:pPr>
        <w:spacing w:line="440" w:lineRule="exact"/>
        <w:ind w:firstLine="540"/>
        <w:rPr>
          <w:rFonts w:asciiTheme="minorEastAsia" w:hAnsiTheme="minorEastAsia" w:eastAsiaTheme="minorEastAsia"/>
          <w:szCs w:val="21"/>
        </w:rPr>
      </w:pPr>
      <w:r>
        <w:rPr>
          <w:rFonts w:hint="eastAsia" w:asciiTheme="minorEastAsia" w:hAnsiTheme="minorEastAsia" w:eastAsiaTheme="minorEastAsia"/>
          <w:szCs w:val="21"/>
        </w:rPr>
        <w:t>1.同意并接受招标文件的各项要求，遵守招标文件中的各项规定，按招标文件的要求提供报价。</w:t>
      </w:r>
    </w:p>
    <w:p>
      <w:pPr>
        <w:spacing w:line="440" w:lineRule="exact"/>
        <w:ind w:firstLine="540"/>
        <w:rPr>
          <w:rFonts w:asciiTheme="minorEastAsia" w:hAnsiTheme="minorEastAsia" w:eastAsiaTheme="minorEastAsia"/>
          <w:szCs w:val="21"/>
        </w:rPr>
      </w:pPr>
      <w:r>
        <w:rPr>
          <w:rFonts w:hint="eastAsia" w:asciiTheme="minorEastAsia" w:hAnsiTheme="minorEastAsia" w:eastAsiaTheme="minorEastAsia"/>
          <w:szCs w:val="21"/>
        </w:rPr>
        <w:t>2.投标有效期为递交投标/响应文件之日起</w:t>
      </w:r>
      <w:r>
        <w:rPr>
          <w:rFonts w:hint="eastAsia" w:asciiTheme="minorEastAsia" w:hAnsiTheme="minorEastAsia" w:eastAsiaTheme="minorEastAsia"/>
          <w:szCs w:val="21"/>
          <w:u w:val="single"/>
        </w:rPr>
        <w:t>90</w:t>
      </w:r>
      <w:r>
        <w:rPr>
          <w:rFonts w:hint="eastAsia" w:asciiTheme="minorEastAsia" w:hAnsiTheme="minorEastAsia" w:eastAsiaTheme="minorEastAsia"/>
          <w:szCs w:val="21"/>
        </w:rPr>
        <w:t>天，中标人投标有效期延至合同验收之日。</w:t>
      </w:r>
    </w:p>
    <w:p>
      <w:pPr>
        <w:spacing w:line="440" w:lineRule="exact"/>
        <w:ind w:firstLine="540"/>
        <w:rPr>
          <w:rFonts w:asciiTheme="minorEastAsia" w:hAnsiTheme="minorEastAsia" w:eastAsiaTheme="minorEastAsia"/>
          <w:szCs w:val="21"/>
        </w:rPr>
      </w:pPr>
      <w:r>
        <w:rPr>
          <w:rFonts w:hint="eastAsia" w:asciiTheme="minorEastAsia" w:hAnsiTheme="minorEastAsia" w:eastAsiaTheme="minorEastAsia"/>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440" w:lineRule="exact"/>
        <w:ind w:firstLine="540"/>
        <w:rPr>
          <w:rFonts w:asciiTheme="minorEastAsia" w:hAnsiTheme="minorEastAsia" w:eastAsiaTheme="minorEastAsia"/>
          <w:szCs w:val="21"/>
        </w:rPr>
      </w:pPr>
      <w:r>
        <w:rPr>
          <w:rFonts w:hint="eastAsia" w:asciiTheme="minorEastAsia" w:hAnsiTheme="minorEastAsia" w:eastAsiaTheme="minorEastAsia"/>
          <w:szCs w:val="21"/>
        </w:rPr>
        <w:t>4.我方已毫无保留地向贵方提供一切所需的证明材料。</w:t>
      </w:r>
    </w:p>
    <w:p>
      <w:pPr>
        <w:spacing w:line="440" w:lineRule="exact"/>
        <w:ind w:left="750" w:leftChars="257" w:hanging="210" w:hangingChars="100"/>
        <w:rPr>
          <w:rFonts w:asciiTheme="minorEastAsia" w:hAnsiTheme="minorEastAsia" w:eastAsiaTheme="minorEastAsia"/>
          <w:szCs w:val="21"/>
        </w:rPr>
      </w:pPr>
      <w:r>
        <w:rPr>
          <w:rFonts w:hint="eastAsia" w:asciiTheme="minorEastAsia" w:hAnsiTheme="minorEastAsia" w:eastAsiaTheme="minorEastAsia"/>
          <w:szCs w:val="21"/>
        </w:rPr>
        <w:t>5.我方承诺在本次投标响应中提供的一切文件，无论是原件还是复印件均为真实和准确的，绝无任何虚假、伪造和夸大的成份，否则，愿承担相应的后果和法律责任。</w:t>
      </w:r>
    </w:p>
    <w:p>
      <w:pPr>
        <w:spacing w:line="440" w:lineRule="exact"/>
        <w:ind w:left="750" w:leftChars="257" w:hanging="210" w:hangingChars="100"/>
        <w:rPr>
          <w:rFonts w:asciiTheme="minorEastAsia" w:hAnsiTheme="minorEastAsia" w:eastAsiaTheme="minorEastAsia"/>
          <w:szCs w:val="21"/>
        </w:rPr>
      </w:pPr>
      <w:r>
        <w:rPr>
          <w:rFonts w:hint="eastAsia" w:asciiTheme="minorEastAsia" w:hAnsiTheme="minorEastAsia" w:eastAsiaTheme="minorEastAsia"/>
          <w:szCs w:val="21"/>
        </w:rPr>
        <w:t>6.我方完全服从和尊重评委会所作的评定结果，同时清楚理解到报价最低并非意味着必定获得中标资格。</w:t>
      </w:r>
    </w:p>
    <w:p>
      <w:pPr>
        <w:spacing w:line="440" w:lineRule="exact"/>
        <w:ind w:firstLine="540"/>
        <w:rPr>
          <w:rFonts w:asciiTheme="minorEastAsia" w:hAnsiTheme="minorEastAsia" w:eastAsiaTheme="minorEastAsia"/>
          <w:szCs w:val="21"/>
        </w:rPr>
      </w:pPr>
      <w:r>
        <w:rPr>
          <w:rFonts w:hint="eastAsia" w:asciiTheme="minorEastAsia" w:hAnsiTheme="minorEastAsia" w:eastAsiaTheme="minorEastAsia"/>
          <w:szCs w:val="21"/>
        </w:rPr>
        <w:t>7.我方同意按招标文件规定向招标代理机构缴纳</w:t>
      </w:r>
      <w:r>
        <w:rPr>
          <w:rFonts w:hint="eastAsia" w:asciiTheme="minorEastAsia" w:hAnsiTheme="minorEastAsia" w:eastAsiaTheme="minorEastAsia"/>
          <w:szCs w:val="21"/>
          <w:lang w:val="en-GB"/>
        </w:rPr>
        <w:t>采购</w:t>
      </w:r>
      <w:r>
        <w:rPr>
          <w:rFonts w:hint="eastAsia" w:asciiTheme="minorEastAsia" w:hAnsiTheme="minorEastAsia" w:eastAsiaTheme="minorEastAsia"/>
          <w:szCs w:val="21"/>
        </w:rPr>
        <w:t>服务费。</w:t>
      </w:r>
    </w:p>
    <w:p>
      <w:pPr>
        <w:spacing w:line="440" w:lineRule="exact"/>
        <w:ind w:firstLine="540"/>
        <w:rPr>
          <w:rFonts w:asciiTheme="minorEastAsia" w:hAnsiTheme="minorEastAsia" w:eastAsiaTheme="minorEastAsia"/>
          <w:szCs w:val="21"/>
        </w:rPr>
      </w:pPr>
    </w:p>
    <w:p>
      <w:pPr>
        <w:adjustRightInd w:val="0"/>
        <w:snapToGrid w:val="0"/>
        <w:rPr>
          <w:rFonts w:asciiTheme="minorEastAsia" w:hAnsiTheme="minorEastAsia" w:eastAsiaTheme="minorEastAsia"/>
          <w:b/>
          <w:szCs w:val="21"/>
          <w:u w:val="single"/>
        </w:rPr>
      </w:pPr>
      <w:r>
        <w:rPr>
          <w:rFonts w:hint="eastAsia" w:asciiTheme="minorEastAsia" w:hAnsiTheme="minorEastAsia" w:eastAsiaTheme="minorEastAsia"/>
          <w:b/>
          <w:szCs w:val="21"/>
        </w:rPr>
        <w:t>投标人名称(公章)：</w:t>
      </w:r>
    </w:p>
    <w:p>
      <w:pPr>
        <w:adjustRightInd w:val="0"/>
        <w:snapToGrid w:val="0"/>
        <w:rPr>
          <w:rFonts w:asciiTheme="minorEastAsia" w:hAnsiTheme="minorEastAsia" w:eastAsiaTheme="minorEastAsia"/>
          <w:b/>
          <w:szCs w:val="21"/>
        </w:rPr>
      </w:pPr>
    </w:p>
    <w:p>
      <w:pPr>
        <w:adjustRightInd w:val="0"/>
        <w:snapToGrid w:val="0"/>
        <w:rPr>
          <w:rFonts w:asciiTheme="minorEastAsia" w:hAnsiTheme="minorEastAsia" w:eastAsiaTheme="minorEastAsia"/>
          <w:b/>
          <w:szCs w:val="21"/>
          <w:u w:val="single"/>
        </w:rPr>
      </w:pPr>
      <w:r>
        <w:rPr>
          <w:rFonts w:hint="eastAsia" w:asciiTheme="minorEastAsia" w:hAnsiTheme="minorEastAsia" w:eastAsiaTheme="minorEastAsia"/>
          <w:b/>
          <w:szCs w:val="21"/>
        </w:rPr>
        <w:t>投标人（法定代表人授权代表）代表签字：</w:t>
      </w:r>
    </w:p>
    <w:p>
      <w:pPr>
        <w:autoSpaceDE w:val="0"/>
        <w:autoSpaceDN w:val="0"/>
        <w:adjustRightInd w:val="0"/>
        <w:ind w:right="246"/>
        <w:rPr>
          <w:rFonts w:asciiTheme="minorEastAsia" w:hAnsiTheme="minorEastAsia" w:eastAsiaTheme="minorEastAsia"/>
          <w:kern w:val="0"/>
          <w:szCs w:val="21"/>
        </w:rPr>
      </w:pPr>
      <w:r>
        <w:rPr>
          <w:rFonts w:hint="eastAsia" w:asciiTheme="minorEastAsia" w:hAnsiTheme="minorEastAsia" w:eastAsiaTheme="minorEastAsia"/>
          <w:kern w:val="0"/>
          <w:szCs w:val="21"/>
        </w:rPr>
        <w:t>地址：</w:t>
      </w:r>
    </w:p>
    <w:p>
      <w:pPr>
        <w:autoSpaceDE w:val="0"/>
        <w:autoSpaceDN w:val="0"/>
        <w:adjustRightInd w:val="0"/>
        <w:ind w:right="33"/>
        <w:rPr>
          <w:rFonts w:asciiTheme="minorEastAsia" w:hAnsiTheme="minorEastAsia" w:eastAsiaTheme="minorEastAsia"/>
          <w:kern w:val="0"/>
          <w:szCs w:val="21"/>
        </w:rPr>
      </w:pPr>
      <w:r>
        <w:rPr>
          <w:rFonts w:hint="eastAsia" w:asciiTheme="minorEastAsia" w:hAnsiTheme="minorEastAsia" w:eastAsiaTheme="minorEastAsia"/>
          <w:kern w:val="0"/>
          <w:szCs w:val="21"/>
        </w:rPr>
        <w:t>电话：</w:t>
      </w:r>
    </w:p>
    <w:p>
      <w:pPr>
        <w:autoSpaceDE w:val="0"/>
        <w:autoSpaceDN w:val="0"/>
        <w:adjustRightInd w:val="0"/>
        <w:ind w:right="246"/>
        <w:rPr>
          <w:rFonts w:asciiTheme="minorEastAsia" w:hAnsiTheme="minorEastAsia" w:eastAsiaTheme="minorEastAsia"/>
          <w:kern w:val="0"/>
          <w:szCs w:val="21"/>
        </w:rPr>
      </w:pPr>
      <w:r>
        <w:rPr>
          <w:rFonts w:hint="eastAsia" w:asciiTheme="minorEastAsia" w:hAnsiTheme="minorEastAsia" w:eastAsiaTheme="minorEastAsia"/>
          <w:kern w:val="0"/>
          <w:szCs w:val="21"/>
        </w:rPr>
        <w:t>电子邮件：</w:t>
      </w:r>
    </w:p>
    <w:p>
      <w:pPr>
        <w:adjustRightInd w:val="0"/>
        <w:snapToGrid w:val="0"/>
        <w:rPr>
          <w:rFonts w:asciiTheme="minorEastAsia" w:hAnsiTheme="minorEastAsia" w:eastAsiaTheme="minorEastAsia"/>
          <w:szCs w:val="21"/>
          <w:u w:val="single"/>
        </w:rPr>
      </w:pPr>
      <w:r>
        <w:rPr>
          <w:rFonts w:hint="eastAsia" w:asciiTheme="minorEastAsia" w:hAnsiTheme="minorEastAsia" w:eastAsiaTheme="minorEastAsia"/>
          <w:szCs w:val="21"/>
        </w:rPr>
        <w:t>日期：</w:t>
      </w:r>
    </w:p>
    <w:p>
      <w:pPr>
        <w:pStyle w:val="4"/>
        <w:jc w:val="center"/>
        <w:rPr>
          <w:sz w:val="24"/>
          <w:szCs w:val="24"/>
        </w:rPr>
      </w:pPr>
      <w:bookmarkStart w:id="39" w:name="_Toc106717310"/>
      <w:bookmarkStart w:id="40" w:name="_Toc144282243"/>
      <w:r>
        <w:rPr>
          <w:rFonts w:hint="eastAsia"/>
          <w:sz w:val="24"/>
          <w:szCs w:val="24"/>
        </w:rPr>
        <w:t>（二）法定代表人/负责人资格证明书及授权委托书</w:t>
      </w:r>
      <w:bookmarkEnd w:id="39"/>
      <w:bookmarkEnd w:id="40"/>
    </w:p>
    <w:p>
      <w:pPr>
        <w:spacing w:line="480" w:lineRule="exact"/>
        <w:jc w:val="center"/>
        <w:rPr>
          <w:rFonts w:asciiTheme="minorEastAsia" w:hAnsiTheme="minorEastAsia" w:eastAsiaTheme="minorEastAsia"/>
          <w:szCs w:val="21"/>
        </w:rPr>
      </w:pPr>
      <w:r>
        <w:rPr>
          <w:rFonts w:hint="eastAsia" w:ascii="宋体" w:hAnsi="宋体"/>
          <w:b/>
          <w:szCs w:val="21"/>
        </w:rPr>
        <w:t>1、法定代表人/负责人资格证明书</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深圳市南山区粤海街道办事处</w:t>
      </w:r>
      <w:r>
        <w:rPr>
          <w:rFonts w:hint="eastAsia" w:asciiTheme="minorEastAsia" w:hAnsiTheme="minorEastAsia" w:eastAsiaTheme="minorEastAsia"/>
          <w:szCs w:val="21"/>
        </w:rPr>
        <w:t>：</w:t>
      </w:r>
    </w:p>
    <w:p>
      <w:pPr>
        <w:spacing w:line="480" w:lineRule="exact"/>
        <w:rPr>
          <w:rFonts w:asciiTheme="minorEastAsia" w:hAnsiTheme="minorEastAsia" w:eastAsiaTheme="minorEastAsia"/>
          <w:szCs w:val="21"/>
        </w:rPr>
      </w:pPr>
    </w:p>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单位名称（加盖单位公章）：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地    址：</w:t>
      </w:r>
      <w:r>
        <w:rPr>
          <w:rFonts w:hint="eastAsia" w:asciiTheme="minorEastAsia" w:hAnsiTheme="minorEastAsia" w:eastAsiaTheme="minorEastAsia"/>
          <w:szCs w:val="21"/>
          <w:u w:val="single"/>
        </w:rPr>
        <w:t xml:space="preserve">           </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姓    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性别：</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年龄：</w:t>
      </w:r>
      <w:r>
        <w:rPr>
          <w:rFonts w:hint="eastAsia" w:asciiTheme="minorEastAsia" w:hAnsiTheme="minorEastAsia" w:eastAsiaTheme="minorEastAsia"/>
          <w:szCs w:val="21"/>
          <w:u w:val="single"/>
        </w:rPr>
        <w:t xml:space="preserve">           </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 职务：</w:t>
      </w:r>
      <w:r>
        <w:rPr>
          <w:rFonts w:hint="eastAsia" w:asciiTheme="minorEastAsia" w:hAnsiTheme="minorEastAsia" w:eastAsiaTheme="minorEastAsia"/>
          <w:szCs w:val="21"/>
          <w:u w:val="single"/>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我系</w:t>
      </w:r>
      <w:r>
        <w:rPr>
          <w:rFonts w:hint="eastAsia" w:asciiTheme="minorEastAsia" w:hAnsiTheme="minorEastAsia" w:eastAsiaTheme="minorEastAsia"/>
          <w:szCs w:val="21"/>
          <w:u w:val="single"/>
        </w:rPr>
        <w:t xml:space="preserve">            （公司名称）        </w:t>
      </w:r>
      <w:r>
        <w:rPr>
          <w:rFonts w:hint="eastAsia" w:asciiTheme="minorEastAsia" w:hAnsiTheme="minorEastAsia" w:eastAsiaTheme="minorEastAsia"/>
          <w:szCs w:val="21"/>
        </w:rPr>
        <w:t>的法定代表人。本证明书用于</w:t>
      </w:r>
      <w:r>
        <w:rPr>
          <w:rFonts w:hint="eastAsia" w:asciiTheme="minorEastAsia" w:hAnsiTheme="minorEastAsia" w:eastAsiaTheme="minorEastAsia"/>
          <w:szCs w:val="21"/>
          <w:u w:val="single"/>
        </w:rPr>
        <w:t xml:space="preserve">      （公司名称）</w:t>
      </w:r>
      <w:r>
        <w:rPr>
          <w:rFonts w:hint="eastAsia" w:asciiTheme="minorEastAsia" w:hAnsiTheme="minorEastAsia" w:eastAsiaTheme="minorEastAsia"/>
          <w:szCs w:val="21"/>
        </w:rPr>
        <w:t>签署</w:t>
      </w:r>
      <w:r>
        <w:rPr>
          <w:rFonts w:hint="eastAsia" w:asciiTheme="minorEastAsia" w:hAnsiTheme="minorEastAsia" w:eastAsiaTheme="minorEastAsia"/>
          <w:szCs w:val="21"/>
          <w:u w:val="single"/>
        </w:rPr>
        <w:t xml:space="preserve"> （项目名称）、（项目编号）</w:t>
      </w:r>
      <w:r>
        <w:rPr>
          <w:rFonts w:hint="eastAsia" w:asciiTheme="minorEastAsia" w:hAnsiTheme="minorEastAsia" w:eastAsiaTheme="minorEastAsia"/>
          <w:szCs w:val="21"/>
        </w:rPr>
        <w:t>项目的投标文件、进行合同投标、签署合同和处理与之有关的一切事务。</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特此证明。</w:t>
      </w:r>
    </w:p>
    <w:p>
      <w:pPr>
        <w:spacing w:line="44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日  期：年月日</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说明：1.法定代表人为企业事业单位、国家机关、社会团体的主要行政负责人。</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 xml:space="preserve">      2.内容必须填写真实、清楚、涂改无效，不得转让、买卖。</w:t>
      </w:r>
    </w:p>
    <w:p>
      <w:pPr>
        <w:spacing w:line="440" w:lineRule="exact"/>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3.将此证明书提交对方作为合同附件</w:t>
      </w:r>
      <w:r>
        <w:rPr>
          <w:rFonts w:hint="eastAsia" w:asciiTheme="minorEastAsia" w:hAnsiTheme="minorEastAsia" w:eastAsiaTheme="minorEastAsia"/>
          <w:b/>
          <w:szCs w:val="21"/>
        </w:rPr>
        <w:t>。</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b/>
          <w:szCs w:val="21"/>
        </w:rPr>
      </w:pPr>
      <w:r>
        <w:rPr>
          <w:rFonts w:hint="eastAsia" w:asciiTheme="minorEastAsia" w:hAnsiTheme="minorEastAsia" w:eastAsiaTheme="minorEastAsia"/>
          <w:b/>
          <w:szCs w:val="21"/>
        </w:rPr>
        <w:t xml:space="preserve"> (为避免无效投标，请供应商务必提供本附件)</w:t>
      </w:r>
    </w:p>
    <w:p>
      <w:pPr>
        <w:rPr>
          <w:rFonts w:asciiTheme="minorEastAsia" w:hAnsiTheme="minorEastAsia" w:eastAsiaTheme="minorEastAsia"/>
          <w:b/>
          <w:szCs w:val="21"/>
        </w:rPr>
      </w:pPr>
    </w:p>
    <w:p>
      <w:pPr>
        <w:rPr>
          <w:rFonts w:asciiTheme="minorEastAsia" w:hAnsiTheme="minorEastAsia" w:eastAsiaTheme="minorEastAsia"/>
          <w:b/>
          <w:szCs w:val="21"/>
        </w:rPr>
      </w:pPr>
      <w: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8890" t="8890" r="10160" b="6985"/>
                <wp:wrapNone/>
                <wp:docPr id="3"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hs//2WgIAAK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Wcr9rX&#10;AAAACQEAAA8AAAAAAAAAAQAgAAAAIgAAAGRycy9kb3ducmV2LnhtbFBLAQIUABQAAAAIAIdO4kBh&#10;s//2WgIAAKEEAAAOAAAAAAAAAAEAIAAAACYBAABkcnMvZTJvRG9jLnhtbFBLBQYAAAAABgAGAFkB&#10;AADy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rPr>
          <w:rFonts w:asciiTheme="minorEastAsia" w:hAnsiTheme="minorEastAsia" w:eastAsiaTheme="minorEastAsia"/>
          <w:b/>
          <w:szCs w:val="21"/>
        </w:rPr>
      </w:pPr>
    </w:p>
    <w:p>
      <w:pPr>
        <w:rPr>
          <w:rFonts w:asciiTheme="minorEastAsia" w:hAnsiTheme="minorEastAsia" w:eastAsiaTheme="minorEastAsia"/>
          <w:b/>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tabs>
          <w:tab w:val="left" w:pos="654"/>
          <w:tab w:val="left" w:pos="1734"/>
          <w:tab w:val="left" w:pos="2814"/>
          <w:tab w:val="left" w:pos="3894"/>
          <w:tab w:val="left" w:pos="5334"/>
          <w:tab w:val="left" w:pos="6414"/>
          <w:tab w:val="left" w:pos="7254"/>
          <w:tab w:val="left" w:pos="8574"/>
          <w:tab w:val="left" w:pos="9654"/>
        </w:tabs>
        <w:rPr>
          <w:rFonts w:asciiTheme="minorEastAsia" w:hAnsiTheme="minorEastAsia" w:eastAsiaTheme="minorEastAsia"/>
          <w:szCs w:val="21"/>
        </w:rPr>
      </w:pPr>
    </w:p>
    <w:p>
      <w:pPr>
        <w:widowControl/>
        <w:jc w:val="left"/>
        <w:rPr>
          <w:rFonts w:asciiTheme="minorEastAsia" w:hAnsiTheme="minorEastAsia" w:eastAsiaTheme="minorEastAsia"/>
          <w:b/>
          <w:szCs w:val="21"/>
        </w:rPr>
      </w:pPr>
      <w:r>
        <w:rPr>
          <w:rFonts w:asciiTheme="minorEastAsia" w:hAnsiTheme="minorEastAsia" w:eastAsiaTheme="minorEastAsia"/>
          <w:b/>
          <w:szCs w:val="21"/>
        </w:rPr>
        <w:br w:type="page"/>
      </w:r>
    </w:p>
    <w:p>
      <w:pPr>
        <w:spacing w:line="480" w:lineRule="exact"/>
        <w:jc w:val="center"/>
        <w:rPr>
          <w:rFonts w:asciiTheme="minorEastAsia" w:hAnsiTheme="minorEastAsia" w:eastAsiaTheme="minorEastAsia"/>
          <w:b/>
          <w:szCs w:val="21"/>
        </w:rPr>
      </w:pPr>
      <w:r>
        <w:rPr>
          <w:rFonts w:hint="eastAsia" w:ascii="宋体" w:hAnsi="宋体"/>
          <w:b/>
          <w:szCs w:val="21"/>
        </w:rPr>
        <w:t>2、法定代表人/负责人授权委托书</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深圳市南山区粤海街道办事处</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本授权委托书声明：我（姓名：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）系（投标人名称：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）的法定代表人，现授权委托（单位名称：</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）的（姓名：</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）为我公司签署本项目已递交的投标文件的法定代表人的授权委托代理人，代理人全权代表我所签署的本项目已递交的投标文件内容我均承认。</w:t>
      </w:r>
    </w:p>
    <w:p>
      <w:pPr>
        <w:pStyle w:val="59"/>
        <w:spacing w:line="360" w:lineRule="auto"/>
        <w:rPr>
          <w:rFonts w:asciiTheme="minorEastAsia" w:hAnsiTheme="minorEastAsia" w:eastAsiaTheme="minorEastAsia"/>
          <w:szCs w:val="21"/>
        </w:rPr>
      </w:pPr>
      <w:r>
        <w:rPr>
          <w:rFonts w:hint="eastAsia" w:asciiTheme="minorEastAsia" w:hAnsiTheme="minorEastAsia" w:eastAsiaTheme="minorEastAsia"/>
          <w:szCs w:val="21"/>
        </w:rPr>
        <w:t>代理人无转委托权，特此委托。</w:t>
      </w:r>
    </w:p>
    <w:p>
      <w:pPr>
        <w:pStyle w:val="59"/>
        <w:spacing w:line="360" w:lineRule="auto"/>
        <w:rPr>
          <w:rFonts w:asciiTheme="minorEastAsia" w:hAnsiTheme="minorEastAsia" w:eastAsiaTheme="minorEastAsia"/>
          <w:szCs w:val="21"/>
        </w:rPr>
      </w:pPr>
    </w:p>
    <w:p>
      <w:pPr>
        <w:spacing w:line="360" w:lineRule="auto"/>
        <w:ind w:left="540" w:leftChars="257"/>
        <w:rPr>
          <w:rFonts w:asciiTheme="minorEastAsia" w:hAnsiTheme="minorEastAsia" w:eastAsiaTheme="minorEastAsia"/>
          <w:szCs w:val="21"/>
          <w:u w:val="single"/>
        </w:rPr>
      </w:pPr>
      <w:r>
        <w:rPr>
          <w:rFonts w:hint="eastAsia" w:asciiTheme="minorEastAsia" w:hAnsiTheme="minorEastAsia" w:eastAsiaTheme="minorEastAsia"/>
          <w:szCs w:val="21"/>
        </w:rPr>
        <w:t>代理人：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性别：</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年龄：</w:t>
      </w:r>
      <w:r>
        <w:rPr>
          <w:rFonts w:hint="eastAsia" w:asciiTheme="minorEastAsia" w:hAnsiTheme="minorEastAsia" w:eastAsiaTheme="minorEastAsia"/>
          <w:szCs w:val="21"/>
          <w:u w:val="single"/>
        </w:rPr>
        <w:t xml:space="preserve">           </w:t>
      </w:r>
    </w:p>
    <w:p>
      <w:pPr>
        <w:spacing w:line="360" w:lineRule="auto"/>
        <w:ind w:left="540" w:leftChars="257"/>
        <w:rPr>
          <w:rFonts w:asciiTheme="minorEastAsia" w:hAnsiTheme="minorEastAsia" w:eastAsiaTheme="minorEastAsia"/>
          <w:szCs w:val="21"/>
        </w:rPr>
      </w:pPr>
      <w:r>
        <w:rPr>
          <w:rFonts w:hint="eastAsia" w:asciiTheme="minorEastAsia" w:hAnsiTheme="minorEastAsia" w:eastAsiaTheme="minorEastAsia"/>
          <w:szCs w:val="21"/>
        </w:rPr>
        <w:t>联系电话：</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手机：</w:t>
      </w:r>
      <w:r>
        <w:rPr>
          <w:rFonts w:hint="eastAsia" w:asciiTheme="minorEastAsia" w:hAnsiTheme="minorEastAsia" w:eastAsiaTheme="minorEastAsia"/>
          <w:szCs w:val="21"/>
          <w:u w:val="single"/>
        </w:rPr>
        <w:t xml:space="preserve">           </w:t>
      </w:r>
    </w:p>
    <w:p>
      <w:pPr>
        <w:spacing w:line="360" w:lineRule="auto"/>
        <w:ind w:left="540" w:leftChars="257"/>
        <w:rPr>
          <w:rFonts w:asciiTheme="minorEastAsia" w:hAnsiTheme="minorEastAsia" w:eastAsiaTheme="minorEastAsia"/>
          <w:szCs w:val="21"/>
          <w:u w:val="single"/>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职务：</w:t>
      </w:r>
      <w:r>
        <w:rPr>
          <w:rFonts w:hint="eastAsia" w:asciiTheme="minorEastAsia" w:hAnsiTheme="minorEastAsia" w:eastAsiaTheme="minorEastAsia"/>
          <w:szCs w:val="21"/>
          <w:u w:val="single"/>
        </w:rPr>
        <w:t xml:space="preserve">           </w:t>
      </w:r>
    </w:p>
    <w:p>
      <w:pPr>
        <w:spacing w:line="360" w:lineRule="auto"/>
        <w:ind w:left="540" w:leftChars="257"/>
        <w:rPr>
          <w:rFonts w:asciiTheme="minorEastAsia" w:hAnsiTheme="minorEastAsia" w:eastAsiaTheme="minorEastAsia"/>
          <w:b/>
          <w:szCs w:val="21"/>
        </w:rPr>
      </w:pPr>
      <w:r>
        <w:rPr>
          <w:rFonts w:hint="eastAsia" w:asciiTheme="minorEastAsia" w:hAnsiTheme="minorEastAsia" w:eastAsiaTheme="minorEastAsia"/>
          <w:b/>
          <w:szCs w:val="21"/>
        </w:rPr>
        <w:t>投标人（盖公章）：</w:t>
      </w:r>
      <w:r>
        <w:rPr>
          <w:rFonts w:hint="eastAsia" w:asciiTheme="minorEastAsia" w:hAnsiTheme="minorEastAsia" w:eastAsiaTheme="minorEastAsia"/>
          <w:szCs w:val="21"/>
          <w:u w:val="single"/>
        </w:rPr>
        <w:t xml:space="preserve">           </w:t>
      </w:r>
    </w:p>
    <w:p>
      <w:pPr>
        <w:spacing w:line="360" w:lineRule="auto"/>
        <w:ind w:left="540" w:leftChars="257"/>
        <w:rPr>
          <w:rFonts w:asciiTheme="minorEastAsia" w:hAnsiTheme="minorEastAsia" w:eastAsiaTheme="minorEastAsia"/>
          <w:b/>
          <w:szCs w:val="21"/>
        </w:rPr>
      </w:pPr>
      <w:r>
        <w:rPr>
          <w:rFonts w:hint="eastAsia" w:asciiTheme="minorEastAsia" w:hAnsiTheme="minorEastAsia" w:eastAsiaTheme="minorEastAsia"/>
          <w:b/>
          <w:szCs w:val="21"/>
        </w:rPr>
        <w:t>法定代表人（签字或盖私章）：</w:t>
      </w:r>
      <w:r>
        <w:rPr>
          <w:rFonts w:hint="eastAsia" w:asciiTheme="minorEastAsia" w:hAnsiTheme="minorEastAsia" w:eastAsiaTheme="minorEastAsia"/>
          <w:szCs w:val="21"/>
          <w:u w:val="single"/>
        </w:rPr>
        <w:t xml:space="preserve">           </w:t>
      </w:r>
    </w:p>
    <w:p>
      <w:pPr>
        <w:spacing w:line="48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 xml:space="preserve">   授权委托日期：年月 日</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说明：1.法定代表人为企业事业单位、国家机关、社会团体的主要行政负责人。</w:t>
      </w:r>
    </w:p>
    <w:p>
      <w:pPr>
        <w:spacing w:line="480" w:lineRule="exact"/>
        <w:rPr>
          <w:rFonts w:asciiTheme="minorEastAsia" w:hAnsiTheme="minorEastAsia" w:eastAsiaTheme="minorEastAsia"/>
          <w:szCs w:val="21"/>
        </w:rPr>
      </w:pPr>
      <w:r>
        <w:rPr>
          <w:rFonts w:hint="eastAsia" w:asciiTheme="minorEastAsia" w:hAnsiTheme="minorEastAsia" w:eastAsiaTheme="minorEastAsia"/>
          <w:szCs w:val="21"/>
        </w:rPr>
        <w:t xml:space="preserve">      2.内容必须填写真实、清楚、涂改无效，不得转让、买卖。</w:t>
      </w:r>
    </w:p>
    <w:p>
      <w:pPr>
        <w:spacing w:line="480" w:lineRule="exact"/>
        <w:ind w:firstLine="630" w:firstLineChars="300"/>
        <w:rPr>
          <w:rFonts w:asciiTheme="minorEastAsia" w:hAnsiTheme="minorEastAsia" w:eastAsiaTheme="minorEastAsia"/>
          <w:b/>
          <w:szCs w:val="21"/>
        </w:rPr>
      </w:pPr>
      <w:r>
        <w:rPr>
          <w:rFonts w:hint="eastAsia" w:asciiTheme="minorEastAsia" w:hAnsiTheme="minorEastAsia" w:eastAsiaTheme="minorEastAsia"/>
          <w:szCs w:val="21"/>
        </w:rPr>
        <w:t>3.将此证明书提交对方作为合同附件</w:t>
      </w:r>
      <w:r>
        <w:rPr>
          <w:rFonts w:hint="eastAsia" w:asciiTheme="minorEastAsia" w:hAnsiTheme="minorEastAsia" w:eastAsiaTheme="minorEastAsia"/>
          <w:bCs/>
          <w:szCs w:val="21"/>
        </w:rPr>
        <w:t>。</w:t>
      </w:r>
    </w:p>
    <w:p>
      <w:pPr>
        <w:spacing w:line="480" w:lineRule="exact"/>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4.授权权限：全权代表本公司参与上述采购项目的投标，负责提供与签署确认一切文书资料，以及向贵方递交的任何补充承诺。</w:t>
      </w:r>
    </w:p>
    <w:p>
      <w:pPr>
        <w:spacing w:line="440" w:lineRule="exact"/>
        <w:ind w:firstLine="644" w:firstLineChars="307"/>
        <w:rPr>
          <w:rFonts w:asciiTheme="minorEastAsia" w:hAnsiTheme="minorEastAsia" w:eastAsiaTheme="minorEastAsia"/>
          <w:szCs w:val="21"/>
        </w:rPr>
      </w:pPr>
      <w:r>
        <w:rPr>
          <w:rFonts w:hint="eastAsia" w:asciiTheme="minorEastAsia" w:hAnsiTheme="minorEastAsia" w:eastAsiaTheme="minorEastAsia"/>
          <w:szCs w:val="21"/>
        </w:rPr>
        <w:t>5.有效期限：与本公司投标/响应文件中标注的投标有效期相同，自本单位盖公章之日起生效。</w:t>
      </w:r>
    </w:p>
    <w:p>
      <w:pPr>
        <w:spacing w:line="440" w:lineRule="exact"/>
        <w:ind w:firstLine="644" w:firstLineChars="307"/>
        <w:rPr>
          <w:rFonts w:asciiTheme="minorEastAsia" w:hAnsiTheme="minorEastAsia" w:eastAsiaTheme="minorEastAsia"/>
          <w:szCs w:val="21"/>
        </w:rPr>
      </w:pPr>
      <w:r>
        <w:rPr>
          <w:rFonts w:hint="eastAsia" w:asciiTheme="minorEastAsia" w:hAnsiTheme="minorEastAsia" w:eastAsiaTheme="minorEastAsia"/>
          <w:szCs w:val="21"/>
        </w:rPr>
        <w:t>6.投标签字代表为法定代表人，则本表不适用。</w:t>
      </w:r>
    </w:p>
    <w:p>
      <w:pPr>
        <w:spacing w:line="360" w:lineRule="auto"/>
        <w:ind w:firstLine="420"/>
        <w:rPr>
          <w:rFonts w:asciiTheme="minorEastAsia" w:hAnsiTheme="minorEastAsia" w:eastAsiaTheme="minorEastAsia"/>
          <w:szCs w:val="21"/>
          <w:u w:val="single"/>
        </w:rPr>
      </w:pPr>
      <w: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333625" cy="1584325"/>
                <wp:effectExtent l="8890" t="6985" r="10160" b="8890"/>
                <wp:wrapNone/>
                <wp:docPr id="2"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代理人身份证正、反面复印件</w:t>
                            </w:r>
                          </w:p>
                        </w:txbxContent>
                      </wps:txbx>
                      <wps:bodyPr rot="0" vert="horz" wrap="square" lIns="91440" tIns="45720" rIns="91440" bIns="45720" anchor="t" anchorCtr="0" upright="1">
                        <a:noAutofit/>
                      </wps:bodyPr>
                    </wps:wsp>
                  </a:graphicData>
                </a:graphic>
              </wp:anchor>
            </w:drawing>
          </mc:Choice>
          <mc:Fallback>
            <w:pict>
              <v:shape id="流程图: 可选过程 1" o:spid="_x0000_s1026" o:spt="176" type="#_x0000_t176" style="position:absolute;left:0pt;margin-left:115.5pt;margin-top:2.6pt;height:124.75pt;width:183.75pt;z-index:251660288;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oB/+tcA&#10;AAAJAQAADwAAAAAAAAABACAAAAAiAAAAZHJzL2Rvd25yZXYueG1sUEsBAhQAFAAAAAgAh07iQHI5&#10;VLRZAgAAoQQAAA4AAAAAAAAAAQAgAAAAJgEAAGRycy9lMm9Eb2MueG1sUEsFBgAAAAAGAAYAWQEA&#10;APE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代理人身份证正、反面复印件</w:t>
                      </w:r>
                    </w:p>
                  </w:txbxContent>
                </v:textbox>
              </v:shape>
            </w:pict>
          </mc:Fallback>
        </mc:AlternateContent>
      </w:r>
    </w:p>
    <w:p>
      <w:pPr>
        <w:spacing w:line="480" w:lineRule="exact"/>
        <w:rPr>
          <w:rFonts w:asciiTheme="minorEastAsia" w:hAnsiTheme="minorEastAsia" w:eastAsiaTheme="minorEastAsia"/>
          <w:szCs w:val="21"/>
          <w:u w:val="single"/>
        </w:rPr>
      </w:pPr>
    </w:p>
    <w:p>
      <w:pPr>
        <w:spacing w:line="480" w:lineRule="exact"/>
        <w:rPr>
          <w:rFonts w:asciiTheme="minorEastAsia" w:hAnsiTheme="minorEastAsia" w:eastAsiaTheme="minorEastAsia"/>
          <w:b/>
          <w:bCs/>
          <w:szCs w:val="21"/>
        </w:rPr>
      </w:pPr>
    </w:p>
    <w:p>
      <w:pPr>
        <w:spacing w:line="480" w:lineRule="exact"/>
        <w:rPr>
          <w:rFonts w:asciiTheme="minorEastAsia" w:hAnsiTheme="minorEastAsia" w:eastAsiaTheme="minorEastAsia"/>
          <w:b/>
          <w:bCs/>
          <w:szCs w:val="21"/>
        </w:rPr>
      </w:pPr>
    </w:p>
    <w:p>
      <w:pPr>
        <w:spacing w:line="480" w:lineRule="exact"/>
        <w:rPr>
          <w:rFonts w:asciiTheme="minorEastAsia" w:hAnsiTheme="minorEastAsia" w:eastAsiaTheme="minorEastAsia"/>
          <w:b/>
          <w:bCs/>
          <w:szCs w:val="21"/>
        </w:rPr>
      </w:pPr>
    </w:p>
    <w:p>
      <w:pPr>
        <w:widowControl/>
        <w:jc w:val="left"/>
        <w:rPr>
          <w:rFonts w:asciiTheme="minorEastAsia" w:hAnsiTheme="minorEastAsia" w:eastAsiaTheme="minorEastAsia"/>
          <w:szCs w:val="21"/>
        </w:rPr>
      </w:pPr>
    </w:p>
    <w:p>
      <w:pPr>
        <w:pStyle w:val="4"/>
        <w:jc w:val="center"/>
        <w:rPr>
          <w:sz w:val="24"/>
          <w:szCs w:val="24"/>
        </w:rPr>
      </w:pPr>
      <w:bookmarkStart w:id="41" w:name="_Toc144282244"/>
      <w:bookmarkStart w:id="42" w:name="_Toc106717311"/>
      <w:r>
        <w:rPr>
          <w:rFonts w:hint="eastAsia"/>
          <w:sz w:val="24"/>
          <w:szCs w:val="24"/>
        </w:rPr>
        <w:t>（三）关于资格的声明函</w:t>
      </w:r>
      <w:bookmarkEnd w:id="41"/>
      <w:bookmarkEnd w:id="42"/>
    </w:p>
    <w:p>
      <w:pPr>
        <w:spacing w:line="480" w:lineRule="exact"/>
        <w:rPr>
          <w:rFonts w:ascii="宋体" w:hAnsi="宋体"/>
          <w:szCs w:val="21"/>
        </w:rPr>
      </w:pPr>
      <w:r>
        <w:rPr>
          <w:rFonts w:hint="eastAsia" w:ascii="宋体" w:hAnsi="宋体"/>
          <w:szCs w:val="21"/>
        </w:rPr>
        <w:t>致</w:t>
      </w:r>
      <w:r>
        <w:rPr>
          <w:rFonts w:hint="eastAsia" w:asciiTheme="minorEastAsia" w:hAnsiTheme="minorEastAsia" w:eastAsiaTheme="minorEastAsia"/>
          <w:szCs w:val="21"/>
          <w:u w:val="single"/>
        </w:rPr>
        <w:t>深圳市南山区粤海街道办事处</w:t>
      </w:r>
      <w:r>
        <w:rPr>
          <w:rFonts w:hint="eastAsia" w:ascii="宋体" w:hAnsi="宋体"/>
          <w:szCs w:val="21"/>
        </w:rPr>
        <w:t>：</w:t>
      </w:r>
    </w:p>
    <w:p>
      <w:pPr>
        <w:spacing w:line="480" w:lineRule="exact"/>
        <w:rPr>
          <w:rFonts w:ascii="宋体" w:hAnsi="宋体"/>
          <w:szCs w:val="21"/>
        </w:rPr>
      </w:pPr>
      <w:r>
        <w:rPr>
          <w:rFonts w:hint="eastAsia" w:ascii="宋体" w:hAnsi="宋体"/>
          <w:szCs w:val="21"/>
        </w:rPr>
        <w:t xml:space="preserve">    关于贵方采购</w:t>
      </w:r>
      <w:r>
        <w:rPr>
          <w:rFonts w:hint="eastAsia" w:ascii="宋体" w:hAnsi="宋体"/>
          <w:szCs w:val="21"/>
          <w:u w:val="single"/>
        </w:rPr>
        <w:t xml:space="preserve">        （项目名称）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w:t>
      </w:r>
      <w:r>
        <w:rPr>
          <w:rFonts w:hint="eastAsia" w:ascii="宋体" w:hAnsi="宋体"/>
          <w:kern w:val="0"/>
          <w:szCs w:val="21"/>
        </w:rPr>
        <w:t>项目</w:t>
      </w:r>
      <w:r>
        <w:rPr>
          <w:rFonts w:hint="eastAsia" w:ascii="宋体" w:hAnsi="宋体"/>
          <w:szCs w:val="21"/>
        </w:rPr>
        <w:t>，本签字人愿意参加投标响应，提供投标文件中规定的服务，并证明提交的下列文件和说明是准确的和真实的。</w:t>
      </w:r>
    </w:p>
    <w:p>
      <w:pPr>
        <w:spacing w:line="480" w:lineRule="exact"/>
        <w:ind w:firstLine="424" w:firstLineChars="202"/>
        <w:rPr>
          <w:rFonts w:ascii="宋体" w:hAnsi="宋体"/>
          <w:szCs w:val="21"/>
        </w:rPr>
      </w:pPr>
      <w:r>
        <w:rPr>
          <w:rFonts w:hint="eastAsia" w:ascii="宋体" w:hAnsi="宋体"/>
          <w:szCs w:val="21"/>
        </w:rPr>
        <w:t>1、由（工商管理部门）签发的我方工商营业执照副本复印件一份。</w:t>
      </w:r>
    </w:p>
    <w:p>
      <w:pPr>
        <w:spacing w:line="480" w:lineRule="exact"/>
        <w:ind w:firstLine="424" w:firstLineChars="202"/>
        <w:rPr>
          <w:rFonts w:ascii="宋体" w:hAnsi="宋体"/>
          <w:szCs w:val="21"/>
        </w:rPr>
      </w:pPr>
      <w:r>
        <w:rPr>
          <w:rFonts w:hint="eastAsia" w:ascii="宋体" w:hAnsi="宋体"/>
          <w:szCs w:val="21"/>
        </w:rPr>
        <w:t>2、相关服务条款及服务范围。</w:t>
      </w:r>
    </w:p>
    <w:p>
      <w:pPr>
        <w:spacing w:line="480" w:lineRule="exact"/>
        <w:ind w:firstLine="424" w:firstLineChars="202"/>
        <w:rPr>
          <w:rFonts w:ascii="宋体" w:hAnsi="宋体"/>
          <w:szCs w:val="21"/>
        </w:rPr>
      </w:pPr>
      <w:r>
        <w:rPr>
          <w:rFonts w:hint="eastAsia" w:ascii="宋体" w:hAnsi="宋体"/>
          <w:szCs w:val="21"/>
        </w:rPr>
        <w:t>3、招标文件要求的资格证明文件。</w:t>
      </w:r>
    </w:p>
    <w:p>
      <w:pPr>
        <w:spacing w:line="480" w:lineRule="exact"/>
        <w:ind w:firstLine="424" w:firstLineChars="202"/>
        <w:rPr>
          <w:rFonts w:ascii="宋体" w:hAnsi="宋体"/>
          <w:szCs w:val="21"/>
        </w:rPr>
      </w:pPr>
      <w:r>
        <w:rPr>
          <w:rFonts w:hint="eastAsia" w:ascii="宋体" w:hAnsi="宋体"/>
          <w:szCs w:val="21"/>
        </w:rPr>
        <w:t>4、本人确认资格文件中的说明是真实的、准确的。</w:t>
      </w:r>
    </w:p>
    <w:p>
      <w:pPr>
        <w:spacing w:line="480" w:lineRule="exact"/>
        <w:ind w:firstLine="424" w:firstLineChars="202"/>
        <w:rPr>
          <w:rFonts w:ascii="宋体" w:hAnsi="宋体"/>
          <w:szCs w:val="21"/>
        </w:rPr>
      </w:pPr>
    </w:p>
    <w:p>
      <w:pPr>
        <w:tabs>
          <w:tab w:val="left" w:pos="840"/>
        </w:tabs>
        <w:spacing w:line="480" w:lineRule="exact"/>
        <w:rPr>
          <w:rFonts w:ascii="宋体" w:hAnsi="宋体"/>
          <w:szCs w:val="21"/>
        </w:rPr>
      </w:pPr>
    </w:p>
    <w:p>
      <w:pPr>
        <w:tabs>
          <w:tab w:val="left" w:pos="840"/>
        </w:tabs>
        <w:spacing w:line="480" w:lineRule="exact"/>
        <w:rPr>
          <w:rFonts w:ascii="宋体" w:hAnsi="宋体"/>
          <w:szCs w:val="21"/>
        </w:rPr>
      </w:pPr>
    </w:p>
    <w:p>
      <w:pPr>
        <w:adjustRightInd w:val="0"/>
        <w:snapToGrid w:val="0"/>
        <w:spacing w:line="300" w:lineRule="auto"/>
        <w:jc w:val="right"/>
        <w:rPr>
          <w:rFonts w:ascii="宋体" w:hAnsi="宋体"/>
          <w:szCs w:val="21"/>
        </w:rPr>
      </w:pPr>
      <w:r>
        <w:rPr>
          <w:rFonts w:hint="eastAsia" w:ascii="宋体" w:hAnsi="宋体"/>
          <w:szCs w:val="21"/>
        </w:rPr>
        <w:t>投标人法定代表人（或法定代表人授权代表）签字：</w:t>
      </w:r>
    </w:p>
    <w:p>
      <w:pPr>
        <w:adjustRightInd w:val="0"/>
        <w:snapToGrid w:val="0"/>
        <w:spacing w:line="300" w:lineRule="auto"/>
        <w:jc w:val="right"/>
        <w:rPr>
          <w:rFonts w:ascii="宋体" w:hAnsi="宋体"/>
          <w:szCs w:val="21"/>
          <w:u w:val="single"/>
        </w:rPr>
      </w:pPr>
      <w:r>
        <w:rPr>
          <w:rFonts w:hint="eastAsia" w:ascii="宋体" w:hAnsi="宋体"/>
          <w:szCs w:val="21"/>
        </w:rPr>
        <w:t>投标人名称（签章）：</w:t>
      </w:r>
    </w:p>
    <w:p>
      <w:pPr>
        <w:wordWrap w:val="0"/>
        <w:adjustRightInd w:val="0"/>
        <w:snapToGrid w:val="0"/>
        <w:spacing w:line="300" w:lineRule="auto"/>
        <w:jc w:val="right"/>
        <w:rPr>
          <w:rFonts w:ascii="宋体" w:hAnsi="宋体"/>
          <w:szCs w:val="21"/>
        </w:rPr>
      </w:pPr>
      <w:r>
        <w:rPr>
          <w:rFonts w:hint="eastAsia" w:ascii="宋体" w:hAnsi="宋体"/>
          <w:szCs w:val="21"/>
        </w:rPr>
        <w:t>日期：  年   月  日</w:t>
      </w:r>
    </w:p>
    <w:p>
      <w:pPr>
        <w:widowControl/>
        <w:jc w:val="left"/>
        <w:rPr>
          <w:rFonts w:asciiTheme="minorEastAsia" w:hAnsiTheme="minorEastAsia" w:eastAsiaTheme="minorEastAsia"/>
          <w:b/>
          <w:bCs/>
          <w:szCs w:val="21"/>
        </w:rPr>
      </w:pPr>
      <w:r>
        <w:rPr>
          <w:rFonts w:asciiTheme="minorEastAsia" w:hAnsiTheme="minorEastAsia" w:eastAsiaTheme="minorEastAsia"/>
          <w:szCs w:val="21"/>
        </w:rPr>
        <w:br w:type="page"/>
      </w:r>
    </w:p>
    <w:p>
      <w:pPr>
        <w:pStyle w:val="3"/>
        <w:rPr>
          <w:sz w:val="28"/>
          <w:szCs w:val="21"/>
        </w:rPr>
      </w:pPr>
      <w:bookmarkStart w:id="43" w:name="_Toc202817004"/>
      <w:bookmarkStart w:id="44" w:name="_Toc202820359"/>
      <w:bookmarkStart w:id="45" w:name="_Toc144282245"/>
      <w:bookmarkStart w:id="46" w:name="_Toc202251081"/>
      <w:bookmarkStart w:id="47" w:name="_Toc202254112"/>
      <w:bookmarkStart w:id="48" w:name="_Toc202819886"/>
      <w:bookmarkStart w:id="49" w:name="_Toc202251706"/>
      <w:bookmarkStart w:id="50" w:name="_Toc202252041"/>
      <w:r>
        <w:rPr>
          <w:rFonts w:hint="eastAsia"/>
          <w:sz w:val="28"/>
          <w:szCs w:val="21"/>
        </w:rPr>
        <w:t>三、商务部分</w:t>
      </w:r>
      <w:bookmarkEnd w:id="43"/>
      <w:bookmarkEnd w:id="44"/>
      <w:bookmarkEnd w:id="45"/>
      <w:bookmarkEnd w:id="46"/>
      <w:bookmarkEnd w:id="47"/>
      <w:bookmarkEnd w:id="48"/>
      <w:bookmarkEnd w:id="49"/>
      <w:bookmarkEnd w:id="50"/>
    </w:p>
    <w:p>
      <w:pPr>
        <w:pStyle w:val="4"/>
        <w:jc w:val="center"/>
        <w:rPr>
          <w:sz w:val="24"/>
          <w:szCs w:val="24"/>
        </w:rPr>
      </w:pPr>
      <w:bookmarkStart w:id="51" w:name="_Toc144282246"/>
      <w:r>
        <w:rPr>
          <w:rFonts w:hint="eastAsia"/>
          <w:sz w:val="24"/>
          <w:szCs w:val="24"/>
        </w:rPr>
        <w:t>（一）投标人概况</w:t>
      </w:r>
      <w:bookmarkEnd w:id="51"/>
    </w:p>
    <w:p>
      <w:pPr>
        <w:tabs>
          <w:tab w:val="left" w:pos="540"/>
        </w:tabs>
        <w:rPr>
          <w:rFonts w:asciiTheme="minorEastAsia" w:hAnsiTheme="minorEastAsia" w:eastAsiaTheme="minorEastAsia"/>
          <w:b/>
          <w:szCs w:val="21"/>
        </w:rPr>
      </w:pPr>
      <w:r>
        <w:rPr>
          <w:rFonts w:hint="eastAsia" w:asciiTheme="minorEastAsia" w:hAnsiTheme="minorEastAsia" w:eastAsiaTheme="minorEastAsia"/>
          <w:b/>
          <w:szCs w:val="21"/>
        </w:rPr>
        <w:t>1、投标人情况介绍表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89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项目</w:t>
            </w:r>
          </w:p>
        </w:tc>
        <w:tc>
          <w:tcPr>
            <w:tcW w:w="226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内容及说明</w:t>
            </w:r>
          </w:p>
        </w:tc>
        <w:tc>
          <w:tcPr>
            <w:tcW w:w="260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一</w:t>
            </w: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营业执照/事业单位法人证明</w:t>
            </w:r>
          </w:p>
        </w:tc>
        <w:tc>
          <w:tcPr>
            <w:tcW w:w="2268" w:type="dxa"/>
            <w:vAlign w:val="center"/>
          </w:tcPr>
          <w:p>
            <w:pPr>
              <w:jc w:val="left"/>
              <w:rPr>
                <w:rFonts w:asciiTheme="minorEastAsia" w:hAnsiTheme="minorEastAsia" w:eastAsiaTheme="minorEastAsia"/>
                <w:szCs w:val="21"/>
              </w:rPr>
            </w:pPr>
          </w:p>
        </w:tc>
        <w:tc>
          <w:tcPr>
            <w:tcW w:w="2602" w:type="dxa"/>
            <w:vMerge w:val="restart"/>
          </w:tcPr>
          <w:p>
            <w:pPr>
              <w:jc w:val="left"/>
              <w:rPr>
                <w:rFonts w:asciiTheme="minorEastAsia" w:hAnsiTheme="minorEastAsia" w:eastAsiaTheme="minorEastAsia"/>
                <w:szCs w:val="21"/>
              </w:rPr>
            </w:pPr>
            <w:r>
              <w:rPr>
                <w:rFonts w:hint="eastAsia" w:asciiTheme="minorEastAsia" w:hAnsiTheme="minorEastAsia" w:eastAsiaTheme="minorEastAsia"/>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1.注册年度及注册编号</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2.注册资金（万元）：</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3.经营场所：</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4.有效期：</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二</w:t>
            </w: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税务登记证</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1.税务登记证编号：</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三</w:t>
            </w: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其他资格（质）证书</w:t>
            </w:r>
          </w:p>
        </w:tc>
        <w:tc>
          <w:tcPr>
            <w:tcW w:w="226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（可按表格格式扩展）</w:t>
            </w:r>
          </w:p>
        </w:tc>
        <w:tc>
          <w:tcPr>
            <w:tcW w:w="2602" w:type="dxa"/>
            <w:vMerge w:val="restart"/>
          </w:tcPr>
          <w:p>
            <w:pPr>
              <w:jc w:val="left"/>
              <w:rPr>
                <w:rFonts w:asciiTheme="minorEastAsia" w:hAnsiTheme="minorEastAsia" w:eastAsiaTheme="minorEastAsia"/>
                <w:szCs w:val="21"/>
              </w:rPr>
            </w:pPr>
            <w:r>
              <w:rPr>
                <w:rFonts w:hint="eastAsia" w:asciiTheme="minorEastAsia" w:hAnsiTheme="minorEastAsia" w:eastAsiaTheme="minorEastAsia"/>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1.证书名称</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2.批准单位</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3.等级</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4.批准时间及编号</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5.有效期</w:t>
            </w:r>
          </w:p>
        </w:tc>
        <w:tc>
          <w:tcPr>
            <w:tcW w:w="2268" w:type="dxa"/>
            <w:vAlign w:val="center"/>
          </w:tcPr>
          <w:p>
            <w:pPr>
              <w:jc w:val="left"/>
              <w:rPr>
                <w:rFonts w:asciiTheme="minorEastAsia" w:hAnsiTheme="minorEastAsia" w:eastAsiaTheme="minorEastAsia"/>
                <w:szCs w:val="21"/>
              </w:rPr>
            </w:pPr>
          </w:p>
        </w:tc>
        <w:tc>
          <w:tcPr>
            <w:tcW w:w="2602" w:type="dxa"/>
            <w:vMerge w:val="continue"/>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四</w:t>
            </w: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其他</w:t>
            </w:r>
          </w:p>
        </w:tc>
        <w:tc>
          <w:tcPr>
            <w:tcW w:w="226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投标人认为需补充的其他说明</w:t>
            </w:r>
          </w:p>
        </w:tc>
        <w:tc>
          <w:tcPr>
            <w:tcW w:w="2602" w:type="dxa"/>
          </w:tcPr>
          <w:p>
            <w:pPr>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Theme="minorEastAsia" w:hAnsiTheme="minorEastAsia" w:eastAsiaTheme="minorEastAsia"/>
                <w:szCs w:val="21"/>
              </w:rPr>
            </w:pPr>
          </w:p>
        </w:tc>
        <w:tc>
          <w:tcPr>
            <w:tcW w:w="2898"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2268" w:type="dxa"/>
            <w:vAlign w:val="center"/>
          </w:tcPr>
          <w:p>
            <w:pPr>
              <w:jc w:val="left"/>
              <w:rPr>
                <w:rFonts w:asciiTheme="minorEastAsia" w:hAnsiTheme="minorEastAsia" w:eastAsiaTheme="minorEastAsia"/>
                <w:szCs w:val="21"/>
              </w:rPr>
            </w:pPr>
          </w:p>
        </w:tc>
        <w:tc>
          <w:tcPr>
            <w:tcW w:w="2602" w:type="dxa"/>
          </w:tcPr>
          <w:p>
            <w:pPr>
              <w:jc w:val="left"/>
              <w:rPr>
                <w:rFonts w:asciiTheme="minorEastAsia" w:hAnsiTheme="minorEastAsia" w:eastAsiaTheme="minorEastAsia"/>
                <w:szCs w:val="21"/>
              </w:rPr>
            </w:pPr>
          </w:p>
        </w:tc>
      </w:tr>
    </w:tbl>
    <w:p>
      <w:pPr>
        <w:snapToGrid w:val="0"/>
        <w:rPr>
          <w:rFonts w:cs="Arial" w:asciiTheme="minorEastAsia" w:hAnsiTheme="minorEastAsia" w:eastAsiaTheme="minorEastAsia"/>
          <w:bCs/>
          <w:szCs w:val="21"/>
        </w:rPr>
      </w:pPr>
    </w:p>
    <w:p>
      <w:pPr>
        <w:snapToGrid w:val="0"/>
        <w:rPr>
          <w:rFonts w:cs="Arial" w:asciiTheme="minorEastAsia" w:hAnsiTheme="minorEastAsia" w:eastAsiaTheme="minorEastAsia"/>
          <w:bCs/>
          <w:szCs w:val="21"/>
        </w:rPr>
      </w:pPr>
      <w:r>
        <w:rPr>
          <w:rFonts w:cs="Arial" w:asciiTheme="minorEastAsia" w:hAnsiTheme="minorEastAsia" w:eastAsiaTheme="minorEastAsia"/>
          <w:bCs/>
          <w:szCs w:val="21"/>
        </w:rPr>
        <w:tab/>
      </w:r>
      <w:r>
        <w:rPr>
          <w:rFonts w:hint="eastAsia" w:cs="Arial" w:asciiTheme="minorEastAsia" w:hAnsiTheme="minorEastAsia" w:eastAsiaTheme="minorEastAsia"/>
          <w:bCs/>
          <w:szCs w:val="21"/>
        </w:rPr>
        <w:t>注：在按要求填写好此表格后，各投标单位可以用其它的方式，就</w:t>
      </w:r>
      <w:r>
        <w:rPr>
          <w:rFonts w:hint="eastAsia" w:asciiTheme="minorEastAsia" w:hAnsiTheme="minorEastAsia" w:eastAsiaTheme="minorEastAsia"/>
          <w:szCs w:val="21"/>
        </w:rPr>
        <w:t>法人单位</w:t>
      </w:r>
      <w:r>
        <w:rPr>
          <w:rFonts w:hint="eastAsia" w:cs="Arial" w:asciiTheme="minorEastAsia" w:hAnsiTheme="minorEastAsia" w:eastAsiaTheme="minorEastAsia"/>
          <w:bCs/>
          <w:szCs w:val="21"/>
        </w:rPr>
        <w:t>整体情况作出详细的介绍（可以提供相应文字、照片等）。</w:t>
      </w:r>
    </w:p>
    <w:p>
      <w:pPr>
        <w:widowControl/>
        <w:jc w:val="left"/>
        <w:rPr>
          <w:rFonts w:cs="Arial" w:asciiTheme="minorEastAsia" w:hAnsiTheme="minorEastAsia" w:eastAsiaTheme="minorEastAsia"/>
          <w:bCs/>
          <w:szCs w:val="21"/>
        </w:rPr>
      </w:pPr>
    </w:p>
    <w:p>
      <w:pPr>
        <w:pStyle w:val="4"/>
        <w:jc w:val="center"/>
        <w:rPr>
          <w:sz w:val="24"/>
          <w:szCs w:val="24"/>
        </w:rPr>
      </w:pPr>
      <w:bookmarkStart w:id="52" w:name="_Toc144282247"/>
      <w:r>
        <w:rPr>
          <w:rFonts w:hint="eastAsia"/>
          <w:sz w:val="24"/>
          <w:szCs w:val="24"/>
        </w:rPr>
        <w:t>（二）供应商资格证明文件</w:t>
      </w:r>
      <w:bookmarkEnd w:id="52"/>
    </w:p>
    <w:p>
      <w:pPr>
        <w:ind w:firstLine="424" w:firstLineChars="202"/>
        <w:rPr>
          <w:rFonts w:cs="Arial" w:asciiTheme="minorEastAsia" w:hAnsiTheme="minorEastAsia" w:eastAsiaTheme="minorEastAsia"/>
          <w:bCs/>
          <w:szCs w:val="21"/>
        </w:rPr>
      </w:pPr>
      <w:r>
        <w:rPr>
          <w:rFonts w:hint="eastAsia" w:cs="Arial" w:asciiTheme="minorEastAsia" w:hAnsiTheme="minorEastAsia" w:eastAsiaTheme="minorEastAsia"/>
          <w:bCs/>
          <w:szCs w:val="21"/>
        </w:rPr>
        <w:t>提供招标公告“</w:t>
      </w:r>
      <w:r>
        <w:rPr>
          <w:rFonts w:hint="eastAsia" w:ascii="宋体" w:hAnsi="宋体"/>
          <w:b/>
        </w:rPr>
        <w:t>二、申请人的资格要求</w:t>
      </w:r>
      <w:r>
        <w:rPr>
          <w:rFonts w:hint="eastAsia" w:cs="Arial" w:asciiTheme="minorEastAsia" w:hAnsiTheme="minorEastAsia" w:eastAsiaTheme="minorEastAsia"/>
          <w:bCs/>
          <w:szCs w:val="21"/>
        </w:rPr>
        <w:t>”中要求的相关资格证明文件，格式自拟。</w:t>
      </w:r>
    </w:p>
    <w:p>
      <w:pPr>
        <w:ind w:firstLine="424" w:firstLineChars="202"/>
        <w:rPr>
          <w:rFonts w:cs="Arial" w:asciiTheme="minorEastAsia" w:hAnsiTheme="minorEastAsia" w:eastAsiaTheme="minorEastAsia"/>
          <w:bCs/>
          <w:szCs w:val="21"/>
        </w:rPr>
      </w:pPr>
    </w:p>
    <w:p>
      <w:pPr>
        <w:pStyle w:val="4"/>
        <w:jc w:val="center"/>
        <w:rPr>
          <w:sz w:val="24"/>
          <w:szCs w:val="24"/>
        </w:rPr>
      </w:pPr>
      <w:bookmarkStart w:id="53" w:name="_Toc144282248"/>
      <w:r>
        <w:rPr>
          <w:rFonts w:hint="eastAsia"/>
          <w:sz w:val="24"/>
          <w:szCs w:val="24"/>
        </w:rPr>
        <w:t>（三）类似项目业绩</w:t>
      </w:r>
      <w:bookmarkEnd w:id="53"/>
    </w:p>
    <w:tbl>
      <w:tblPr>
        <w:tblStyle w:val="44"/>
        <w:tblW w:w="5095" w:type="pct"/>
        <w:tblInd w:w="-1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08"/>
        <w:gridCol w:w="1918"/>
        <w:gridCol w:w="3099"/>
        <w:gridCol w:w="177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8" w:type="pct"/>
            <w:vAlign w:val="center"/>
          </w:tcPr>
          <w:p>
            <w:pPr>
              <w:widowControl/>
              <w:jc w:val="center"/>
              <w:rPr>
                <w:kern w:val="0"/>
                <w:szCs w:val="18"/>
              </w:rPr>
            </w:pPr>
            <w:r>
              <w:rPr>
                <w:kern w:val="0"/>
                <w:szCs w:val="18"/>
              </w:rPr>
              <w:t>序号</w:t>
            </w:r>
          </w:p>
        </w:tc>
        <w:tc>
          <w:tcPr>
            <w:tcW w:w="822" w:type="pct"/>
            <w:vAlign w:val="center"/>
          </w:tcPr>
          <w:p>
            <w:pPr>
              <w:widowControl/>
              <w:jc w:val="center"/>
              <w:rPr>
                <w:kern w:val="0"/>
                <w:szCs w:val="18"/>
              </w:rPr>
            </w:pPr>
            <w:r>
              <w:rPr>
                <w:kern w:val="0"/>
                <w:szCs w:val="18"/>
              </w:rPr>
              <w:t>采购单位</w:t>
            </w:r>
          </w:p>
        </w:tc>
        <w:tc>
          <w:tcPr>
            <w:tcW w:w="1045" w:type="pct"/>
            <w:vAlign w:val="center"/>
          </w:tcPr>
          <w:p>
            <w:pPr>
              <w:widowControl/>
              <w:jc w:val="center"/>
              <w:rPr>
                <w:kern w:val="0"/>
                <w:szCs w:val="18"/>
              </w:rPr>
            </w:pPr>
            <w:r>
              <w:rPr>
                <w:kern w:val="0"/>
                <w:szCs w:val="18"/>
              </w:rPr>
              <w:t>项目名称</w:t>
            </w:r>
          </w:p>
        </w:tc>
        <w:tc>
          <w:tcPr>
            <w:tcW w:w="1689" w:type="pct"/>
            <w:vAlign w:val="center"/>
          </w:tcPr>
          <w:p>
            <w:pPr>
              <w:widowControl/>
              <w:jc w:val="center"/>
              <w:rPr>
                <w:kern w:val="0"/>
                <w:szCs w:val="18"/>
              </w:rPr>
            </w:pPr>
            <w:r>
              <w:rPr>
                <w:kern w:val="0"/>
                <w:szCs w:val="18"/>
              </w:rPr>
              <w:t>合同或协议签订时间</w:t>
            </w:r>
          </w:p>
        </w:tc>
        <w:tc>
          <w:tcPr>
            <w:tcW w:w="966" w:type="pct"/>
            <w:vAlign w:val="center"/>
          </w:tcPr>
          <w:p>
            <w:pPr>
              <w:widowControl/>
              <w:jc w:val="center"/>
              <w:rPr>
                <w:kern w:val="0"/>
                <w:szCs w:val="18"/>
              </w:rPr>
            </w:pPr>
            <w:r>
              <w:rPr>
                <w:kern w:val="0"/>
                <w:szCs w:val="1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78" w:type="pct"/>
            <w:vAlign w:val="center"/>
          </w:tcPr>
          <w:p>
            <w:pPr>
              <w:widowControl/>
              <w:jc w:val="center"/>
              <w:rPr>
                <w:kern w:val="0"/>
                <w:szCs w:val="18"/>
              </w:rPr>
            </w:pPr>
            <w:r>
              <w:rPr>
                <w:kern w:val="0"/>
                <w:szCs w:val="18"/>
              </w:rPr>
              <w:t>1</w:t>
            </w:r>
          </w:p>
        </w:tc>
        <w:tc>
          <w:tcPr>
            <w:tcW w:w="822" w:type="pct"/>
            <w:vAlign w:val="center"/>
          </w:tcPr>
          <w:p>
            <w:pPr>
              <w:widowControl/>
              <w:jc w:val="left"/>
              <w:rPr>
                <w:kern w:val="0"/>
                <w:szCs w:val="18"/>
              </w:rPr>
            </w:pPr>
          </w:p>
        </w:tc>
        <w:tc>
          <w:tcPr>
            <w:tcW w:w="1045" w:type="pct"/>
            <w:vAlign w:val="center"/>
          </w:tcPr>
          <w:p>
            <w:pPr>
              <w:widowControl/>
              <w:jc w:val="left"/>
              <w:rPr>
                <w:kern w:val="0"/>
                <w:szCs w:val="18"/>
              </w:rPr>
            </w:pPr>
          </w:p>
        </w:tc>
        <w:tc>
          <w:tcPr>
            <w:tcW w:w="1689" w:type="pct"/>
            <w:vAlign w:val="center"/>
          </w:tcPr>
          <w:p>
            <w:pPr>
              <w:widowControl/>
              <w:jc w:val="left"/>
              <w:rPr>
                <w:kern w:val="0"/>
                <w:szCs w:val="18"/>
              </w:rPr>
            </w:pPr>
          </w:p>
        </w:tc>
        <w:tc>
          <w:tcPr>
            <w:tcW w:w="966" w:type="pct"/>
            <w:vAlign w:val="center"/>
          </w:tcPr>
          <w:p>
            <w:pPr>
              <w:widowControl/>
              <w:jc w:val="left"/>
              <w:rPr>
                <w:kern w:val="0"/>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78" w:type="pct"/>
            <w:vAlign w:val="center"/>
          </w:tcPr>
          <w:p>
            <w:pPr>
              <w:widowControl/>
              <w:jc w:val="center"/>
              <w:rPr>
                <w:kern w:val="0"/>
                <w:szCs w:val="18"/>
              </w:rPr>
            </w:pPr>
            <w:r>
              <w:rPr>
                <w:rFonts w:hint="eastAsia"/>
                <w:kern w:val="0"/>
                <w:szCs w:val="18"/>
              </w:rPr>
              <w:t>2</w:t>
            </w:r>
          </w:p>
        </w:tc>
        <w:tc>
          <w:tcPr>
            <w:tcW w:w="822" w:type="pct"/>
            <w:vAlign w:val="center"/>
          </w:tcPr>
          <w:p>
            <w:pPr>
              <w:widowControl/>
              <w:jc w:val="left"/>
              <w:rPr>
                <w:kern w:val="0"/>
                <w:szCs w:val="18"/>
              </w:rPr>
            </w:pPr>
          </w:p>
        </w:tc>
        <w:tc>
          <w:tcPr>
            <w:tcW w:w="1045" w:type="pct"/>
            <w:vAlign w:val="center"/>
          </w:tcPr>
          <w:p>
            <w:pPr>
              <w:widowControl/>
              <w:jc w:val="left"/>
              <w:rPr>
                <w:kern w:val="0"/>
                <w:szCs w:val="18"/>
              </w:rPr>
            </w:pPr>
          </w:p>
        </w:tc>
        <w:tc>
          <w:tcPr>
            <w:tcW w:w="1689" w:type="pct"/>
            <w:vAlign w:val="center"/>
          </w:tcPr>
          <w:p>
            <w:pPr>
              <w:widowControl/>
              <w:jc w:val="left"/>
              <w:rPr>
                <w:kern w:val="0"/>
                <w:szCs w:val="18"/>
              </w:rPr>
            </w:pPr>
          </w:p>
        </w:tc>
        <w:tc>
          <w:tcPr>
            <w:tcW w:w="966" w:type="pct"/>
            <w:vAlign w:val="center"/>
          </w:tcPr>
          <w:p>
            <w:pPr>
              <w:widowControl/>
              <w:jc w:val="left"/>
              <w:rPr>
                <w:kern w:val="0"/>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78" w:type="pct"/>
            <w:vAlign w:val="center"/>
          </w:tcPr>
          <w:p>
            <w:pPr>
              <w:widowControl/>
              <w:jc w:val="center"/>
              <w:rPr>
                <w:kern w:val="0"/>
                <w:szCs w:val="18"/>
              </w:rPr>
            </w:pPr>
            <w:r>
              <w:rPr>
                <w:rFonts w:hint="eastAsia"/>
                <w:kern w:val="0"/>
                <w:szCs w:val="18"/>
              </w:rPr>
              <w:t>3</w:t>
            </w:r>
          </w:p>
        </w:tc>
        <w:tc>
          <w:tcPr>
            <w:tcW w:w="822" w:type="pct"/>
            <w:vAlign w:val="center"/>
          </w:tcPr>
          <w:p>
            <w:pPr>
              <w:widowControl/>
              <w:jc w:val="left"/>
              <w:rPr>
                <w:kern w:val="0"/>
                <w:szCs w:val="18"/>
              </w:rPr>
            </w:pPr>
          </w:p>
        </w:tc>
        <w:tc>
          <w:tcPr>
            <w:tcW w:w="1045" w:type="pct"/>
            <w:vAlign w:val="center"/>
          </w:tcPr>
          <w:p>
            <w:pPr>
              <w:widowControl/>
              <w:jc w:val="left"/>
              <w:rPr>
                <w:kern w:val="0"/>
                <w:szCs w:val="18"/>
              </w:rPr>
            </w:pPr>
          </w:p>
        </w:tc>
        <w:tc>
          <w:tcPr>
            <w:tcW w:w="1689" w:type="pct"/>
            <w:vAlign w:val="center"/>
          </w:tcPr>
          <w:p>
            <w:pPr>
              <w:widowControl/>
              <w:jc w:val="left"/>
              <w:rPr>
                <w:kern w:val="0"/>
                <w:szCs w:val="18"/>
              </w:rPr>
            </w:pPr>
          </w:p>
        </w:tc>
        <w:tc>
          <w:tcPr>
            <w:tcW w:w="966" w:type="pct"/>
            <w:vAlign w:val="center"/>
          </w:tcPr>
          <w:p>
            <w:pPr>
              <w:widowControl/>
              <w:jc w:val="left"/>
              <w:rPr>
                <w:kern w:val="0"/>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78" w:type="pct"/>
            <w:vAlign w:val="center"/>
          </w:tcPr>
          <w:p>
            <w:pPr>
              <w:widowControl/>
              <w:jc w:val="center"/>
              <w:rPr>
                <w:kern w:val="0"/>
                <w:szCs w:val="18"/>
              </w:rPr>
            </w:pPr>
            <w:r>
              <w:rPr>
                <w:rFonts w:hint="eastAsia"/>
                <w:kern w:val="0"/>
                <w:szCs w:val="18"/>
              </w:rPr>
              <w:t>……</w:t>
            </w:r>
          </w:p>
        </w:tc>
        <w:tc>
          <w:tcPr>
            <w:tcW w:w="822" w:type="pct"/>
            <w:vAlign w:val="center"/>
          </w:tcPr>
          <w:p>
            <w:pPr>
              <w:widowControl/>
              <w:jc w:val="left"/>
              <w:rPr>
                <w:kern w:val="0"/>
                <w:szCs w:val="18"/>
              </w:rPr>
            </w:pPr>
          </w:p>
        </w:tc>
        <w:tc>
          <w:tcPr>
            <w:tcW w:w="1045" w:type="pct"/>
            <w:vAlign w:val="center"/>
          </w:tcPr>
          <w:p>
            <w:pPr>
              <w:widowControl/>
              <w:jc w:val="left"/>
              <w:rPr>
                <w:kern w:val="0"/>
                <w:szCs w:val="18"/>
              </w:rPr>
            </w:pPr>
          </w:p>
        </w:tc>
        <w:tc>
          <w:tcPr>
            <w:tcW w:w="1689" w:type="pct"/>
            <w:vAlign w:val="center"/>
          </w:tcPr>
          <w:p>
            <w:pPr>
              <w:widowControl/>
              <w:jc w:val="left"/>
              <w:rPr>
                <w:kern w:val="0"/>
                <w:szCs w:val="18"/>
              </w:rPr>
            </w:pPr>
          </w:p>
        </w:tc>
        <w:tc>
          <w:tcPr>
            <w:tcW w:w="966" w:type="pct"/>
            <w:vAlign w:val="center"/>
          </w:tcPr>
          <w:p>
            <w:pPr>
              <w:widowControl/>
              <w:jc w:val="left"/>
              <w:rPr>
                <w:kern w:val="0"/>
                <w:szCs w:val="18"/>
              </w:rPr>
            </w:pPr>
          </w:p>
        </w:tc>
      </w:tr>
    </w:tbl>
    <w:p>
      <w:pPr>
        <w:widowControl/>
        <w:jc w:val="left"/>
        <w:rPr>
          <w:kern w:val="0"/>
          <w:szCs w:val="21"/>
        </w:rPr>
      </w:pPr>
      <w:r>
        <w:rPr>
          <w:rFonts w:hint="eastAsia"/>
          <w:kern w:val="0"/>
          <w:szCs w:val="21"/>
        </w:rPr>
        <w:t>注：此表所填类似项目业绩须符合招标文件评标信息中“类似项目业绩”评分准则要求，并按评分准则要求提供相关证明材料。</w:t>
      </w:r>
    </w:p>
    <w:p>
      <w:pPr>
        <w:pStyle w:val="4"/>
        <w:jc w:val="center"/>
        <w:rPr>
          <w:sz w:val="24"/>
          <w:szCs w:val="24"/>
        </w:rPr>
      </w:pPr>
      <w:bookmarkStart w:id="54" w:name="_Toc144282249"/>
      <w:r>
        <w:rPr>
          <w:rFonts w:hint="eastAsia"/>
          <w:sz w:val="24"/>
          <w:szCs w:val="24"/>
        </w:rPr>
        <w:t>（四）服务便利性</w:t>
      </w:r>
      <w:bookmarkEnd w:id="54"/>
    </w:p>
    <w:p>
      <w:pPr>
        <w:widowControl/>
        <w:ind w:firstLine="420" w:firstLineChars="200"/>
        <w:jc w:val="left"/>
        <w:rPr>
          <w:rFonts w:asciiTheme="minorEastAsia" w:hAnsiTheme="minorEastAsia" w:eastAsiaTheme="minorEastAsia"/>
          <w:b/>
          <w:szCs w:val="21"/>
        </w:rPr>
      </w:pPr>
      <w:r>
        <w:rPr>
          <w:rFonts w:hint="eastAsia"/>
        </w:rPr>
        <w:t>请提供</w:t>
      </w:r>
      <w:r>
        <w:rPr>
          <w:rFonts w:hint="eastAsia"/>
          <w:kern w:val="0"/>
          <w:szCs w:val="21"/>
        </w:rPr>
        <w:t>本地经营（服务）网点证明文件（房产证明或房屋租赁合同或营业执照）或承诺函（格式自拟）。</w:t>
      </w:r>
    </w:p>
    <w:p>
      <w:pPr>
        <w:widowControl/>
        <w:ind w:firstLine="422" w:firstLineChars="200"/>
        <w:jc w:val="left"/>
        <w:rPr>
          <w:rFonts w:asciiTheme="minorEastAsia" w:hAnsiTheme="minorEastAsia" w:eastAsiaTheme="minorEastAsia"/>
          <w:b/>
          <w:szCs w:val="21"/>
        </w:rPr>
      </w:pPr>
    </w:p>
    <w:p>
      <w:pPr>
        <w:widowControl/>
        <w:ind w:firstLine="420" w:firstLineChars="200"/>
        <w:jc w:val="left"/>
        <w:rPr>
          <w:kern w:val="0"/>
          <w:szCs w:val="21"/>
        </w:rPr>
      </w:pPr>
    </w:p>
    <w:p>
      <w:pPr>
        <w:pStyle w:val="4"/>
        <w:jc w:val="center"/>
        <w:rPr>
          <w:sz w:val="24"/>
          <w:szCs w:val="24"/>
        </w:rPr>
      </w:pPr>
      <w:bookmarkStart w:id="55" w:name="_Toc144282250"/>
      <w:r>
        <w:rPr>
          <w:rFonts w:hint="eastAsia"/>
          <w:sz w:val="24"/>
          <w:szCs w:val="24"/>
        </w:rPr>
        <w:t>（五）</w:t>
      </w:r>
      <w:r>
        <w:rPr>
          <w:rFonts w:hint="eastAsia"/>
          <w:sz w:val="24"/>
          <w:szCs w:val="24"/>
        </w:rPr>
        <w:fldChar w:fldCharType="begin"/>
      </w:r>
      <w:r>
        <w:rPr>
          <w:rFonts w:hint="eastAsia"/>
          <w:sz w:val="24"/>
          <w:szCs w:val="24"/>
        </w:rPr>
        <w:instrText xml:space="preserve"> DOCVARIABLE  商务条款响应表开始  \* MERGEFORMAT </w:instrText>
      </w:r>
      <w:r>
        <w:rPr>
          <w:rFonts w:hint="eastAsia"/>
          <w:sz w:val="24"/>
          <w:szCs w:val="24"/>
        </w:rPr>
        <w:fldChar w:fldCharType="end"/>
      </w:r>
      <w:r>
        <w:rPr>
          <w:rFonts w:hint="eastAsia"/>
          <w:sz w:val="24"/>
          <w:szCs w:val="24"/>
        </w:rPr>
        <w:fldChar w:fldCharType="begin"/>
      </w:r>
      <w:r>
        <w:rPr>
          <w:rFonts w:hint="eastAsia"/>
          <w:sz w:val="24"/>
          <w:szCs w:val="24"/>
        </w:rPr>
        <w:instrText xml:space="preserve"> DOCVARIABLE  商务条款响应表开始  \* MERGEFORMAT </w:instrText>
      </w:r>
      <w:r>
        <w:rPr>
          <w:rFonts w:hint="eastAsia"/>
          <w:sz w:val="24"/>
          <w:szCs w:val="24"/>
        </w:rPr>
        <w:fldChar w:fldCharType="end"/>
      </w:r>
      <w:r>
        <w:rPr>
          <w:rFonts w:hint="eastAsia"/>
          <w:sz w:val="24"/>
          <w:szCs w:val="24"/>
        </w:rPr>
        <w:t>商务条款响应表</w:t>
      </w:r>
      <w:bookmarkEnd w:id="55"/>
    </w:p>
    <w:p>
      <w:pPr>
        <w:jc w:val="left"/>
        <w:rPr>
          <w:szCs w:val="21"/>
        </w:rPr>
      </w:pPr>
      <w:r>
        <w:rPr>
          <w:rFonts w:hint="eastAsia"/>
          <w:szCs w:val="21"/>
        </w:rPr>
        <w:t>项目名称：</w:t>
      </w:r>
    </w:p>
    <w:p>
      <w:pPr>
        <w:jc w:val="left"/>
        <w:rPr>
          <w:szCs w:val="21"/>
        </w:rPr>
      </w:pPr>
      <w:r>
        <w:rPr>
          <w:rFonts w:hint="eastAsia"/>
          <w:szCs w:val="21"/>
        </w:rPr>
        <w:t>项目编号：</w:t>
      </w:r>
    </w:p>
    <w:p>
      <w:pPr>
        <w:jc w:val="left"/>
        <w:rPr>
          <w:szCs w:val="21"/>
        </w:rPr>
      </w:pPr>
    </w:p>
    <w:tbl>
      <w:tblPr>
        <w:tblStyle w:val="44"/>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552"/>
        <w:gridCol w:w="2791"/>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b/>
                <w:bCs/>
                <w:szCs w:val="21"/>
              </w:rPr>
            </w:pPr>
            <w:r>
              <w:rPr>
                <w:rFonts w:hint="eastAsia"/>
                <w:b/>
                <w:bCs/>
                <w:szCs w:val="21"/>
              </w:rPr>
              <w:t>序号</w:t>
            </w:r>
          </w:p>
        </w:tc>
        <w:tc>
          <w:tcPr>
            <w:tcW w:w="1417" w:type="pct"/>
            <w:vAlign w:val="center"/>
          </w:tcPr>
          <w:p>
            <w:pPr>
              <w:jc w:val="center"/>
              <w:rPr>
                <w:b/>
                <w:bCs/>
                <w:szCs w:val="21"/>
              </w:rPr>
            </w:pPr>
            <w:r>
              <w:rPr>
                <w:rFonts w:hint="eastAsia"/>
                <w:b/>
                <w:bCs/>
                <w:szCs w:val="21"/>
              </w:rPr>
              <w:t>招标商务要求</w:t>
            </w:r>
          </w:p>
        </w:tc>
        <w:tc>
          <w:tcPr>
            <w:tcW w:w="1550" w:type="pct"/>
            <w:vAlign w:val="center"/>
          </w:tcPr>
          <w:p>
            <w:pPr>
              <w:jc w:val="center"/>
              <w:rPr>
                <w:b/>
                <w:bCs/>
                <w:szCs w:val="21"/>
              </w:rPr>
            </w:pPr>
            <w:r>
              <w:rPr>
                <w:rFonts w:hint="eastAsia"/>
                <w:b/>
                <w:bCs/>
                <w:szCs w:val="21"/>
              </w:rPr>
              <w:t>投标商务响应</w:t>
            </w:r>
          </w:p>
        </w:tc>
        <w:tc>
          <w:tcPr>
            <w:tcW w:w="1516" w:type="pct"/>
            <w:vAlign w:val="center"/>
          </w:tcPr>
          <w:p>
            <w:pPr>
              <w:jc w:val="center"/>
              <w:rPr>
                <w:szCs w:val="21"/>
              </w:rPr>
            </w:pPr>
            <w:r>
              <w:rPr>
                <w:rFonts w:hint="eastAsia" w:ascii="宋体" w:hAnsi="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szCs w:val="21"/>
              </w:rPr>
            </w:pPr>
            <w:r>
              <w:rPr>
                <w:rFonts w:hint="eastAsia"/>
                <w:szCs w:val="21"/>
              </w:rPr>
              <w:t>1</w:t>
            </w:r>
          </w:p>
        </w:tc>
        <w:tc>
          <w:tcPr>
            <w:tcW w:w="1417" w:type="pct"/>
            <w:vAlign w:val="center"/>
          </w:tcPr>
          <w:p>
            <w:pPr>
              <w:jc w:val="center"/>
              <w:rPr>
                <w:b/>
                <w:szCs w:val="21"/>
              </w:rPr>
            </w:pPr>
            <w:r>
              <w:rPr>
                <w:rFonts w:hint="eastAsia"/>
                <w:b/>
                <w:szCs w:val="21"/>
              </w:rPr>
              <w:t>招标文件</w:t>
            </w:r>
            <w:r>
              <w:rPr>
                <w:rFonts w:hint="eastAsia"/>
                <w:b/>
              </w:rPr>
              <w:t>第二部分招标项目需求“三</w:t>
            </w:r>
            <w:r>
              <w:rPr>
                <w:rFonts w:hint="eastAsia"/>
                <w:b/>
                <w:szCs w:val="21"/>
              </w:rPr>
              <w:t>、商务</w:t>
            </w:r>
            <w:r>
              <w:rPr>
                <w:rFonts w:hint="eastAsia"/>
                <w:b/>
              </w:rPr>
              <w:t>要求”中</w:t>
            </w:r>
            <w:r>
              <w:rPr>
                <w:rFonts w:hint="eastAsia"/>
                <w:b/>
                <w:szCs w:val="21"/>
              </w:rPr>
              <w:t>的全部内容</w:t>
            </w:r>
          </w:p>
        </w:tc>
        <w:tc>
          <w:tcPr>
            <w:tcW w:w="1550" w:type="pct"/>
            <w:vAlign w:val="center"/>
          </w:tcPr>
          <w:p>
            <w:pPr>
              <w:jc w:val="center"/>
              <w:rPr>
                <w:szCs w:val="21"/>
              </w:rPr>
            </w:pPr>
            <w:r>
              <w:rPr>
                <w:rFonts w:hint="eastAsia"/>
                <w:b/>
                <w:szCs w:val="21"/>
              </w:rPr>
              <w:t>完全响应招标文件</w:t>
            </w:r>
            <w:r>
              <w:rPr>
                <w:rFonts w:hint="eastAsia"/>
                <w:b/>
              </w:rPr>
              <w:t>第二部分招标项目需求“三</w:t>
            </w:r>
            <w:r>
              <w:rPr>
                <w:rFonts w:hint="eastAsia"/>
                <w:b/>
                <w:szCs w:val="21"/>
              </w:rPr>
              <w:t>、商务</w:t>
            </w:r>
            <w:r>
              <w:rPr>
                <w:rFonts w:hint="eastAsia"/>
                <w:b/>
              </w:rPr>
              <w:t>要求”中</w:t>
            </w:r>
            <w:r>
              <w:rPr>
                <w:rFonts w:hint="eastAsia"/>
                <w:b/>
                <w:szCs w:val="21"/>
              </w:rPr>
              <w:t>的全部内容</w:t>
            </w:r>
          </w:p>
        </w:tc>
        <w:tc>
          <w:tcPr>
            <w:tcW w:w="1516" w:type="pct"/>
            <w:vAlign w:val="center"/>
          </w:tcPr>
          <w:p>
            <w:pPr>
              <w:jc w:val="center"/>
              <w:rPr>
                <w:szCs w:val="21"/>
              </w:rPr>
            </w:pPr>
            <w:r>
              <w:rPr>
                <w:rFonts w:hint="eastAsia"/>
                <w:szCs w:val="21"/>
              </w:rPr>
              <w:t>完全响应</w:t>
            </w:r>
          </w:p>
        </w:tc>
      </w:tr>
    </w:tbl>
    <w:p>
      <w:pPr>
        <w:rPr>
          <w:szCs w:val="21"/>
        </w:rPr>
      </w:pPr>
    </w:p>
    <w:p>
      <w:pPr>
        <w:pStyle w:val="18"/>
        <w:spacing w:before="120"/>
      </w:pPr>
    </w:p>
    <w:p>
      <w:pPr>
        <w:pStyle w:val="18"/>
        <w:spacing w:before="120"/>
      </w:pPr>
    </w:p>
    <w:p>
      <w:pPr>
        <w:ind w:firstLine="5880" w:firstLineChars="2800"/>
        <w:jc w:val="left"/>
        <w:rPr>
          <w:szCs w:val="21"/>
        </w:rPr>
      </w:pPr>
      <w:r>
        <w:rPr>
          <w:rFonts w:hint="eastAsia"/>
          <w:szCs w:val="21"/>
        </w:rPr>
        <w:t>投标单位（</w:t>
      </w:r>
      <w:r>
        <w:rPr>
          <w:rFonts w:hint="eastAsia"/>
          <w:b/>
          <w:szCs w:val="21"/>
        </w:rPr>
        <w:t>盖公章</w:t>
      </w:r>
      <w:r>
        <w:rPr>
          <w:rFonts w:hint="eastAsia"/>
          <w:szCs w:val="21"/>
        </w:rPr>
        <w:t>）：</w:t>
      </w:r>
    </w:p>
    <w:p>
      <w:pPr>
        <w:ind w:firstLine="5880" w:firstLineChars="2800"/>
        <w:jc w:val="left"/>
        <w:rPr>
          <w:szCs w:val="21"/>
        </w:rPr>
      </w:pPr>
      <w:r>
        <w:rPr>
          <w:rFonts w:hint="eastAsia"/>
          <w:szCs w:val="21"/>
        </w:rPr>
        <w:t>日期：    年  月  日</w:t>
      </w:r>
    </w:p>
    <w:p>
      <w:pPr>
        <w:adjustRightInd w:val="0"/>
        <w:snapToGrid w:val="0"/>
        <w:spacing w:line="300" w:lineRule="auto"/>
        <w:ind w:right="420" w:firstLine="420" w:firstLineChars="200"/>
        <w:jc w:val="center"/>
        <w:rPr>
          <w:rFonts w:asciiTheme="minorEastAsia" w:hAnsiTheme="minorEastAsia" w:eastAsiaTheme="minorEastAsia"/>
          <w:bCs/>
          <w:szCs w:val="21"/>
        </w:rPr>
      </w:pPr>
    </w:p>
    <w:p>
      <w:pPr>
        <w:adjustRightInd w:val="0"/>
        <w:snapToGrid w:val="0"/>
        <w:spacing w:line="300" w:lineRule="auto"/>
        <w:ind w:right="420" w:firstLine="420" w:firstLineChars="200"/>
        <w:jc w:val="center"/>
        <w:rPr>
          <w:rFonts w:asciiTheme="minorEastAsia" w:hAnsiTheme="minorEastAsia" w:eastAsiaTheme="minorEastAsia"/>
          <w:bCs/>
          <w:szCs w:val="21"/>
        </w:rPr>
      </w:pPr>
    </w:p>
    <w:p>
      <w:pPr>
        <w:ind w:firstLine="420" w:firstLineChars="200"/>
        <w:jc w:val="right"/>
        <w:rPr>
          <w:rFonts w:asciiTheme="minorEastAsia" w:hAnsiTheme="minorEastAsia" w:eastAsiaTheme="minorEastAsia"/>
          <w:bCs/>
          <w:szCs w:val="21"/>
        </w:rPr>
      </w:pPr>
    </w:p>
    <w:p>
      <w:pPr>
        <w:adjustRightInd w:val="0"/>
        <w:snapToGrid w:val="0"/>
        <w:spacing w:line="300" w:lineRule="auto"/>
        <w:rPr>
          <w:rFonts w:asciiTheme="minorEastAsia" w:hAnsiTheme="minorEastAsia" w:eastAsiaTheme="minorEastAsia"/>
          <w:szCs w:val="21"/>
        </w:rPr>
      </w:pPr>
    </w:p>
    <w:p>
      <w:pPr>
        <w:adjustRightInd w:val="0"/>
        <w:snapToGrid w:val="0"/>
        <w:spacing w:line="300" w:lineRule="auto"/>
        <w:rPr>
          <w:rFonts w:asciiTheme="minorEastAsia" w:hAnsiTheme="minorEastAsia" w:eastAsiaTheme="minorEastAsia"/>
          <w:szCs w:val="21"/>
        </w:rPr>
      </w:pPr>
      <w:r>
        <w:rPr>
          <w:rFonts w:asciiTheme="minorEastAsia" w:hAnsiTheme="minorEastAsia" w:eastAsiaTheme="minorEastAsia"/>
          <w:szCs w:val="21"/>
        </w:rPr>
        <w:br w:type="page"/>
      </w:r>
    </w:p>
    <w:p>
      <w:pPr>
        <w:pStyle w:val="3"/>
        <w:rPr>
          <w:sz w:val="28"/>
          <w:szCs w:val="21"/>
        </w:rPr>
      </w:pPr>
      <w:bookmarkStart w:id="56" w:name="_Toc144282251"/>
      <w:r>
        <w:rPr>
          <w:rFonts w:hint="eastAsia"/>
          <w:sz w:val="28"/>
          <w:szCs w:val="21"/>
        </w:rPr>
        <w:t>四、技术部分</w:t>
      </w:r>
      <w:bookmarkEnd w:id="56"/>
    </w:p>
    <w:p>
      <w:pPr>
        <w:pStyle w:val="4"/>
        <w:jc w:val="center"/>
        <w:rPr>
          <w:sz w:val="24"/>
          <w:szCs w:val="24"/>
        </w:rPr>
      </w:pPr>
      <w:bookmarkStart w:id="57" w:name="_Toc144282252"/>
      <w:r>
        <w:rPr>
          <w:rFonts w:hint="eastAsia"/>
          <w:sz w:val="24"/>
          <w:szCs w:val="24"/>
        </w:rPr>
        <w:t>（一）服务要求响应表</w:t>
      </w:r>
      <w:bookmarkEnd w:id="57"/>
    </w:p>
    <w:p>
      <w:pPr>
        <w:jc w:val="left"/>
        <w:rPr>
          <w:szCs w:val="21"/>
        </w:rPr>
      </w:pPr>
      <w:r>
        <w:rPr>
          <w:rFonts w:hint="eastAsia"/>
          <w:szCs w:val="21"/>
        </w:rPr>
        <w:t>项目名称：</w:t>
      </w:r>
    </w:p>
    <w:p>
      <w:pPr>
        <w:jc w:val="left"/>
        <w:rPr>
          <w:szCs w:val="21"/>
        </w:rPr>
      </w:pPr>
      <w:r>
        <w:rPr>
          <w:rFonts w:hint="eastAsia"/>
          <w:szCs w:val="21"/>
        </w:rPr>
        <w:t>项目编号：</w:t>
      </w:r>
    </w:p>
    <w:p>
      <w:pPr>
        <w:jc w:val="left"/>
        <w:rPr>
          <w:szCs w:val="21"/>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274"/>
        <w:gridCol w:w="2762"/>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shd w:val="clear" w:color="auto" w:fill="F3F3F3"/>
            <w:vAlign w:val="center"/>
          </w:tcPr>
          <w:p>
            <w:pPr>
              <w:jc w:val="center"/>
              <w:rPr>
                <w:rFonts w:ascii="宋体" w:hAnsi="宋体"/>
                <w:b/>
                <w:bCs/>
                <w:szCs w:val="21"/>
              </w:rPr>
            </w:pPr>
            <w:r>
              <w:rPr>
                <w:rFonts w:hint="eastAsia" w:ascii="宋体" w:hAnsi="宋体"/>
                <w:b/>
                <w:bCs/>
                <w:szCs w:val="21"/>
              </w:rPr>
              <w:t>序号</w:t>
            </w:r>
          </w:p>
        </w:tc>
        <w:tc>
          <w:tcPr>
            <w:tcW w:w="1818" w:type="pct"/>
            <w:shd w:val="clear" w:color="auto" w:fill="F3F3F3"/>
            <w:vAlign w:val="center"/>
          </w:tcPr>
          <w:p>
            <w:pPr>
              <w:jc w:val="center"/>
              <w:rPr>
                <w:rFonts w:ascii="宋体" w:hAnsi="宋体"/>
                <w:b/>
                <w:bCs/>
                <w:szCs w:val="21"/>
              </w:rPr>
            </w:pPr>
            <w:r>
              <w:rPr>
                <w:rFonts w:hint="eastAsia" w:ascii="宋体" w:hAnsi="宋体"/>
                <w:b/>
                <w:bCs/>
                <w:szCs w:val="21"/>
              </w:rPr>
              <w:t>招标服务要求</w:t>
            </w:r>
          </w:p>
        </w:tc>
        <w:tc>
          <w:tcPr>
            <w:tcW w:w="1534" w:type="pct"/>
            <w:shd w:val="clear" w:color="auto" w:fill="F3F3F3"/>
            <w:vAlign w:val="center"/>
          </w:tcPr>
          <w:p>
            <w:pPr>
              <w:jc w:val="center"/>
              <w:rPr>
                <w:rFonts w:ascii="宋体" w:hAnsi="宋体"/>
                <w:b/>
                <w:bCs/>
                <w:szCs w:val="21"/>
              </w:rPr>
            </w:pPr>
            <w:r>
              <w:rPr>
                <w:rFonts w:hint="eastAsia" w:ascii="宋体" w:hAnsi="宋体"/>
                <w:b/>
                <w:bCs/>
                <w:szCs w:val="21"/>
              </w:rPr>
              <w:t>投标服务响应</w:t>
            </w:r>
          </w:p>
        </w:tc>
        <w:tc>
          <w:tcPr>
            <w:tcW w:w="1245" w:type="pct"/>
            <w:shd w:val="clear" w:color="auto" w:fill="F3F3F3"/>
            <w:vAlign w:val="center"/>
          </w:tcPr>
          <w:p>
            <w:pPr>
              <w:jc w:val="center"/>
              <w:rPr>
                <w:rFonts w:ascii="宋体" w:hAnsi="宋体"/>
                <w:b/>
                <w:bCs/>
                <w:szCs w:val="21"/>
              </w:rPr>
            </w:pPr>
            <w:r>
              <w:rPr>
                <w:rFonts w:hint="eastAsia" w:ascii="宋体" w:hAnsi="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03" w:type="pct"/>
            <w:vAlign w:val="center"/>
          </w:tcPr>
          <w:p>
            <w:pPr>
              <w:ind w:firstLine="210" w:firstLineChars="100"/>
              <w:rPr>
                <w:rFonts w:ascii="宋体" w:hAnsi="宋体"/>
                <w:szCs w:val="21"/>
              </w:rPr>
            </w:pPr>
            <w:r>
              <w:rPr>
                <w:rFonts w:hint="eastAsia" w:ascii="宋体" w:hAnsi="宋体"/>
                <w:szCs w:val="21"/>
              </w:rPr>
              <w:t>1</w:t>
            </w:r>
          </w:p>
        </w:tc>
        <w:tc>
          <w:tcPr>
            <w:tcW w:w="1818" w:type="pct"/>
            <w:vAlign w:val="center"/>
          </w:tcPr>
          <w:p>
            <w:pPr>
              <w:rPr>
                <w:rFonts w:ascii="宋体" w:hAnsi="宋体"/>
                <w:szCs w:val="21"/>
              </w:rPr>
            </w:pPr>
            <w:r>
              <w:rPr>
                <w:rFonts w:hint="eastAsia" w:ascii="宋体" w:hAnsi="宋体"/>
                <w:b/>
                <w:szCs w:val="21"/>
              </w:rPr>
              <w:t>招标文件第二部分 招标项目需求“二、服务及技术要求”中的全部内容</w:t>
            </w:r>
          </w:p>
        </w:tc>
        <w:tc>
          <w:tcPr>
            <w:tcW w:w="1534" w:type="pct"/>
            <w:vAlign w:val="center"/>
          </w:tcPr>
          <w:p>
            <w:pPr>
              <w:jc w:val="left"/>
              <w:rPr>
                <w:szCs w:val="21"/>
              </w:rPr>
            </w:pPr>
            <w:r>
              <w:rPr>
                <w:rFonts w:hint="eastAsia"/>
                <w:b/>
                <w:szCs w:val="21"/>
              </w:rPr>
              <w:t>完全响应</w:t>
            </w:r>
            <w:r>
              <w:rPr>
                <w:rFonts w:hint="eastAsia" w:ascii="宋体" w:hAnsi="宋体"/>
                <w:b/>
                <w:szCs w:val="21"/>
              </w:rPr>
              <w:t>招标文件第二部分 招标项目需求“二、服务及技术要求”中的全部内容</w:t>
            </w:r>
          </w:p>
        </w:tc>
        <w:tc>
          <w:tcPr>
            <w:tcW w:w="1245" w:type="pct"/>
            <w:vAlign w:val="center"/>
          </w:tcPr>
          <w:p>
            <w:pPr>
              <w:jc w:val="center"/>
              <w:rPr>
                <w:szCs w:val="21"/>
              </w:rPr>
            </w:pPr>
            <w:r>
              <w:rPr>
                <w:rFonts w:hint="eastAsia"/>
                <w:szCs w:val="21"/>
              </w:rPr>
              <w:t>完全响应</w:t>
            </w:r>
          </w:p>
        </w:tc>
      </w:tr>
    </w:tbl>
    <w:p>
      <w:pPr>
        <w:rPr>
          <w:szCs w:val="21"/>
        </w:rPr>
      </w:pPr>
    </w:p>
    <w:p>
      <w:pPr>
        <w:ind w:firstLine="5880" w:firstLineChars="2800"/>
        <w:jc w:val="left"/>
        <w:rPr>
          <w:szCs w:val="21"/>
        </w:rPr>
      </w:pPr>
    </w:p>
    <w:p>
      <w:pPr>
        <w:ind w:firstLine="5880" w:firstLineChars="2800"/>
        <w:jc w:val="left"/>
        <w:rPr>
          <w:szCs w:val="21"/>
        </w:rPr>
      </w:pPr>
    </w:p>
    <w:p>
      <w:pPr>
        <w:ind w:firstLine="5880" w:firstLineChars="2800"/>
        <w:jc w:val="left"/>
        <w:rPr>
          <w:szCs w:val="21"/>
        </w:rPr>
      </w:pPr>
    </w:p>
    <w:p>
      <w:pPr>
        <w:ind w:firstLine="5880" w:firstLineChars="2800"/>
        <w:jc w:val="left"/>
        <w:rPr>
          <w:szCs w:val="21"/>
        </w:rPr>
      </w:pPr>
    </w:p>
    <w:p>
      <w:pPr>
        <w:ind w:firstLine="5880" w:firstLineChars="2800"/>
        <w:jc w:val="left"/>
        <w:rPr>
          <w:szCs w:val="21"/>
        </w:rPr>
      </w:pPr>
    </w:p>
    <w:p>
      <w:pPr>
        <w:ind w:firstLine="5880" w:firstLineChars="2800"/>
        <w:jc w:val="left"/>
        <w:rPr>
          <w:szCs w:val="21"/>
        </w:rPr>
      </w:pPr>
      <w:r>
        <w:rPr>
          <w:rFonts w:hint="eastAsia"/>
          <w:szCs w:val="21"/>
        </w:rPr>
        <w:t>投标单位（</w:t>
      </w:r>
      <w:r>
        <w:rPr>
          <w:rFonts w:hint="eastAsia"/>
          <w:b/>
          <w:szCs w:val="21"/>
        </w:rPr>
        <w:t>盖公章</w:t>
      </w:r>
      <w:r>
        <w:rPr>
          <w:rFonts w:hint="eastAsia"/>
          <w:szCs w:val="21"/>
        </w:rPr>
        <w:t>）：</w:t>
      </w:r>
    </w:p>
    <w:p>
      <w:pPr>
        <w:ind w:firstLine="5880" w:firstLineChars="2800"/>
        <w:jc w:val="left"/>
        <w:rPr>
          <w:szCs w:val="21"/>
        </w:rPr>
      </w:pPr>
      <w:r>
        <w:rPr>
          <w:rFonts w:hint="eastAsia"/>
          <w:szCs w:val="21"/>
        </w:rPr>
        <w:t>日期：    年  月  日</w:t>
      </w:r>
    </w:p>
    <w:p>
      <w:pPr>
        <w:ind w:left="735" w:leftChars="150" w:hanging="420" w:hangingChars="200"/>
        <w:rPr>
          <w:rFonts w:ascii="宋体" w:hAnsi="宋体"/>
          <w:szCs w:val="21"/>
          <w:lang w:val="en-GB"/>
        </w:rPr>
      </w:pPr>
    </w:p>
    <w:p>
      <w:pPr>
        <w:pStyle w:val="18"/>
        <w:spacing w:before="120"/>
      </w:pPr>
    </w:p>
    <w:p>
      <w:pPr>
        <w:pStyle w:val="4"/>
        <w:jc w:val="center"/>
        <w:rPr>
          <w:sz w:val="24"/>
          <w:szCs w:val="24"/>
        </w:rPr>
      </w:pPr>
      <w:bookmarkStart w:id="58" w:name="_Toc144282253"/>
      <w:r>
        <w:rPr>
          <w:rFonts w:hint="eastAsia"/>
          <w:sz w:val="24"/>
          <w:szCs w:val="24"/>
        </w:rPr>
        <w:t>（二）服务方案（格式自拟）</w:t>
      </w:r>
      <w:bookmarkEnd w:id="58"/>
    </w:p>
    <w:p>
      <w:pPr>
        <w:pStyle w:val="4"/>
        <w:jc w:val="center"/>
        <w:rPr>
          <w:sz w:val="24"/>
          <w:szCs w:val="24"/>
        </w:rPr>
      </w:pPr>
      <w:bookmarkStart w:id="59" w:name="_Toc144282254"/>
      <w:r>
        <w:rPr>
          <w:rFonts w:hint="eastAsia"/>
          <w:sz w:val="24"/>
          <w:szCs w:val="24"/>
        </w:rPr>
        <w:t>（三）项目重点难点分析、应对措施及相关的合理化建议（格式自拟）</w:t>
      </w:r>
      <w:bookmarkEnd w:id="59"/>
    </w:p>
    <w:p>
      <w:pPr>
        <w:pStyle w:val="4"/>
        <w:jc w:val="center"/>
        <w:rPr>
          <w:sz w:val="24"/>
          <w:szCs w:val="24"/>
        </w:rPr>
      </w:pPr>
      <w:bookmarkStart w:id="60" w:name="_Toc144282255"/>
      <w:r>
        <w:rPr>
          <w:rFonts w:hint="eastAsia"/>
          <w:sz w:val="24"/>
          <w:szCs w:val="24"/>
        </w:rPr>
        <w:t>（四）拟安排的项目负责人（限一人）</w:t>
      </w:r>
      <w:bookmarkEnd w:id="60"/>
    </w:p>
    <w:tbl>
      <w:tblPr>
        <w:tblStyle w:val="44"/>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73"/>
        <w:gridCol w:w="2513"/>
        <w:gridCol w:w="2977"/>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18"/>
              <w:spacing w:before="120"/>
              <w:jc w:val="center"/>
              <w:rPr>
                <w:b/>
                <w:bCs/>
              </w:rPr>
            </w:pPr>
            <w:r>
              <w:rPr>
                <w:rFonts w:hint="eastAsia"/>
                <w:b/>
                <w:bCs/>
              </w:rPr>
              <w:t>序号</w:t>
            </w:r>
          </w:p>
        </w:tc>
        <w:tc>
          <w:tcPr>
            <w:tcW w:w="1373" w:type="dxa"/>
            <w:vAlign w:val="center"/>
          </w:tcPr>
          <w:p>
            <w:pPr>
              <w:pStyle w:val="18"/>
              <w:spacing w:before="120"/>
              <w:jc w:val="center"/>
              <w:rPr>
                <w:b/>
                <w:bCs/>
              </w:rPr>
            </w:pPr>
            <w:r>
              <w:rPr>
                <w:rFonts w:hint="eastAsia"/>
                <w:b/>
                <w:bCs/>
              </w:rPr>
              <w:t>姓名</w:t>
            </w:r>
          </w:p>
        </w:tc>
        <w:tc>
          <w:tcPr>
            <w:tcW w:w="2513" w:type="dxa"/>
            <w:vAlign w:val="center"/>
          </w:tcPr>
          <w:p>
            <w:pPr>
              <w:pStyle w:val="18"/>
              <w:spacing w:before="120"/>
              <w:jc w:val="center"/>
              <w:rPr>
                <w:b/>
                <w:bCs/>
              </w:rPr>
            </w:pPr>
            <w:r>
              <w:rPr>
                <w:rFonts w:hint="eastAsia"/>
                <w:b/>
                <w:bCs/>
              </w:rPr>
              <w:t>学历</w:t>
            </w:r>
          </w:p>
        </w:tc>
        <w:tc>
          <w:tcPr>
            <w:tcW w:w="2977" w:type="dxa"/>
            <w:vAlign w:val="center"/>
          </w:tcPr>
          <w:p>
            <w:pPr>
              <w:pStyle w:val="18"/>
              <w:spacing w:before="120"/>
              <w:jc w:val="center"/>
              <w:rPr>
                <w:b/>
                <w:bCs/>
              </w:rPr>
            </w:pPr>
            <w:r>
              <w:rPr>
                <w:rFonts w:hint="eastAsia"/>
                <w:b/>
                <w:bCs/>
              </w:rPr>
              <w:t>社保情况</w:t>
            </w:r>
          </w:p>
        </w:tc>
        <w:tc>
          <w:tcPr>
            <w:tcW w:w="1355" w:type="dxa"/>
            <w:vAlign w:val="center"/>
          </w:tcPr>
          <w:p>
            <w:pPr>
              <w:pStyle w:val="18"/>
              <w:spacing w:before="120"/>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18"/>
              <w:spacing w:before="120"/>
              <w:jc w:val="center"/>
            </w:pPr>
          </w:p>
        </w:tc>
        <w:tc>
          <w:tcPr>
            <w:tcW w:w="1373" w:type="dxa"/>
            <w:vAlign w:val="center"/>
          </w:tcPr>
          <w:p>
            <w:pPr>
              <w:pStyle w:val="18"/>
              <w:spacing w:before="120"/>
              <w:jc w:val="center"/>
            </w:pPr>
          </w:p>
        </w:tc>
        <w:tc>
          <w:tcPr>
            <w:tcW w:w="2513" w:type="dxa"/>
            <w:vAlign w:val="center"/>
          </w:tcPr>
          <w:p>
            <w:pPr>
              <w:pStyle w:val="18"/>
              <w:spacing w:before="120"/>
              <w:jc w:val="center"/>
            </w:pPr>
          </w:p>
        </w:tc>
        <w:tc>
          <w:tcPr>
            <w:tcW w:w="2977" w:type="dxa"/>
            <w:vAlign w:val="center"/>
          </w:tcPr>
          <w:p>
            <w:pPr>
              <w:pStyle w:val="18"/>
              <w:spacing w:before="120"/>
              <w:jc w:val="center"/>
            </w:pPr>
          </w:p>
        </w:tc>
        <w:tc>
          <w:tcPr>
            <w:tcW w:w="1355" w:type="dxa"/>
            <w:vAlign w:val="center"/>
          </w:tcPr>
          <w:p>
            <w:pPr>
              <w:pStyle w:val="18"/>
              <w:spacing w:before="120"/>
              <w:jc w:val="center"/>
            </w:pPr>
          </w:p>
        </w:tc>
      </w:tr>
    </w:tbl>
    <w:p>
      <w:pPr>
        <w:ind w:firstLine="420" w:firstLineChars="200"/>
        <w:jc w:val="left"/>
        <w:rPr>
          <w:rFonts w:ascii="宋体" w:hAnsi="宋体"/>
          <w:bCs/>
          <w:szCs w:val="21"/>
        </w:rPr>
      </w:pPr>
      <w:r>
        <w:rPr>
          <w:rFonts w:hint="eastAsia" w:ascii="宋体" w:hAnsi="宋体"/>
          <w:bCs/>
          <w:szCs w:val="21"/>
        </w:rPr>
        <w:t>注：请按照实际投入的项目负责人（仅限</w:t>
      </w:r>
      <w:r>
        <w:rPr>
          <w:rFonts w:ascii="宋体" w:hAnsi="宋体"/>
          <w:bCs/>
          <w:szCs w:val="21"/>
        </w:rPr>
        <w:t>1</w:t>
      </w:r>
      <w:r>
        <w:rPr>
          <w:rFonts w:hint="eastAsia" w:ascii="宋体" w:hAnsi="宋体"/>
          <w:bCs/>
          <w:szCs w:val="21"/>
        </w:rPr>
        <w:t>人）情况填写，并附上相关的</w:t>
      </w:r>
      <w:r>
        <w:rPr>
          <w:rFonts w:hint="eastAsia"/>
          <w:bCs/>
        </w:rPr>
        <w:t>毕业证书、社保等证明材料。</w:t>
      </w:r>
    </w:p>
    <w:p>
      <w:pPr>
        <w:pStyle w:val="18"/>
        <w:spacing w:before="120"/>
      </w:pPr>
    </w:p>
    <w:p>
      <w:pPr>
        <w:widowControl/>
        <w:jc w:val="left"/>
        <w:rPr>
          <w:rFonts w:ascii="宋体" w:hAnsi="宋体"/>
          <w:b/>
          <w:bCs/>
          <w:kern w:val="0"/>
          <w:sz w:val="28"/>
          <w:szCs w:val="21"/>
        </w:rPr>
      </w:pPr>
      <w:bookmarkStart w:id="61" w:name="_Toc202819887"/>
      <w:bookmarkStart w:id="62" w:name="_Toc202251082"/>
      <w:bookmarkStart w:id="63" w:name="_Toc202254113"/>
      <w:bookmarkStart w:id="64" w:name="_Toc202251707"/>
      <w:bookmarkStart w:id="65" w:name="_Toc202817005"/>
      <w:bookmarkStart w:id="66" w:name="_Toc202252042"/>
      <w:bookmarkStart w:id="67" w:name="_Toc202820360"/>
      <w:r>
        <w:rPr>
          <w:sz w:val="28"/>
          <w:szCs w:val="21"/>
        </w:rPr>
        <w:br w:type="page"/>
      </w:r>
    </w:p>
    <w:p>
      <w:pPr>
        <w:pStyle w:val="3"/>
        <w:rPr>
          <w:sz w:val="28"/>
          <w:szCs w:val="21"/>
        </w:rPr>
      </w:pPr>
      <w:bookmarkStart w:id="68" w:name="_Toc144282256"/>
      <w:r>
        <w:rPr>
          <w:rFonts w:hint="eastAsia"/>
          <w:sz w:val="28"/>
          <w:szCs w:val="21"/>
        </w:rPr>
        <w:t>五、价格部分</w:t>
      </w:r>
      <w:bookmarkEnd w:id="61"/>
      <w:bookmarkEnd w:id="62"/>
      <w:bookmarkEnd w:id="63"/>
      <w:bookmarkEnd w:id="64"/>
      <w:bookmarkEnd w:id="65"/>
      <w:bookmarkEnd w:id="66"/>
      <w:bookmarkEnd w:id="67"/>
      <w:bookmarkEnd w:id="68"/>
    </w:p>
    <w:p>
      <w:pPr>
        <w:pStyle w:val="4"/>
        <w:jc w:val="center"/>
        <w:rPr>
          <w:sz w:val="24"/>
          <w:szCs w:val="24"/>
        </w:rPr>
      </w:pPr>
      <w:bookmarkStart w:id="69" w:name="_Toc144282257"/>
      <w:r>
        <w:rPr>
          <w:rFonts w:hint="eastAsia"/>
          <w:sz w:val="24"/>
          <w:szCs w:val="24"/>
        </w:rPr>
        <w:t>（一）报价一览表</w:t>
      </w:r>
      <w:bookmarkEnd w:id="69"/>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币种：</w:t>
      </w:r>
      <w:r>
        <w:rPr>
          <w:rFonts w:hint="eastAsia" w:asciiTheme="minorEastAsia" w:hAnsiTheme="minorEastAsia" w:eastAsiaTheme="minorEastAsia"/>
          <w:u w:val="single"/>
        </w:rPr>
        <w:t>人民币</w:t>
      </w:r>
    </w:p>
    <w:tbl>
      <w:tblPr>
        <w:tblStyle w:val="44"/>
        <w:tblW w:w="50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50"/>
        <w:gridCol w:w="3595"/>
        <w:gridCol w:w="106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792" w:type="pct"/>
            <w:tcBorders>
              <w:top w:val="double" w:color="auto" w:sz="4" w:space="0"/>
              <w:bottom w:val="single" w:color="auto" w:sz="4" w:space="0"/>
            </w:tcBorders>
            <w:vAlign w:val="center"/>
          </w:tcPr>
          <w:p>
            <w:pPr>
              <w:spacing w:line="360" w:lineRule="auto"/>
              <w:jc w:val="center"/>
              <w:rPr>
                <w:rFonts w:ascii="宋体" w:hAnsi="宋体"/>
                <w:snapToGrid w:val="0"/>
                <w:kern w:val="0"/>
                <w:szCs w:val="21"/>
              </w:rPr>
            </w:pPr>
            <w:r>
              <w:rPr>
                <w:rFonts w:hint="eastAsia" w:ascii="宋体" w:hAnsi="宋体"/>
                <w:snapToGrid w:val="0"/>
                <w:kern w:val="0"/>
                <w:szCs w:val="21"/>
              </w:rPr>
              <w:t>项目编号</w:t>
            </w:r>
          </w:p>
        </w:tc>
        <w:tc>
          <w:tcPr>
            <w:tcW w:w="1664" w:type="pct"/>
            <w:tcBorders>
              <w:top w:val="double" w:color="auto" w:sz="4" w:space="0"/>
              <w:bottom w:val="single" w:color="auto" w:sz="4" w:space="0"/>
            </w:tcBorders>
            <w:vAlign w:val="center"/>
          </w:tcPr>
          <w:p>
            <w:pPr>
              <w:spacing w:line="360" w:lineRule="auto"/>
              <w:jc w:val="center"/>
              <w:rPr>
                <w:rFonts w:ascii="宋体" w:hAnsi="宋体"/>
                <w:snapToGrid w:val="0"/>
                <w:kern w:val="0"/>
                <w:szCs w:val="21"/>
              </w:rPr>
            </w:pPr>
            <w:r>
              <w:rPr>
                <w:rFonts w:hint="eastAsia" w:ascii="宋体" w:hAnsi="宋体"/>
                <w:snapToGrid w:val="0"/>
                <w:kern w:val="0"/>
                <w:szCs w:val="21"/>
              </w:rPr>
              <w:t>项目名称</w:t>
            </w:r>
          </w:p>
        </w:tc>
        <w:tc>
          <w:tcPr>
            <w:tcW w:w="1961" w:type="pct"/>
            <w:tcBorders>
              <w:top w:val="double" w:color="auto" w:sz="4" w:space="0"/>
              <w:bottom w:val="single" w:color="auto" w:sz="4" w:space="0"/>
            </w:tcBorders>
            <w:vAlign w:val="center"/>
          </w:tcPr>
          <w:p>
            <w:pPr>
              <w:spacing w:line="360" w:lineRule="auto"/>
              <w:jc w:val="center"/>
              <w:rPr>
                <w:rFonts w:ascii="宋体" w:hAnsi="宋体"/>
                <w:snapToGrid w:val="0"/>
                <w:kern w:val="0"/>
                <w:szCs w:val="21"/>
              </w:rPr>
            </w:pPr>
            <w:r>
              <w:rPr>
                <w:rFonts w:hint="eastAsia" w:ascii="宋体" w:hAnsi="宋体"/>
                <w:bCs/>
                <w:szCs w:val="21"/>
              </w:rPr>
              <w:t>投标报价</w:t>
            </w:r>
          </w:p>
        </w:tc>
        <w:tc>
          <w:tcPr>
            <w:tcW w:w="583" w:type="pct"/>
            <w:tcBorders>
              <w:top w:val="double" w:color="auto" w:sz="4" w:space="0"/>
              <w:bottom w:val="single" w:color="auto" w:sz="4" w:space="0"/>
            </w:tcBorders>
            <w:vAlign w:val="center"/>
          </w:tcPr>
          <w:p>
            <w:pPr>
              <w:spacing w:line="360" w:lineRule="auto"/>
              <w:jc w:val="center"/>
              <w:rPr>
                <w:rFonts w:ascii="宋体" w:hAnsi="宋体"/>
                <w:snapToGrid w:val="0"/>
                <w:kern w:val="0"/>
                <w:szCs w:val="21"/>
              </w:rPr>
            </w:pPr>
            <w:r>
              <w:rPr>
                <w:rFonts w:hint="eastAsia" w:ascii="宋体" w:hAnsi="宋体"/>
                <w:snapToGrid w:val="0"/>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792" w:type="pct"/>
            <w:tcBorders>
              <w:top w:val="single" w:color="auto" w:sz="4" w:space="0"/>
            </w:tcBorders>
            <w:vAlign w:val="center"/>
          </w:tcPr>
          <w:p>
            <w:pPr>
              <w:spacing w:line="360" w:lineRule="auto"/>
              <w:jc w:val="center"/>
              <w:rPr>
                <w:rFonts w:ascii="宋体" w:hAnsi="宋体"/>
                <w:snapToGrid w:val="0"/>
                <w:kern w:val="0"/>
                <w:szCs w:val="21"/>
              </w:rPr>
            </w:pPr>
          </w:p>
        </w:tc>
        <w:tc>
          <w:tcPr>
            <w:tcW w:w="1664" w:type="pct"/>
            <w:tcBorders>
              <w:top w:val="single" w:color="auto" w:sz="4" w:space="0"/>
            </w:tcBorders>
            <w:vAlign w:val="center"/>
          </w:tcPr>
          <w:p>
            <w:pPr>
              <w:spacing w:line="360" w:lineRule="auto"/>
              <w:jc w:val="center"/>
              <w:rPr>
                <w:rFonts w:ascii="宋体" w:hAnsi="宋体"/>
                <w:snapToGrid w:val="0"/>
                <w:kern w:val="0"/>
                <w:szCs w:val="21"/>
              </w:rPr>
            </w:pPr>
          </w:p>
        </w:tc>
        <w:tc>
          <w:tcPr>
            <w:tcW w:w="1961" w:type="pct"/>
            <w:tcBorders>
              <w:top w:val="single" w:color="auto" w:sz="4" w:space="0"/>
            </w:tcBorders>
            <w:vAlign w:val="center"/>
          </w:tcPr>
          <w:p>
            <w:pPr>
              <w:rPr>
                <w:rFonts w:ascii="宋体" w:hAnsi="宋体"/>
                <w:szCs w:val="21"/>
              </w:rPr>
            </w:pPr>
            <w:r>
              <w:rPr>
                <w:rFonts w:hint="eastAsia" w:ascii="宋体" w:hAnsi="宋体"/>
                <w:szCs w:val="21"/>
              </w:rPr>
              <w:t>大写：</w:t>
            </w:r>
          </w:p>
          <w:p>
            <w:pPr>
              <w:rPr>
                <w:rFonts w:ascii="宋体" w:hAnsi="宋体"/>
                <w:szCs w:val="21"/>
              </w:rPr>
            </w:pPr>
          </w:p>
          <w:p>
            <w:pPr>
              <w:rPr>
                <w:rFonts w:ascii="宋体" w:hAnsi="宋体"/>
                <w:szCs w:val="21"/>
              </w:rPr>
            </w:pPr>
          </w:p>
          <w:p>
            <w:pPr>
              <w:pStyle w:val="258"/>
              <w:spacing w:line="240" w:lineRule="auto"/>
              <w:jc w:val="both"/>
              <w:rPr>
                <w:rFonts w:ascii="宋体" w:hAnsi="宋体"/>
                <w:snapToGrid/>
                <w:spacing w:val="0"/>
                <w:kern w:val="2"/>
                <w:sz w:val="21"/>
                <w:szCs w:val="21"/>
              </w:rPr>
            </w:pPr>
            <w:r>
              <w:rPr>
                <w:rFonts w:hint="eastAsia" w:ascii="宋体" w:hAnsi="宋体"/>
                <w:sz w:val="21"/>
                <w:szCs w:val="21"/>
              </w:rPr>
              <w:t>小写：</w:t>
            </w:r>
          </w:p>
        </w:tc>
        <w:tc>
          <w:tcPr>
            <w:tcW w:w="583" w:type="pct"/>
            <w:tcBorders>
              <w:top w:val="single" w:color="auto" w:sz="4" w:space="0"/>
            </w:tcBorders>
            <w:vAlign w:val="center"/>
          </w:tcPr>
          <w:p>
            <w:pPr>
              <w:spacing w:line="360" w:lineRule="auto"/>
              <w:jc w:val="center"/>
              <w:rPr>
                <w:rFonts w:ascii="宋体" w:hAnsi="宋体"/>
                <w:snapToGrid w:val="0"/>
                <w:kern w:val="0"/>
                <w:szCs w:val="21"/>
              </w:rPr>
            </w:pPr>
          </w:p>
        </w:tc>
      </w:tr>
    </w:tbl>
    <w:p>
      <w:pPr>
        <w:rPr>
          <w:rFonts w:asciiTheme="minorEastAsia" w:hAnsiTheme="minorEastAsia" w:eastAsiaTheme="minorEastAsia"/>
        </w:rPr>
      </w:pPr>
    </w:p>
    <w:p>
      <w:pPr>
        <w:rPr>
          <w:rFonts w:asciiTheme="minorEastAsia" w:hAnsiTheme="minorEastAsia" w:eastAsiaTheme="minorEastAsia"/>
        </w:rPr>
      </w:pPr>
    </w:p>
    <w:p>
      <w:pPr>
        <w:adjustRightInd w:val="0"/>
        <w:snapToGrid w:val="0"/>
        <w:spacing w:line="300" w:lineRule="auto"/>
        <w:jc w:val="right"/>
        <w:rPr>
          <w:rFonts w:asciiTheme="minorEastAsia" w:hAnsiTheme="minorEastAsia" w:eastAsiaTheme="minorEastAsia"/>
          <w:szCs w:val="21"/>
        </w:rPr>
      </w:pPr>
      <w:r>
        <w:rPr>
          <w:rFonts w:hint="eastAsia" w:asciiTheme="minorEastAsia" w:hAnsiTheme="minorEastAsia" w:eastAsiaTheme="minorEastAsia"/>
          <w:szCs w:val="21"/>
        </w:rPr>
        <w:t>投标人法定代表人（或法定代表人授权代表）签字：</w:t>
      </w:r>
    </w:p>
    <w:p>
      <w:pPr>
        <w:adjustRightInd w:val="0"/>
        <w:snapToGrid w:val="0"/>
        <w:spacing w:line="300" w:lineRule="auto"/>
        <w:ind w:right="210"/>
        <w:jc w:val="right"/>
        <w:rPr>
          <w:rFonts w:asciiTheme="minorEastAsia" w:hAnsiTheme="minorEastAsia" w:eastAsiaTheme="minorEastAsia"/>
          <w:szCs w:val="21"/>
          <w:u w:val="single"/>
        </w:rPr>
      </w:pPr>
      <w:r>
        <w:rPr>
          <w:rFonts w:hint="eastAsia" w:asciiTheme="minorEastAsia" w:hAnsiTheme="minorEastAsia" w:eastAsiaTheme="minorEastAsia"/>
          <w:szCs w:val="21"/>
        </w:rPr>
        <w:t>投标人名称（签章）：</w:t>
      </w:r>
    </w:p>
    <w:p>
      <w:pPr>
        <w:jc w:val="right"/>
        <w:rPr>
          <w:rFonts w:asciiTheme="minorEastAsia" w:hAnsiTheme="minorEastAsia" w:eastAsiaTheme="minorEastAsia"/>
          <w:szCs w:val="21"/>
        </w:rPr>
      </w:pPr>
      <w:r>
        <w:rPr>
          <w:rFonts w:hint="eastAsia" w:asciiTheme="minorEastAsia" w:hAnsiTheme="minorEastAsia" w:eastAsiaTheme="minorEastAsia"/>
          <w:szCs w:val="21"/>
        </w:rPr>
        <w:t>日期：年月日</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eastAsiaTheme="minorEastAsia"/>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eastAsiaTheme="minorEastAsia"/>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eastAsiaTheme="minorEastAsia"/>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eastAsiaTheme="minorEastAsia"/>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eastAsiaTheme="minorEastAsia"/>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hint="eastAsia" w:ascii="宋体" w:hAnsi="宋体"/>
          <w:szCs w:val="21"/>
        </w:rPr>
        <w:t>注</w:t>
      </w:r>
      <w:r>
        <w:rPr>
          <w:szCs w:val="21"/>
        </w:rPr>
        <w:t>：1</w:t>
      </w:r>
      <w:r>
        <w:rPr>
          <w:rFonts w:hint="eastAsia"/>
          <w:szCs w:val="21"/>
        </w:rPr>
        <w:t>、若报价一览表中大写金额和小写金额不一致的，以大写金额为准。</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420" w:firstLineChars="200"/>
        <w:rPr>
          <w:rFonts w:ascii="宋体" w:hAnsi="宋体"/>
          <w:szCs w:val="21"/>
        </w:rPr>
      </w:pPr>
      <w:r>
        <w:rPr>
          <w:rFonts w:ascii="宋体" w:hAnsi="宋体"/>
          <w:szCs w:val="21"/>
        </w:rPr>
        <w:t>2</w:t>
      </w:r>
      <w:r>
        <w:rPr>
          <w:rFonts w:hint="eastAsia" w:ascii="宋体" w:hAnsi="宋体"/>
          <w:szCs w:val="21"/>
        </w:rPr>
        <w:t>、投标报价最多保留两位小数。</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420" w:firstLineChars="200"/>
        <w:rPr>
          <w:rFonts w:ascii="宋体" w:hAnsi="宋体"/>
          <w:color w:val="FF0000"/>
          <w:szCs w:val="21"/>
        </w:rPr>
      </w:pPr>
      <w:r>
        <w:rPr>
          <w:rFonts w:ascii="宋体" w:hAnsi="宋体"/>
          <w:szCs w:val="21"/>
        </w:rPr>
        <w:t>3</w:t>
      </w:r>
      <w:r>
        <w:rPr>
          <w:rFonts w:hint="eastAsia" w:ascii="宋体" w:hAnsi="宋体"/>
          <w:szCs w:val="21"/>
        </w:rPr>
        <w:t>、</w:t>
      </w:r>
      <w:r>
        <w:rPr>
          <w:rFonts w:hint="eastAsia" w:ascii="宋体" w:hAnsi="宋体"/>
          <w:b/>
          <w:bCs/>
          <w:color w:val="FF0000"/>
          <w:szCs w:val="21"/>
        </w:rPr>
        <w:t>本项目财政预算为人民币681,521.50元，超过此预算上限将直接导致废标</w:t>
      </w:r>
      <w:r>
        <w:rPr>
          <w:rFonts w:hint="eastAsia" w:ascii="宋体" w:hAnsi="宋体"/>
          <w:color w:val="FF0000"/>
          <w:szCs w:val="21"/>
        </w:rPr>
        <w:t>。</w:t>
      </w:r>
    </w:p>
    <w:p>
      <w:pPr>
        <w:widowControl/>
        <w:jc w:val="left"/>
        <w:rPr>
          <w:szCs w:val="21"/>
        </w:rPr>
      </w:pPr>
      <w:r>
        <w:rPr>
          <w:szCs w:val="21"/>
        </w:rPr>
        <w:br w:type="page"/>
      </w:r>
    </w:p>
    <w:p>
      <w:pPr>
        <w:pStyle w:val="4"/>
        <w:jc w:val="center"/>
        <w:rPr>
          <w:sz w:val="24"/>
          <w:szCs w:val="24"/>
        </w:rPr>
      </w:pPr>
      <w:bookmarkStart w:id="70" w:name="_Toc144282258"/>
      <w:r>
        <w:rPr>
          <w:rFonts w:hint="eastAsia"/>
          <w:sz w:val="24"/>
          <w:szCs w:val="24"/>
        </w:rPr>
        <w:t>（二）投标分项报价表</w:t>
      </w:r>
      <w:bookmarkEnd w:id="70"/>
      <w:r>
        <w:rPr>
          <w:rFonts w:hint="eastAsia"/>
          <w:sz w:val="24"/>
          <w:szCs w:val="24"/>
        </w:rPr>
        <w:fldChar w:fldCharType="begin"/>
      </w:r>
      <w:r>
        <w:rPr>
          <w:rFonts w:hint="eastAsia"/>
          <w:sz w:val="24"/>
          <w:szCs w:val="24"/>
        </w:rPr>
        <w:instrText xml:space="preserve"> DOCVARIABLE  采购编号  \* MERGEFORMAT </w:instrText>
      </w:r>
      <w:r>
        <w:rPr>
          <w:rFonts w:hint="eastAsia"/>
          <w:sz w:val="24"/>
          <w:szCs w:val="24"/>
        </w:rPr>
        <w:fldChar w:fldCharType="end"/>
      </w:r>
    </w:p>
    <w:p>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项目编号：</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币种：人民币</w:t>
      </w:r>
    </w:p>
    <w:tbl>
      <w:tblPr>
        <w:tblStyle w:val="44"/>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4564"/>
        <w:gridCol w:w="1904"/>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序号</w:t>
            </w:r>
          </w:p>
        </w:tc>
        <w:tc>
          <w:tcPr>
            <w:tcW w:w="4564" w:type="dxa"/>
          </w:tcPr>
          <w:p>
            <w:pPr>
              <w:spacing w:line="360" w:lineRule="auto"/>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项目内容</w:t>
            </w:r>
          </w:p>
        </w:tc>
        <w:tc>
          <w:tcPr>
            <w:tcW w:w="1904" w:type="dxa"/>
          </w:tcPr>
          <w:p>
            <w:pPr>
              <w:spacing w:line="360" w:lineRule="auto"/>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投标报价（元）</w:t>
            </w:r>
          </w:p>
        </w:tc>
        <w:tc>
          <w:tcPr>
            <w:tcW w:w="1390" w:type="dxa"/>
          </w:tcPr>
          <w:p>
            <w:pPr>
              <w:spacing w:line="360" w:lineRule="auto"/>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jc w:val="center"/>
              <w:rPr>
                <w:rFonts w:cs="Arial" w:asciiTheme="minorEastAsia" w:hAnsiTheme="minorEastAsia" w:eastAsiaTheme="minorEastAsia"/>
                <w:bCs/>
                <w:szCs w:val="21"/>
              </w:rPr>
            </w:pPr>
            <w:r>
              <w:rPr>
                <w:rFonts w:cs="Arial" w:asciiTheme="minorEastAsia" w:hAnsiTheme="minorEastAsia" w:eastAsiaTheme="minorEastAsia"/>
                <w:bCs/>
                <w:szCs w:val="21"/>
              </w:rPr>
              <w:t>1</w:t>
            </w:r>
          </w:p>
        </w:tc>
        <w:tc>
          <w:tcPr>
            <w:tcW w:w="4564" w:type="dxa"/>
          </w:tcPr>
          <w:p>
            <w:pPr>
              <w:spacing w:line="360" w:lineRule="auto"/>
              <w:jc w:val="center"/>
              <w:rPr>
                <w:rFonts w:cs="Arial" w:asciiTheme="minorEastAsia" w:hAnsiTheme="minorEastAsia" w:eastAsiaTheme="minorEastAsia"/>
                <w:bCs/>
                <w:szCs w:val="21"/>
              </w:rPr>
            </w:pPr>
          </w:p>
        </w:tc>
        <w:tc>
          <w:tcPr>
            <w:tcW w:w="1904" w:type="dxa"/>
          </w:tcPr>
          <w:p>
            <w:pPr>
              <w:spacing w:line="360" w:lineRule="auto"/>
              <w:jc w:val="center"/>
              <w:rPr>
                <w:rFonts w:cs="Arial" w:asciiTheme="minorEastAsia" w:hAnsiTheme="minorEastAsia" w:eastAsiaTheme="minorEastAsia"/>
                <w:bCs/>
                <w:szCs w:val="21"/>
              </w:rPr>
            </w:pPr>
          </w:p>
        </w:tc>
        <w:tc>
          <w:tcPr>
            <w:tcW w:w="1390" w:type="dxa"/>
          </w:tcPr>
          <w:p>
            <w:pPr>
              <w:spacing w:line="360" w:lineRule="auto"/>
              <w:jc w:val="center"/>
              <w:rPr>
                <w:rFonts w:cs="Arial"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jc w:val="center"/>
              <w:rPr>
                <w:rFonts w:cs="Arial" w:asciiTheme="minorEastAsia" w:hAnsiTheme="minorEastAsia" w:eastAsiaTheme="minorEastAsia"/>
                <w:bCs/>
                <w:szCs w:val="21"/>
              </w:rPr>
            </w:pPr>
            <w:r>
              <w:rPr>
                <w:rFonts w:cs="Arial" w:asciiTheme="minorEastAsia" w:hAnsiTheme="minorEastAsia" w:eastAsiaTheme="minorEastAsia"/>
                <w:bCs/>
                <w:szCs w:val="21"/>
              </w:rPr>
              <w:t>2</w:t>
            </w:r>
          </w:p>
        </w:tc>
        <w:tc>
          <w:tcPr>
            <w:tcW w:w="4564" w:type="dxa"/>
          </w:tcPr>
          <w:p>
            <w:pPr>
              <w:spacing w:line="360" w:lineRule="auto"/>
              <w:jc w:val="center"/>
              <w:rPr>
                <w:rFonts w:cs="Arial" w:asciiTheme="minorEastAsia" w:hAnsiTheme="minorEastAsia" w:eastAsiaTheme="minorEastAsia"/>
                <w:bCs/>
                <w:szCs w:val="21"/>
              </w:rPr>
            </w:pPr>
          </w:p>
        </w:tc>
        <w:tc>
          <w:tcPr>
            <w:tcW w:w="1904" w:type="dxa"/>
          </w:tcPr>
          <w:p>
            <w:pPr>
              <w:spacing w:line="360" w:lineRule="auto"/>
              <w:jc w:val="center"/>
              <w:rPr>
                <w:rFonts w:cs="Arial" w:asciiTheme="minorEastAsia" w:hAnsiTheme="minorEastAsia" w:eastAsiaTheme="minorEastAsia"/>
                <w:bCs/>
                <w:szCs w:val="21"/>
              </w:rPr>
            </w:pPr>
          </w:p>
        </w:tc>
        <w:tc>
          <w:tcPr>
            <w:tcW w:w="1390" w:type="dxa"/>
          </w:tcPr>
          <w:p>
            <w:pPr>
              <w:spacing w:line="360" w:lineRule="auto"/>
              <w:jc w:val="center"/>
              <w:rPr>
                <w:rFonts w:cs="Arial"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w:t>
            </w:r>
          </w:p>
        </w:tc>
        <w:tc>
          <w:tcPr>
            <w:tcW w:w="4564" w:type="dxa"/>
          </w:tcPr>
          <w:p>
            <w:pPr>
              <w:spacing w:line="360" w:lineRule="auto"/>
              <w:jc w:val="center"/>
              <w:rPr>
                <w:rFonts w:cs="Arial" w:asciiTheme="minorEastAsia" w:hAnsiTheme="minorEastAsia" w:eastAsiaTheme="minorEastAsia"/>
                <w:bCs/>
                <w:szCs w:val="21"/>
              </w:rPr>
            </w:pPr>
          </w:p>
        </w:tc>
        <w:tc>
          <w:tcPr>
            <w:tcW w:w="1904" w:type="dxa"/>
          </w:tcPr>
          <w:p>
            <w:pPr>
              <w:spacing w:line="360" w:lineRule="auto"/>
              <w:jc w:val="center"/>
              <w:rPr>
                <w:rFonts w:cs="Arial" w:asciiTheme="minorEastAsia" w:hAnsiTheme="minorEastAsia" w:eastAsiaTheme="minorEastAsia"/>
                <w:bCs/>
                <w:szCs w:val="21"/>
              </w:rPr>
            </w:pPr>
          </w:p>
        </w:tc>
        <w:tc>
          <w:tcPr>
            <w:tcW w:w="1390" w:type="dxa"/>
          </w:tcPr>
          <w:p>
            <w:pPr>
              <w:spacing w:line="360" w:lineRule="auto"/>
              <w:jc w:val="center"/>
              <w:rPr>
                <w:rFonts w:cs="Arial"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line="360" w:lineRule="auto"/>
              <w:jc w:val="center"/>
              <w:rPr>
                <w:rFonts w:cs="Arial" w:asciiTheme="minorEastAsia" w:hAnsiTheme="minorEastAsia" w:eastAsiaTheme="minorEastAsia"/>
                <w:bCs/>
                <w:szCs w:val="21"/>
              </w:rPr>
            </w:pPr>
            <w:r>
              <w:rPr>
                <w:rFonts w:hint="eastAsia" w:cs="Arial" w:asciiTheme="minorEastAsia" w:hAnsiTheme="minorEastAsia" w:eastAsiaTheme="minorEastAsia"/>
                <w:bCs/>
                <w:szCs w:val="21"/>
              </w:rPr>
              <w:t>…</w:t>
            </w:r>
          </w:p>
        </w:tc>
        <w:tc>
          <w:tcPr>
            <w:tcW w:w="4564" w:type="dxa"/>
          </w:tcPr>
          <w:p>
            <w:pPr>
              <w:spacing w:line="360" w:lineRule="auto"/>
              <w:jc w:val="center"/>
              <w:rPr>
                <w:rFonts w:cs="Arial" w:asciiTheme="minorEastAsia" w:hAnsiTheme="minorEastAsia" w:eastAsiaTheme="minorEastAsia"/>
                <w:bCs/>
                <w:szCs w:val="21"/>
              </w:rPr>
            </w:pPr>
          </w:p>
        </w:tc>
        <w:tc>
          <w:tcPr>
            <w:tcW w:w="1904" w:type="dxa"/>
          </w:tcPr>
          <w:p>
            <w:pPr>
              <w:spacing w:line="360" w:lineRule="auto"/>
              <w:jc w:val="center"/>
              <w:rPr>
                <w:rFonts w:cs="Arial" w:asciiTheme="minorEastAsia" w:hAnsiTheme="minorEastAsia" w:eastAsiaTheme="minorEastAsia"/>
                <w:bCs/>
                <w:szCs w:val="21"/>
              </w:rPr>
            </w:pPr>
          </w:p>
        </w:tc>
        <w:tc>
          <w:tcPr>
            <w:tcW w:w="1390" w:type="dxa"/>
          </w:tcPr>
          <w:p>
            <w:pPr>
              <w:spacing w:line="360" w:lineRule="auto"/>
              <w:jc w:val="center"/>
              <w:rPr>
                <w:rFonts w:cs="Arial"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1" w:type="dxa"/>
            <w:gridSpan w:val="2"/>
            <w:vAlign w:val="center"/>
          </w:tcPr>
          <w:p>
            <w:pPr>
              <w:spacing w:line="360" w:lineRule="auto"/>
              <w:rPr>
                <w:rFonts w:cs="Arial" w:asciiTheme="minorEastAsia" w:hAnsiTheme="minorEastAsia" w:eastAsiaTheme="minorEastAsia"/>
                <w:bCs/>
                <w:szCs w:val="21"/>
              </w:rPr>
            </w:pPr>
            <w:r>
              <w:rPr>
                <w:rFonts w:hint="eastAsia" w:cs="Arial" w:asciiTheme="minorEastAsia" w:hAnsiTheme="minorEastAsia" w:eastAsiaTheme="minorEastAsia"/>
                <w:bCs/>
                <w:szCs w:val="21"/>
              </w:rPr>
              <w:t>合计（投标总价）（元）：</w:t>
            </w:r>
          </w:p>
        </w:tc>
        <w:tc>
          <w:tcPr>
            <w:tcW w:w="1904" w:type="dxa"/>
          </w:tcPr>
          <w:p>
            <w:pPr>
              <w:spacing w:line="360" w:lineRule="auto"/>
              <w:rPr>
                <w:rFonts w:cs="Arial" w:asciiTheme="minorEastAsia" w:hAnsiTheme="minorEastAsia" w:eastAsiaTheme="minorEastAsia"/>
                <w:bCs/>
                <w:szCs w:val="21"/>
              </w:rPr>
            </w:pPr>
          </w:p>
        </w:tc>
        <w:tc>
          <w:tcPr>
            <w:tcW w:w="1390" w:type="dxa"/>
          </w:tcPr>
          <w:p>
            <w:pPr>
              <w:spacing w:line="360" w:lineRule="auto"/>
              <w:rPr>
                <w:rFonts w:cs="Arial" w:asciiTheme="minorEastAsia" w:hAnsiTheme="minorEastAsia" w:eastAsiaTheme="minorEastAsia"/>
                <w:bCs/>
                <w:szCs w:val="21"/>
              </w:rPr>
            </w:pPr>
          </w:p>
        </w:tc>
      </w:tr>
    </w:tbl>
    <w:p>
      <w:pPr>
        <w:spacing w:line="360" w:lineRule="auto"/>
        <w:rPr>
          <w:rFonts w:asciiTheme="minorEastAsia" w:hAnsiTheme="minorEastAsia" w:eastAsiaTheme="minorEastAsia"/>
          <w:szCs w:val="21"/>
          <w:u w:val="single"/>
        </w:rPr>
      </w:pPr>
    </w:p>
    <w:p>
      <w:pPr>
        <w:ind w:firstLine="3150" w:firstLineChars="1500"/>
        <w:jc w:val="right"/>
        <w:rPr>
          <w:rFonts w:asciiTheme="minorEastAsia" w:hAnsiTheme="minorEastAsia" w:eastAsiaTheme="minorEastAsia"/>
          <w:szCs w:val="21"/>
        </w:rPr>
      </w:pPr>
    </w:p>
    <w:p>
      <w:pPr>
        <w:jc w:val="right"/>
        <w:rPr>
          <w:rFonts w:asciiTheme="minorEastAsia" w:hAnsiTheme="minorEastAsia" w:eastAsiaTheme="minorEastAsia"/>
          <w:szCs w:val="21"/>
        </w:rPr>
      </w:pPr>
      <w:r>
        <w:rPr>
          <w:rFonts w:hint="eastAsia" w:asciiTheme="minorEastAsia" w:hAnsiTheme="minorEastAsia" w:eastAsiaTheme="minorEastAsia"/>
          <w:szCs w:val="21"/>
        </w:rPr>
        <w:t>法定代表人或其授权委托人（</w:t>
      </w:r>
      <w:r>
        <w:rPr>
          <w:rFonts w:hint="eastAsia" w:asciiTheme="minorEastAsia" w:hAnsiTheme="minorEastAsia" w:eastAsiaTheme="minorEastAsia"/>
          <w:b/>
          <w:szCs w:val="21"/>
        </w:rPr>
        <w:t>签名</w:t>
      </w:r>
      <w:r>
        <w:rPr>
          <w:rFonts w:hint="eastAsia" w:asciiTheme="minorEastAsia" w:hAnsiTheme="minorEastAsia" w:eastAsiaTheme="minorEastAsia"/>
          <w:szCs w:val="21"/>
        </w:rPr>
        <w:t>）：</w:t>
      </w:r>
    </w:p>
    <w:p>
      <w:pPr>
        <w:ind w:firstLine="3150" w:firstLineChars="1500"/>
        <w:jc w:val="right"/>
        <w:rPr>
          <w:rFonts w:asciiTheme="minorEastAsia" w:hAnsiTheme="minorEastAsia" w:eastAsiaTheme="minorEastAsia"/>
          <w:szCs w:val="21"/>
        </w:rPr>
      </w:pPr>
    </w:p>
    <w:p>
      <w:pPr>
        <w:ind w:right="420"/>
        <w:jc w:val="cente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投标单位（</w:t>
      </w:r>
      <w:r>
        <w:rPr>
          <w:rFonts w:hint="eastAsia" w:asciiTheme="minorEastAsia" w:hAnsiTheme="minorEastAsia" w:eastAsiaTheme="minorEastAsia"/>
          <w:b/>
          <w:szCs w:val="21"/>
        </w:rPr>
        <w:t>盖公章</w:t>
      </w:r>
      <w:r>
        <w:rPr>
          <w:rFonts w:hint="eastAsia" w:asciiTheme="minorEastAsia" w:hAnsiTheme="minorEastAsia" w:eastAsiaTheme="minorEastAsia"/>
          <w:szCs w:val="21"/>
        </w:rPr>
        <w:t>）：</w:t>
      </w:r>
    </w:p>
    <w:p>
      <w:pPr>
        <w:jc w:val="right"/>
        <w:rPr>
          <w:rFonts w:asciiTheme="minorEastAsia" w:hAnsiTheme="minorEastAsia" w:eastAsiaTheme="minorEastAsia"/>
          <w:szCs w:val="21"/>
        </w:rPr>
      </w:pPr>
    </w:p>
    <w:p>
      <w:pPr>
        <w:ind w:right="420"/>
        <w:jc w:val="right"/>
        <w:rPr>
          <w:rFonts w:asciiTheme="minorEastAsia" w:hAnsiTheme="minorEastAsia" w:eastAsiaTheme="minorEastAsia"/>
          <w:szCs w:val="21"/>
        </w:rPr>
      </w:pPr>
      <w:r>
        <w:rPr>
          <w:rFonts w:hint="eastAsia" w:asciiTheme="minorEastAsia" w:hAnsiTheme="minorEastAsia" w:eastAsiaTheme="minorEastAsia"/>
          <w:szCs w:val="21"/>
        </w:rPr>
        <w:t>日期：年月日</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b/>
          <w:bCs/>
          <w:szCs w:val="21"/>
        </w:rPr>
      </w:pPr>
    </w:p>
    <w:p>
      <w:pPr>
        <w:spacing w:line="400" w:lineRule="exact"/>
        <w:rPr>
          <w:rFonts w:asciiTheme="minorEastAsia" w:hAnsiTheme="minorEastAsia" w:eastAsiaTheme="minorEastAsia"/>
          <w:szCs w:val="21"/>
        </w:rPr>
      </w:pP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注：1、所有价格应按“招标文件”中规定的货币单位填写；</w:t>
      </w:r>
    </w:p>
    <w:p>
      <w:pPr>
        <w:spacing w:line="400" w:lineRule="exact"/>
        <w:ind w:firstLine="420" w:firstLineChars="200"/>
        <w:rPr>
          <w:rFonts w:asciiTheme="minorEastAsia" w:hAnsiTheme="minorEastAsia" w:eastAsiaTheme="minorEastAsia"/>
          <w:b/>
        </w:rPr>
      </w:pPr>
      <w:r>
        <w:rPr>
          <w:rFonts w:hint="eastAsia" w:asciiTheme="minorEastAsia" w:hAnsiTheme="minorEastAsia" w:eastAsiaTheme="minorEastAsia"/>
          <w:szCs w:val="21"/>
        </w:rPr>
        <w:t>2、总计价应等于《报价一览表》中的投标总价。若总计价与《报价一览表》总价不一致，以报价一览表总价为准；</w:t>
      </w:r>
    </w:p>
    <w:p>
      <w:pPr>
        <w:spacing w:line="400" w:lineRule="exact"/>
        <w:ind w:firstLine="420" w:firstLineChars="200"/>
        <w:rPr>
          <w:rFonts w:asciiTheme="minorEastAsia" w:hAnsiTheme="minorEastAsia" w:eastAsiaTheme="minorEastAsia"/>
          <w:b/>
        </w:rPr>
      </w:pPr>
      <w:r>
        <w:rPr>
          <w:rFonts w:hint="eastAsia" w:asciiTheme="minorEastAsia" w:hAnsiTheme="minorEastAsia" w:eastAsiaTheme="minorEastAsia"/>
          <w:szCs w:val="21"/>
        </w:rPr>
        <w:t>3、本表格仅为指导性范本，供应商应根据项目具体情况对各分项内容进行调整提供详细分项报价。</w:t>
      </w:r>
    </w:p>
    <w:p>
      <w:pPr>
        <w:widowControl/>
        <w:jc w:val="left"/>
        <w:rPr>
          <w:rFonts w:asciiTheme="minorEastAsia" w:hAnsiTheme="minorEastAsia" w:eastAsiaTheme="minorEastAsia"/>
          <w:b/>
          <w:szCs w:val="21"/>
        </w:rPr>
      </w:pPr>
      <w:r>
        <w:rPr>
          <w:rFonts w:asciiTheme="minorEastAsia" w:hAnsiTheme="minorEastAsia" w:eastAsiaTheme="minorEastAsia"/>
          <w:b/>
          <w:szCs w:val="21"/>
        </w:rPr>
        <w:br w:type="page"/>
      </w:r>
    </w:p>
    <w:p>
      <w:pPr>
        <w:pStyle w:val="3"/>
        <w:rPr>
          <w:sz w:val="28"/>
          <w:szCs w:val="21"/>
        </w:rPr>
      </w:pPr>
      <w:bookmarkStart w:id="71" w:name="_Toc144282259"/>
      <w:r>
        <w:rPr>
          <w:rFonts w:hint="eastAsia"/>
          <w:sz w:val="28"/>
          <w:szCs w:val="21"/>
        </w:rPr>
        <w:t>六、声明、投标人诚信承诺函及相关承诺函</w:t>
      </w:r>
      <w:bookmarkEnd w:id="71"/>
    </w:p>
    <w:p>
      <w:pPr>
        <w:pStyle w:val="4"/>
        <w:jc w:val="center"/>
        <w:rPr>
          <w:sz w:val="24"/>
          <w:szCs w:val="24"/>
        </w:rPr>
      </w:pPr>
      <w:bookmarkStart w:id="72" w:name="_Toc107517728"/>
      <w:bookmarkStart w:id="73" w:name="_Toc144282260"/>
      <w:r>
        <w:rPr>
          <w:rFonts w:hint="eastAsia"/>
          <w:sz w:val="24"/>
          <w:szCs w:val="24"/>
        </w:rPr>
        <w:t>（一）声明</w:t>
      </w:r>
      <w:bookmarkEnd w:id="72"/>
      <w:bookmarkEnd w:id="73"/>
    </w:p>
    <w:p>
      <w:pPr>
        <w:widowControl/>
        <w:snapToGrid w:val="0"/>
        <w:spacing w:line="40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u w:val="single"/>
        </w:rPr>
        <w:t>深圳市南山区粤海街道办事处</w:t>
      </w:r>
      <w:r>
        <w:rPr>
          <w:rFonts w:hint="eastAsia" w:asciiTheme="minorEastAsia" w:hAnsiTheme="minorEastAsia" w:eastAsiaTheme="minorEastAsia"/>
          <w:kern w:val="0"/>
          <w:szCs w:val="21"/>
        </w:rPr>
        <w:t>：</w:t>
      </w:r>
    </w:p>
    <w:p>
      <w:pPr>
        <w:widowControl/>
        <w:spacing w:line="400" w:lineRule="exact"/>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投标人就参加</w:t>
      </w:r>
      <w:r>
        <w:rPr>
          <w:rFonts w:hint="eastAsia" w:asciiTheme="minorEastAsia" w:hAnsiTheme="minorEastAsia" w:eastAsiaTheme="minorEastAsia"/>
          <w:szCs w:val="21"/>
          <w:u w:val="single"/>
        </w:rPr>
        <w:t>项目名称：（项目编号：     )</w:t>
      </w:r>
      <w:r>
        <w:rPr>
          <w:rFonts w:hint="eastAsia" w:asciiTheme="minorEastAsia" w:hAnsiTheme="minorEastAsia" w:eastAsiaTheme="minorEastAsia"/>
          <w:kern w:val="0"/>
          <w:szCs w:val="21"/>
        </w:rPr>
        <w:t>项目投标工作，作出郑重声明：</w:t>
      </w:r>
    </w:p>
    <w:p>
      <w:pPr>
        <w:widowControl/>
        <w:spacing w:line="400" w:lineRule="exact"/>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1．投标人已完全理解该项目招标公告所列明的全部条件，亦保证投标人完全符合本项目的投标条件。</w:t>
      </w:r>
    </w:p>
    <w:p>
      <w:pPr>
        <w:widowControl/>
        <w:spacing w:line="400" w:lineRule="exact"/>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2．投标人已认真核实可</w:t>
      </w:r>
      <w:r>
        <w:rPr>
          <w:rFonts w:hint="eastAsia" w:asciiTheme="minorEastAsia" w:hAnsiTheme="minorEastAsia" w:eastAsiaTheme="minorEastAsia"/>
        </w:rPr>
        <w:t>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3．保证遵守招标文件的规定，放弃提出对招标文件误解的权利。</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以上声明若有违反，一经查实，本人和</w:t>
      </w:r>
      <w:r>
        <w:rPr>
          <w:rFonts w:hint="eastAsia" w:asciiTheme="minorEastAsia" w:hAnsiTheme="minorEastAsia" w:eastAsiaTheme="minorEastAsia"/>
          <w:kern w:val="0"/>
          <w:szCs w:val="21"/>
        </w:rPr>
        <w:t>投标人</w:t>
      </w:r>
      <w:r>
        <w:rPr>
          <w:rFonts w:hint="eastAsia" w:asciiTheme="minorEastAsia" w:hAnsiTheme="minorEastAsia" w:eastAsiaTheme="minorEastAsia"/>
          <w:szCs w:val="21"/>
        </w:rPr>
        <w:t>愿意接受有关部门的相应处罚，并愿意承担由此带来的法律后果。</w:t>
      </w:r>
    </w:p>
    <w:p>
      <w:pPr>
        <w:snapToGrid w:val="0"/>
        <w:spacing w:line="400" w:lineRule="exact"/>
        <w:ind w:firstLine="420" w:firstLineChars="200"/>
        <w:rPr>
          <w:rFonts w:asciiTheme="minorEastAsia" w:hAnsiTheme="minorEastAsia" w:eastAsiaTheme="minorEastAsia"/>
          <w:szCs w:val="21"/>
        </w:rPr>
      </w:pPr>
    </w:p>
    <w:p>
      <w:pPr>
        <w:adjustRightInd w:val="0"/>
        <w:snapToGrid w:val="0"/>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投标人法定代表人（或法定代表人授权代表）签字：</w:t>
      </w:r>
    </w:p>
    <w:p>
      <w:pPr>
        <w:adjustRightInd w:val="0"/>
        <w:snapToGrid w:val="0"/>
        <w:spacing w:line="400" w:lineRule="exact"/>
        <w:ind w:right="210"/>
        <w:jc w:val="right"/>
        <w:rPr>
          <w:rFonts w:asciiTheme="minorEastAsia" w:hAnsiTheme="minorEastAsia" w:eastAsiaTheme="minorEastAsia"/>
          <w:szCs w:val="21"/>
          <w:u w:val="single"/>
        </w:rPr>
      </w:pPr>
      <w:r>
        <w:rPr>
          <w:rFonts w:hint="eastAsia" w:asciiTheme="minorEastAsia" w:hAnsiTheme="minorEastAsia" w:eastAsiaTheme="minorEastAsia"/>
          <w:szCs w:val="21"/>
        </w:rPr>
        <w:t>投标人名称（签章）：</w:t>
      </w:r>
    </w:p>
    <w:p>
      <w:pPr>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日期：年月日</w:t>
      </w:r>
    </w:p>
    <w:p>
      <w:pPr>
        <w:pStyle w:val="4"/>
        <w:jc w:val="center"/>
        <w:rPr>
          <w:rFonts w:asciiTheme="minorEastAsia" w:hAnsiTheme="minorEastAsia" w:eastAsiaTheme="minorEastAsia"/>
          <w:sz w:val="21"/>
          <w:szCs w:val="21"/>
        </w:rPr>
      </w:pPr>
      <w:r>
        <w:rPr>
          <w:rFonts w:asciiTheme="minorEastAsia" w:hAnsiTheme="minorEastAsia" w:eastAsiaTheme="minorEastAsia"/>
          <w:b w:val="0"/>
          <w:bCs w:val="0"/>
          <w:sz w:val="21"/>
          <w:szCs w:val="21"/>
        </w:rPr>
        <w:br w:type="page"/>
      </w:r>
      <w:bookmarkStart w:id="74" w:name="_Toc107517729"/>
      <w:bookmarkStart w:id="75" w:name="_Toc144282261"/>
      <w:r>
        <w:rPr>
          <w:rFonts w:hint="eastAsia"/>
          <w:sz w:val="24"/>
          <w:szCs w:val="24"/>
        </w:rPr>
        <w:t>（二）投标人诚信承诺函</w:t>
      </w:r>
      <w:bookmarkEnd w:id="74"/>
      <w:bookmarkEnd w:id="75"/>
    </w:p>
    <w:p>
      <w:pPr>
        <w:rPr>
          <w:rFonts w:asciiTheme="minorEastAsia" w:hAnsiTheme="minorEastAsia" w:eastAsiaTheme="minorEastAsia"/>
        </w:rPr>
      </w:pPr>
      <w:r>
        <w:rPr>
          <w:rFonts w:hint="eastAsia" w:asciiTheme="minorEastAsia" w:hAnsiTheme="minorEastAsia" w:eastAsiaTheme="minorEastAsia"/>
        </w:rPr>
        <w:t>致</w:t>
      </w:r>
      <w:r>
        <w:rPr>
          <w:rFonts w:hint="eastAsia" w:asciiTheme="minorEastAsia" w:hAnsiTheme="minorEastAsia" w:eastAsiaTheme="minorEastAsia"/>
          <w:szCs w:val="21"/>
          <w:u w:val="single"/>
        </w:rPr>
        <w:t>深圳市南山区粤海街道办事处</w:t>
      </w:r>
      <w:r>
        <w:rPr>
          <w:rFonts w:hint="eastAsia" w:asciiTheme="minorEastAsia" w:hAnsiTheme="minorEastAsia" w:eastAsiaTheme="minorEastAsia"/>
        </w:rPr>
        <w:t>：</w:t>
      </w:r>
    </w:p>
    <w:p>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投标人承诺近三年在政府采购招标投标活动中，不存在以下情形：</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（一）被纪检监察部门立案调查，违法违规事实成立的；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（二）未按本条例规定签订、履行采购合同，造成严重后果的；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（三）隐瞒真实情况，提供虚假资料的；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（四）以非法手段排斥其他供应商参与竞争的；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（五）与其他采购参加人串通投标的；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（六）在采购活动中应当回避而未回避的；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（七）恶意投诉的；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（八）向采购项目相关人行贿或者提供其他不当利益的；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（九）阻碍、抗拒主管部门监督检查的；</w:t>
      </w:r>
    </w:p>
    <w:p>
      <w:pPr>
        <w:pStyle w:val="184"/>
        <w:tabs>
          <w:tab w:val="left" w:pos="567"/>
        </w:tabs>
        <w:spacing w:line="400" w:lineRule="exact"/>
        <w:ind w:left="42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（十）履约检查不合格或者评价为差的；</w:t>
      </w:r>
    </w:p>
    <w:p>
      <w:pPr>
        <w:pStyle w:val="184"/>
        <w:tabs>
          <w:tab w:val="left" w:pos="567"/>
        </w:tabs>
        <w:spacing w:line="400" w:lineRule="exact"/>
        <w:ind w:firstLine="420" w:firstLineChars="200"/>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（十一）在参与政府采购活动中存在诚信相关问题且在主管部门相关处理措施实施期限内；</w:t>
      </w:r>
    </w:p>
    <w:p>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（十二）主管部门认定的其他情形。</w:t>
      </w:r>
    </w:p>
    <w:p>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如我司存在以上情形，被有关主管部门按照《深圳经济特区政府采购条例》第57条处罚或者上述行为超出法定追诉时效未被追诉</w:t>
      </w:r>
      <w:bookmarkStart w:id="80" w:name="_GoBack"/>
      <w:bookmarkEnd w:id="80"/>
      <w:r>
        <w:rPr>
          <w:rFonts w:hint="eastAsia" w:asciiTheme="minorEastAsia" w:hAnsiTheme="minorEastAsia" w:eastAsiaTheme="minorEastAsia"/>
          <w:szCs w:val="21"/>
        </w:rPr>
        <w:t>或者上述情节轻微未给予禁止参加政府采购的行政处罚，我司自愿承担虚假应标以及其他一切不利的法律后果。</w:t>
      </w:r>
    </w:p>
    <w:p>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特此承诺。</w:t>
      </w:r>
    </w:p>
    <w:p>
      <w:pPr>
        <w:spacing w:line="400" w:lineRule="exact"/>
        <w:jc w:val="right"/>
        <w:rPr>
          <w:rFonts w:asciiTheme="minorEastAsia" w:hAnsiTheme="minorEastAsia" w:eastAsiaTheme="minorEastAsia"/>
          <w:szCs w:val="21"/>
        </w:rPr>
      </w:pPr>
    </w:p>
    <w:p>
      <w:pPr>
        <w:spacing w:line="400" w:lineRule="exact"/>
        <w:jc w:val="right"/>
        <w:rPr>
          <w:rFonts w:asciiTheme="minorEastAsia" w:hAnsiTheme="minorEastAsia" w:eastAsiaTheme="minorEastAsia"/>
          <w:szCs w:val="21"/>
        </w:rPr>
      </w:pPr>
    </w:p>
    <w:p>
      <w:pPr>
        <w:adjustRightInd w:val="0"/>
        <w:snapToGrid w:val="0"/>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投标人法定代表人（或法定代表人授权代表）签字：</w:t>
      </w:r>
    </w:p>
    <w:p>
      <w:pPr>
        <w:adjustRightInd w:val="0"/>
        <w:snapToGrid w:val="0"/>
        <w:spacing w:line="400" w:lineRule="exact"/>
        <w:ind w:right="210"/>
        <w:jc w:val="right"/>
        <w:rPr>
          <w:rFonts w:asciiTheme="minorEastAsia" w:hAnsiTheme="minorEastAsia" w:eastAsiaTheme="minorEastAsia"/>
          <w:szCs w:val="21"/>
          <w:u w:val="single"/>
        </w:rPr>
      </w:pPr>
      <w:r>
        <w:rPr>
          <w:rFonts w:hint="eastAsia" w:asciiTheme="minorEastAsia" w:hAnsiTheme="minorEastAsia" w:eastAsiaTheme="minorEastAsia"/>
          <w:szCs w:val="21"/>
        </w:rPr>
        <w:t>投标人名称（签章）：</w:t>
      </w:r>
    </w:p>
    <w:p>
      <w:pPr>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日期：年月日</w:t>
      </w: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4"/>
        <w:jc w:val="center"/>
        <w:rPr>
          <w:sz w:val="24"/>
          <w:szCs w:val="24"/>
        </w:rPr>
      </w:pPr>
      <w:bookmarkStart w:id="76" w:name="_Toc144282262"/>
      <w:bookmarkStart w:id="77" w:name="_Toc107517730"/>
      <w:r>
        <w:rPr>
          <w:rFonts w:hint="eastAsia"/>
          <w:sz w:val="24"/>
          <w:szCs w:val="24"/>
        </w:rPr>
        <w:t>（三）政府采购投标及履约承诺函</w:t>
      </w:r>
      <w:bookmarkEnd w:id="76"/>
      <w:bookmarkEnd w:id="77"/>
    </w:p>
    <w:p>
      <w:pPr>
        <w:spacing w:after="60" w:afterLines="25" w:line="300" w:lineRule="auto"/>
        <w:rPr>
          <w:rFonts w:ascii="宋体" w:hAnsi="宋体"/>
          <w:szCs w:val="21"/>
          <w:u w:val="single"/>
        </w:rPr>
      </w:pPr>
      <w:r>
        <w:rPr>
          <w:rFonts w:hint="eastAsia" w:ascii="宋体" w:hAnsi="宋体"/>
          <w:szCs w:val="21"/>
        </w:rPr>
        <w:t>致</w:t>
      </w:r>
      <w:r>
        <w:rPr>
          <w:rFonts w:hint="eastAsia" w:asciiTheme="minorEastAsia" w:hAnsiTheme="minorEastAsia" w:eastAsiaTheme="minorEastAsia"/>
          <w:szCs w:val="21"/>
          <w:u w:val="single"/>
        </w:rPr>
        <w:t>深圳市南山区粤海街道办事处</w:t>
      </w:r>
      <w:r>
        <w:rPr>
          <w:rFonts w:hint="eastAsia" w:asciiTheme="minorEastAsia" w:hAnsiTheme="minorEastAsia" w:eastAsiaTheme="minorEastAsia"/>
          <w:szCs w:val="21"/>
        </w:rPr>
        <w:t>：</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我公司承诺：</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1、对本采购项目所提供的货物或服务未侵犯知识产权。</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2、我公司参与该项目响应，严格遵守政府采购相关法律，做到诚实，不造假，不围标、串标、陪标。我公司已清楚，如违反上述要求，其响应将作废，被列入不良记录名单并在网上曝光，同时将被提请政府采购监督管理部门给予一定年限内禁止参与政府采购活动或其他处罚。</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3、我公司参与本项目响应前三年内，在经营活动中没有重大违法记录；</w:t>
      </w:r>
      <w:r>
        <w:rPr>
          <w:rFonts w:hint="eastAsia" w:ascii="宋体" w:hAnsi="宋体"/>
          <w:szCs w:val="21"/>
        </w:rPr>
        <w:t>参与本项目</w:t>
      </w:r>
      <w:r>
        <w:rPr>
          <w:rFonts w:hint="eastAsia" w:ascii="Arial" w:hAnsi="Arial"/>
        </w:rPr>
        <w:t>采购活动时不存在被有关部门禁止参与政府采购活动且在有效期内的情况。</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4、我公司未被列入失信被执行人、重大税收违法案件当事人名单、政府采购严重违法失信行为记录名单。</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5、我公司已清楚：单位负责人为同一人或者存在直接控股、管理关系的不同供应商，不得参加同一合同项下的政府采购活动。</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6、我公司已清楚：</w:t>
      </w:r>
      <w:r>
        <w:rPr>
          <w:rFonts w:hint="eastAsia" w:ascii="宋体" w:hAnsi="宋体"/>
          <w:iCs/>
        </w:rPr>
        <w:t>为采购项目提供整体设计、规范编制或者项目管理、监理、检测等服务的供应商，不得再参加该采购项目的其他采购活动。</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7、我公司承诺具备</w:t>
      </w:r>
      <w:r>
        <w:rPr>
          <w:rFonts w:ascii="宋体" w:hAnsi="宋体"/>
          <w:color w:val="000000"/>
          <w:szCs w:val="21"/>
        </w:rPr>
        <w:t>《中华人民共和国政府采购法》第二十二条规定条件</w:t>
      </w:r>
      <w:r>
        <w:rPr>
          <w:rFonts w:hint="eastAsia" w:ascii="宋体" w:hAnsi="宋体"/>
          <w:color w:val="000000"/>
          <w:szCs w:val="21"/>
        </w:rPr>
        <w:t>。</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8、如果中标，做到守信，不偷工减料，依照本项目响应文件需求内容、签署的采购合同及本公司在响应材料中所作的一切承诺履约。项目验收达到全部指标合格，力争优良。</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10、我公司承诺不非法转包、分包。</w:t>
      </w:r>
    </w:p>
    <w:p>
      <w:pPr>
        <w:spacing w:after="60" w:afterLines="25" w:line="360" w:lineRule="auto"/>
        <w:ind w:firstLine="495" w:firstLineChars="236"/>
        <w:jc w:val="left"/>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pPr>
        <w:spacing w:after="60" w:afterLines="25" w:line="300" w:lineRule="auto"/>
        <w:ind w:firstLine="480" w:firstLineChars="200"/>
        <w:rPr>
          <w:rFonts w:ascii="Arial" w:hAnsi="Arial"/>
          <w:sz w:val="24"/>
          <w:szCs w:val="22"/>
        </w:rPr>
      </w:pPr>
    </w:p>
    <w:p>
      <w:pPr>
        <w:spacing w:after="60" w:afterLines="25" w:line="300" w:lineRule="auto"/>
        <w:ind w:firstLine="480" w:firstLineChars="200"/>
        <w:rPr>
          <w:rFonts w:ascii="Arial" w:hAnsi="Arial"/>
          <w:sz w:val="24"/>
          <w:szCs w:val="22"/>
        </w:rPr>
      </w:pPr>
    </w:p>
    <w:p>
      <w:pPr>
        <w:spacing w:after="60" w:afterLines="25" w:line="300" w:lineRule="auto"/>
        <w:ind w:firstLine="480" w:firstLineChars="200"/>
        <w:rPr>
          <w:rFonts w:ascii="Arial" w:hAnsi="Arial"/>
          <w:sz w:val="24"/>
          <w:szCs w:val="22"/>
        </w:rPr>
      </w:pPr>
    </w:p>
    <w:p>
      <w:pPr>
        <w:adjustRightInd w:val="0"/>
        <w:snapToGrid w:val="0"/>
        <w:spacing w:after="60" w:afterLines="25" w:line="360" w:lineRule="auto"/>
        <w:rPr>
          <w:rFonts w:ascii="宋体" w:hAnsi="宋体"/>
          <w:color w:val="000000"/>
          <w:szCs w:val="21"/>
        </w:rPr>
      </w:pPr>
      <w:r>
        <w:rPr>
          <w:rFonts w:hint="eastAsia" w:ascii="宋体" w:hAnsi="宋体"/>
          <w:color w:val="000000"/>
          <w:szCs w:val="21"/>
        </w:rPr>
        <w:t>投标公司代表人（或法定代表人授权代表）签字：</w:t>
      </w:r>
      <w:r>
        <w:rPr>
          <w:rFonts w:hint="eastAsia" w:ascii="宋体" w:hAnsi="宋体"/>
          <w:color w:val="000000"/>
          <w:szCs w:val="21"/>
          <w:u w:val="single"/>
        </w:rPr>
        <w:t xml:space="preserve">                   </w:t>
      </w:r>
    </w:p>
    <w:p>
      <w:pPr>
        <w:adjustRightInd w:val="0"/>
        <w:snapToGrid w:val="0"/>
        <w:spacing w:after="60" w:afterLines="25" w:line="360" w:lineRule="auto"/>
        <w:rPr>
          <w:rFonts w:ascii="宋体" w:hAnsi="宋体"/>
          <w:color w:val="000000"/>
          <w:szCs w:val="21"/>
          <w:u w:val="single"/>
        </w:rPr>
      </w:pPr>
      <w:r>
        <w:rPr>
          <w:rFonts w:hint="eastAsia" w:ascii="宋体" w:hAnsi="宋体"/>
          <w:color w:val="000000"/>
          <w:szCs w:val="21"/>
        </w:rPr>
        <w:t>投标公司名称（签章）：</w:t>
      </w:r>
      <w:r>
        <w:rPr>
          <w:rFonts w:hint="eastAsia" w:ascii="宋体" w:hAnsi="宋体"/>
          <w:color w:val="000000"/>
          <w:szCs w:val="21"/>
          <w:u w:val="single"/>
        </w:rPr>
        <w:t xml:space="preserve">                        </w:t>
      </w:r>
    </w:p>
    <w:p>
      <w:pPr>
        <w:spacing w:after="60" w:afterLines="25" w:line="360" w:lineRule="auto"/>
        <w:rPr>
          <w:rFonts w:ascii="宋体" w:hAnsi="宋体"/>
          <w:color w:val="000000"/>
          <w:szCs w:val="21"/>
        </w:rPr>
      </w:pPr>
      <w:r>
        <w:rPr>
          <w:rFonts w:hint="eastAsia" w:ascii="宋体" w:hAnsi="宋体"/>
          <w:color w:val="000000"/>
          <w:szCs w:val="21"/>
        </w:rPr>
        <w:t>日期：   年   月   日</w:t>
      </w:r>
    </w:p>
    <w:p>
      <w:pPr>
        <w:spacing w:after="60" w:afterLines="25" w:line="360" w:lineRule="auto"/>
        <w:rPr>
          <w:rFonts w:ascii="Arial" w:hAnsi="Arial"/>
        </w:rPr>
      </w:pPr>
    </w:p>
    <w:p>
      <w:pPr>
        <w:pStyle w:val="3"/>
        <w:rPr>
          <w:sz w:val="28"/>
          <w:szCs w:val="21"/>
        </w:rPr>
      </w:pPr>
      <w:bookmarkStart w:id="78" w:name="_Toc107517731"/>
      <w:bookmarkStart w:id="79" w:name="_Toc144282263"/>
      <w:r>
        <w:rPr>
          <w:rFonts w:hint="eastAsia"/>
          <w:sz w:val="28"/>
          <w:szCs w:val="21"/>
        </w:rPr>
        <w:t>七、招标文件要求的其他内容及投标人认为需要加以说明其他内容</w:t>
      </w:r>
      <w:bookmarkEnd w:id="78"/>
      <w:bookmarkEnd w:id="79"/>
    </w:p>
    <w:p>
      <w:pPr>
        <w:spacing w:line="360" w:lineRule="auto"/>
        <w:rPr>
          <w:b/>
        </w:rPr>
      </w:pPr>
      <w:r>
        <w:rPr>
          <w:rFonts w:hint="eastAsia"/>
          <w:b/>
        </w:rPr>
        <w:t>附件 （本附件中内容如适合可根据自身情况填写完整后放进投标文件，如不适用，则无须提供）</w:t>
      </w:r>
    </w:p>
    <w:p>
      <w:pPr>
        <w:spacing w:line="360" w:lineRule="auto"/>
      </w:pPr>
    </w:p>
    <w:p>
      <w:pPr>
        <w:spacing w:line="360" w:lineRule="auto"/>
        <w:jc w:val="center"/>
        <w:rPr>
          <w:rFonts w:ascii="宋体" w:hAnsi="宋体"/>
          <w:b/>
        </w:rPr>
      </w:pPr>
      <w:r>
        <w:rPr>
          <w:rFonts w:hint="eastAsia" w:ascii="宋体" w:hAnsi="宋体"/>
          <w:b/>
        </w:rPr>
        <w:t>中小企业声明函（样表）</w:t>
      </w:r>
    </w:p>
    <w:p>
      <w:pPr>
        <w:spacing w:line="360" w:lineRule="auto"/>
        <w:rPr>
          <w:rFonts w:ascii="宋体" w:hAnsi="宋体"/>
        </w:rPr>
      </w:pPr>
    </w:p>
    <w:p>
      <w:pPr>
        <w:spacing w:after="60" w:line="360" w:lineRule="auto"/>
        <w:ind w:firstLine="420" w:firstLineChars="200"/>
      </w:pPr>
      <w:r>
        <w:rPr>
          <w:rFonts w:hint="eastAsia"/>
        </w:rPr>
        <w:t>本单位郑重声明，根据《政府采购促进中小企业发展管理办法》（财库﹝2020﹞46号）的规定，本公司参加</w:t>
      </w:r>
      <w:r>
        <w:rPr>
          <w:rFonts w:hint="eastAsia"/>
          <w:b/>
          <w:bCs/>
          <w:u w:val="single"/>
        </w:rPr>
        <w:t>（采购单位名称）的（项目名称）</w:t>
      </w:r>
      <w:r>
        <w:rPr>
          <w:rFonts w:hint="eastAsia"/>
        </w:rPr>
        <w:t>采购活动，提供的服务全部由符合政策要求的中小企业承接。相关企业的具体情况如下：</w:t>
      </w:r>
    </w:p>
    <w:p>
      <w:pPr>
        <w:spacing w:after="60" w:line="360" w:lineRule="auto"/>
        <w:ind w:firstLine="422" w:firstLineChars="200"/>
        <w:rPr>
          <w:b/>
        </w:rPr>
      </w:pPr>
      <w:r>
        <w:rPr>
          <w:rFonts w:hint="eastAsia"/>
          <w:b/>
          <w:u w:val="single"/>
        </w:rPr>
        <w:t>（项目名称：  ）</w:t>
      </w:r>
      <w:r>
        <w:rPr>
          <w:rFonts w:hint="eastAsia"/>
          <w:b/>
        </w:rPr>
        <w:t>，属于（</w:t>
      </w:r>
      <w:r>
        <w:rPr>
          <w:rFonts w:hint="eastAsia"/>
          <w:b/>
          <w:highlight w:val="yellow"/>
          <w:u w:val="single"/>
        </w:rPr>
        <w:t>租赁和商务服务业</w:t>
      </w:r>
      <w:r>
        <w:rPr>
          <w:rFonts w:hint="eastAsia"/>
          <w:b/>
        </w:rPr>
        <w:t>）行业；承建（承接）企业为</w:t>
      </w:r>
      <w:r>
        <w:rPr>
          <w:rFonts w:hint="eastAsia"/>
          <w:b/>
          <w:u w:val="single"/>
        </w:rPr>
        <w:t>（企业名称：）</w:t>
      </w:r>
      <w:r>
        <w:rPr>
          <w:rFonts w:hint="eastAsia"/>
          <w:b/>
        </w:rPr>
        <w:t>，从业人员</w:t>
      </w:r>
      <w:r>
        <w:rPr>
          <w:rFonts w:hint="eastAsia"/>
          <w:b/>
          <w:u w:val="single"/>
        </w:rPr>
        <w:t xml:space="preserve">   </w:t>
      </w:r>
      <w:r>
        <w:rPr>
          <w:rFonts w:hint="eastAsia"/>
          <w:b/>
        </w:rPr>
        <w:t>人，营业收入为</w:t>
      </w:r>
      <w:r>
        <w:rPr>
          <w:rFonts w:hint="eastAsia"/>
          <w:b/>
          <w:u w:val="single"/>
        </w:rPr>
        <w:t xml:space="preserve">   </w:t>
      </w:r>
      <w:r>
        <w:rPr>
          <w:rFonts w:hint="eastAsia"/>
          <w:b/>
        </w:rPr>
        <w:t>万元，资产总额为</w:t>
      </w:r>
      <w:r>
        <w:rPr>
          <w:rFonts w:hint="eastAsia"/>
          <w:b/>
          <w:u w:val="single"/>
        </w:rPr>
        <w:t xml:space="preserve">   </w:t>
      </w:r>
      <w:r>
        <w:rPr>
          <w:rFonts w:hint="eastAsia"/>
          <w:b/>
        </w:rPr>
        <w:t>万元，属于</w:t>
      </w:r>
      <w:r>
        <w:rPr>
          <w:rFonts w:ascii="宋体" w:hAnsi="宋体"/>
          <w:b/>
          <w:bCs/>
          <w:szCs w:val="21"/>
          <w:u w:val="single"/>
        </w:rPr>
        <w:t>（中型企业、小型企业、微型企业）</w:t>
      </w:r>
      <w:r>
        <w:rPr>
          <w:rFonts w:hint="eastAsia"/>
          <w:b/>
        </w:rPr>
        <w:t>；</w:t>
      </w:r>
    </w:p>
    <w:p>
      <w:pPr>
        <w:spacing w:after="60" w:line="360" w:lineRule="auto"/>
        <w:ind w:firstLine="420" w:firstLineChars="200"/>
      </w:pPr>
      <w:r>
        <w:rPr>
          <w:rFonts w:hint="eastAsia"/>
        </w:rPr>
        <w:t>以上企业，不属于大企业的分支机构，不存在控股股东为大企业的情形，也不存在与大企业的负责人为同一人的情形。</w:t>
      </w:r>
    </w:p>
    <w:p>
      <w:pPr>
        <w:spacing w:after="60" w:line="360" w:lineRule="auto"/>
        <w:ind w:firstLine="420" w:firstLineChars="200"/>
      </w:pPr>
      <w:r>
        <w:rPr>
          <w:rFonts w:hint="eastAsia" w:ascii="宋体" w:hAnsi="宋体"/>
          <w:szCs w:val="21"/>
        </w:rPr>
        <w:t>本单位已知悉《政府采购促进中小企业发展管理办法》（财库〔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号）、《中小企业划型标准规定》（工信部联企〔</w:t>
      </w:r>
      <w:r>
        <w:rPr>
          <w:rFonts w:ascii="宋体" w:hAnsi="宋体"/>
          <w:szCs w:val="21"/>
        </w:rPr>
        <w:t>2011</w:t>
      </w:r>
      <w:r>
        <w:rPr>
          <w:rFonts w:hint="eastAsia" w:ascii="宋体" w:hAnsi="宋体"/>
          <w:szCs w:val="21"/>
        </w:rPr>
        <w:t>〕</w:t>
      </w:r>
      <w:r>
        <w:rPr>
          <w:rFonts w:ascii="宋体" w:hAnsi="宋体"/>
          <w:szCs w:val="21"/>
        </w:rPr>
        <w:t xml:space="preserve">300 </w:t>
      </w:r>
      <w:r>
        <w:rPr>
          <w:rFonts w:hint="eastAsia" w:ascii="宋体" w:hAnsi="宋体"/>
          <w:szCs w:val="21"/>
        </w:rPr>
        <w:t>号）、《统计上大中小微型企业划分办法（</w:t>
      </w:r>
      <w:r>
        <w:rPr>
          <w:rFonts w:ascii="宋体" w:hAnsi="宋体"/>
          <w:szCs w:val="21"/>
        </w:rPr>
        <w:t>2017</w:t>
      </w:r>
      <w:r>
        <w:rPr>
          <w:rFonts w:hint="eastAsia" w:ascii="宋体" w:hAnsi="宋体"/>
          <w:szCs w:val="21"/>
        </w:rPr>
        <w:t>）》等规定，承诺提供的声明函内容是真实的，并知悉根据《政府采购促进中小企业发展管理办法》（财库〔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号）第二十条规定，供应商按照本办法规定提供声明函内容不实的，属于提供虚假材料谋取中标、成交，依照《政府采购法》等政府采购有关法律法规规定追究相应责任。</w:t>
      </w:r>
    </w:p>
    <w:p>
      <w:pPr>
        <w:spacing w:after="60" w:line="360" w:lineRule="auto"/>
        <w:ind w:firstLine="420" w:firstLineChars="200"/>
        <w:rPr>
          <w:szCs w:val="21"/>
        </w:rPr>
      </w:pPr>
      <w:r>
        <w:rPr>
          <w:rFonts w:hint="eastAsia"/>
        </w:rPr>
        <w:t>本企业对上述声明内容的真实性负责。如有虚假，将依法承担相应责任</w:t>
      </w:r>
      <w:r>
        <w:rPr>
          <w:rFonts w:hint="eastAsia"/>
          <w:szCs w:val="21"/>
        </w:rPr>
        <w:t>。</w:t>
      </w:r>
    </w:p>
    <w:p>
      <w:pPr>
        <w:spacing w:after="60" w:line="360" w:lineRule="auto"/>
        <w:ind w:firstLine="420" w:firstLineChars="200"/>
        <w:jc w:val="right"/>
        <w:rPr>
          <w:szCs w:val="21"/>
        </w:rPr>
      </w:pPr>
      <w:r>
        <w:rPr>
          <w:rFonts w:hint="eastAsia"/>
          <w:szCs w:val="21"/>
        </w:rPr>
        <w:t>企业名称（盖章）：</w:t>
      </w:r>
    </w:p>
    <w:p>
      <w:pPr>
        <w:spacing w:after="60" w:line="360" w:lineRule="auto"/>
        <w:ind w:firstLine="420" w:firstLineChars="200"/>
        <w:jc w:val="right"/>
        <w:rPr>
          <w:szCs w:val="21"/>
        </w:rPr>
      </w:pPr>
      <w:r>
        <w:rPr>
          <w:rFonts w:hint="eastAsia"/>
          <w:szCs w:val="21"/>
        </w:rPr>
        <w:t>日期：</w:t>
      </w:r>
    </w:p>
    <w:p>
      <w:pPr>
        <w:spacing w:line="360" w:lineRule="auto"/>
        <w:ind w:firstLine="422" w:firstLineChars="200"/>
        <w:jc w:val="left"/>
        <w:rPr>
          <w:rFonts w:ascii="宋体" w:hAnsi="宋体"/>
        </w:rPr>
      </w:pPr>
      <w:r>
        <w:rPr>
          <w:rFonts w:hint="eastAsia"/>
          <w:b/>
          <w:szCs w:val="21"/>
        </w:rPr>
        <w:t>注：从业人员、营业收入、资产总额填报上一年度数据，无上一年度数据的新成立企业可不填报</w:t>
      </w:r>
      <w:r>
        <w:rPr>
          <w:rFonts w:hint="eastAsia" w:ascii="宋体" w:hAnsi="宋体"/>
        </w:rPr>
        <w:t>。</w:t>
      </w:r>
    </w:p>
    <w:p>
      <w:pPr>
        <w:widowControl/>
        <w:jc w:val="left"/>
        <w:rPr>
          <w:rFonts w:ascii="宋体" w:hAnsi="宋体"/>
        </w:rPr>
      </w:pPr>
      <w:r>
        <w:rPr>
          <w:rFonts w:ascii="宋体" w:hAnsi="宋体"/>
        </w:rPr>
        <w:br w:type="page"/>
      </w:r>
    </w:p>
    <w:p>
      <w:pPr>
        <w:spacing w:line="360" w:lineRule="auto"/>
        <w:ind w:firstLine="360" w:firstLineChars="200"/>
        <w:jc w:val="right"/>
        <w:rPr>
          <w:rFonts w:ascii="宋体" w:hAnsi="宋体"/>
          <w:sz w:val="18"/>
          <w:szCs w:val="21"/>
        </w:rPr>
      </w:pPr>
    </w:p>
    <w:p>
      <w:pPr>
        <w:widowControl/>
        <w:spacing w:after="60"/>
        <w:jc w:val="center"/>
        <w:rPr>
          <w:b/>
          <w:kern w:val="0"/>
          <w:sz w:val="24"/>
        </w:rPr>
      </w:pPr>
      <w:r>
        <w:rPr>
          <w:rFonts w:hint="eastAsia"/>
          <w:b/>
          <w:kern w:val="0"/>
          <w:szCs w:val="21"/>
        </w:rPr>
        <w:t>残疾人福利性单位声明函</w:t>
      </w:r>
    </w:p>
    <w:p>
      <w:pPr>
        <w:widowControl/>
        <w:spacing w:line="360" w:lineRule="auto"/>
        <w:ind w:firstLine="420" w:firstLineChars="200"/>
        <w:jc w:val="left"/>
        <w:rPr>
          <w:rFonts w:ascii="宋体" w:hAnsi="宋体"/>
          <w:kern w:val="0"/>
          <w:szCs w:val="18"/>
        </w:rPr>
      </w:pPr>
      <w:r>
        <w:rPr>
          <w:rFonts w:hint="eastAsia" w:ascii="宋体" w:hAnsi="宋体"/>
          <w:kern w:val="0"/>
          <w:szCs w:val="18"/>
        </w:rPr>
        <w:t>本单位郑重声明，根据《财政部民政部中国残疾人联合会关于促进残疾人就业政府采购政策的通知》（财库〔2017〕141号）的规定，本投标人</w:t>
      </w:r>
      <w:r>
        <w:rPr>
          <w:rFonts w:ascii="宋体" w:hAnsi="宋体"/>
          <w:kern w:val="0"/>
          <w:szCs w:val="18"/>
        </w:rPr>
        <w:t>参加</w:t>
      </w:r>
      <w:r>
        <w:rPr>
          <w:rFonts w:ascii="宋体" w:hAnsi="宋体"/>
          <w:b/>
          <w:bCs/>
          <w:kern w:val="0"/>
          <w:szCs w:val="18"/>
          <w:u w:val="single"/>
        </w:rPr>
        <w:t>（</w:t>
      </w:r>
      <w:r>
        <w:rPr>
          <w:rFonts w:hint="eastAsia" w:ascii="宋体" w:hAnsi="宋体"/>
          <w:b/>
          <w:bCs/>
          <w:kern w:val="0"/>
          <w:szCs w:val="18"/>
          <w:u w:val="single"/>
        </w:rPr>
        <w:t>采购单位</w:t>
      </w:r>
      <w:r>
        <w:rPr>
          <w:rFonts w:ascii="宋体" w:hAnsi="宋体"/>
          <w:b/>
          <w:bCs/>
          <w:kern w:val="0"/>
          <w:szCs w:val="18"/>
          <w:u w:val="single"/>
        </w:rPr>
        <w:t>名称）</w:t>
      </w:r>
      <w:r>
        <w:rPr>
          <w:rFonts w:ascii="宋体" w:hAnsi="宋体"/>
          <w:kern w:val="0"/>
          <w:szCs w:val="18"/>
        </w:rPr>
        <w:t>的</w:t>
      </w:r>
      <w:r>
        <w:rPr>
          <w:rFonts w:ascii="宋体" w:hAnsi="宋体"/>
          <w:b/>
          <w:bCs/>
          <w:kern w:val="0"/>
          <w:szCs w:val="18"/>
          <w:u w:val="single"/>
        </w:rPr>
        <w:t>（项目名称）</w:t>
      </w:r>
      <w:r>
        <w:rPr>
          <w:rFonts w:ascii="宋体" w:hAnsi="宋体"/>
          <w:kern w:val="0"/>
          <w:szCs w:val="18"/>
        </w:rPr>
        <w:t>采购活动，</w:t>
      </w:r>
      <w:r>
        <w:rPr>
          <w:rFonts w:hint="eastAsia" w:ascii="宋体" w:hAnsi="宋体"/>
          <w:kern w:val="0"/>
          <w:szCs w:val="18"/>
        </w:rPr>
        <w:t>服务</w:t>
      </w:r>
      <w:r>
        <w:rPr>
          <w:rFonts w:ascii="宋体" w:hAnsi="宋体"/>
          <w:kern w:val="0"/>
          <w:szCs w:val="18"/>
        </w:rPr>
        <w:t>全部由符合政策要求的</w:t>
      </w:r>
      <w:r>
        <w:rPr>
          <w:rFonts w:hint="eastAsia" w:ascii="宋体" w:hAnsi="宋体"/>
          <w:kern w:val="0"/>
          <w:szCs w:val="18"/>
        </w:rPr>
        <w:t>残疾人福利性单位承接</w:t>
      </w:r>
      <w:r>
        <w:rPr>
          <w:rFonts w:ascii="宋体" w:hAnsi="宋体"/>
          <w:kern w:val="0"/>
          <w:szCs w:val="18"/>
        </w:rPr>
        <w:t>。相关</w:t>
      </w:r>
      <w:r>
        <w:rPr>
          <w:rFonts w:hint="eastAsia" w:ascii="宋体" w:hAnsi="宋体"/>
          <w:kern w:val="0"/>
          <w:szCs w:val="18"/>
        </w:rPr>
        <w:t>残疾人福利性单位</w:t>
      </w:r>
      <w:r>
        <w:rPr>
          <w:rFonts w:ascii="宋体" w:hAnsi="宋体"/>
          <w:kern w:val="0"/>
          <w:szCs w:val="18"/>
        </w:rPr>
        <w:t>的具体情况如下：</w:t>
      </w:r>
    </w:p>
    <w:p>
      <w:pPr>
        <w:widowControl/>
        <w:spacing w:line="360" w:lineRule="auto"/>
        <w:ind w:firstLine="420" w:firstLineChars="200"/>
        <w:jc w:val="left"/>
        <w:rPr>
          <w:rFonts w:ascii="宋体" w:hAnsi="宋体"/>
          <w:kern w:val="0"/>
          <w:szCs w:val="18"/>
        </w:rPr>
      </w:pPr>
      <w:r>
        <w:rPr>
          <w:rFonts w:ascii="宋体" w:hAnsi="宋体"/>
          <w:kern w:val="0"/>
          <w:szCs w:val="18"/>
        </w:rPr>
        <w:t>1.</w:t>
      </w:r>
      <w:r>
        <w:rPr>
          <w:rFonts w:ascii="宋体" w:hAnsi="宋体"/>
          <w:b/>
          <w:bCs/>
          <w:kern w:val="0"/>
          <w:szCs w:val="18"/>
          <w:u w:val="single"/>
        </w:rPr>
        <w:t xml:space="preserve"> （标的名称）</w:t>
      </w:r>
      <w:r>
        <w:rPr>
          <w:rFonts w:ascii="宋体" w:hAnsi="宋体"/>
          <w:kern w:val="0"/>
          <w:szCs w:val="18"/>
        </w:rPr>
        <w:t xml:space="preserve"> </w:t>
      </w:r>
      <w:r>
        <w:rPr>
          <w:rFonts w:hint="eastAsia" w:ascii="宋体" w:hAnsi="宋体"/>
          <w:kern w:val="0"/>
          <w:szCs w:val="18"/>
        </w:rPr>
        <w:t>，承接企业</w:t>
      </w:r>
      <w:r>
        <w:rPr>
          <w:rFonts w:ascii="宋体" w:hAnsi="宋体"/>
          <w:kern w:val="0"/>
          <w:szCs w:val="18"/>
        </w:rPr>
        <w:t>为</w:t>
      </w:r>
      <w:r>
        <w:rPr>
          <w:rFonts w:ascii="宋体" w:hAnsi="宋体"/>
          <w:b/>
          <w:bCs/>
          <w:kern w:val="0"/>
          <w:szCs w:val="18"/>
          <w:u w:val="single"/>
        </w:rPr>
        <w:t>（</w:t>
      </w:r>
      <w:r>
        <w:rPr>
          <w:rFonts w:hint="eastAsia" w:ascii="宋体" w:hAnsi="宋体"/>
          <w:b/>
          <w:bCs/>
          <w:kern w:val="0"/>
          <w:szCs w:val="18"/>
          <w:u w:val="single"/>
        </w:rPr>
        <w:t>单位</w:t>
      </w:r>
      <w:r>
        <w:rPr>
          <w:rFonts w:ascii="宋体" w:hAnsi="宋体"/>
          <w:b/>
          <w:bCs/>
          <w:kern w:val="0"/>
          <w:szCs w:val="18"/>
          <w:u w:val="single"/>
        </w:rPr>
        <w:t>名称）</w:t>
      </w:r>
      <w:r>
        <w:rPr>
          <w:rFonts w:ascii="宋体" w:hAnsi="宋体"/>
          <w:kern w:val="0"/>
          <w:szCs w:val="18"/>
        </w:rPr>
        <w:t>，属于</w:t>
      </w:r>
      <w:r>
        <w:rPr>
          <w:rFonts w:hint="eastAsia" w:ascii="宋体" w:hAnsi="宋体"/>
          <w:b/>
          <w:bCs/>
          <w:kern w:val="0"/>
          <w:szCs w:val="18"/>
          <w:u w:val="single"/>
        </w:rPr>
        <w:t>残疾人福利性单位</w:t>
      </w:r>
      <w:r>
        <w:rPr>
          <w:rFonts w:ascii="宋体" w:hAnsi="宋体"/>
          <w:kern w:val="0"/>
          <w:szCs w:val="18"/>
        </w:rPr>
        <w:t>；</w:t>
      </w:r>
    </w:p>
    <w:p>
      <w:pPr>
        <w:widowControl/>
        <w:spacing w:line="360" w:lineRule="auto"/>
        <w:ind w:firstLine="420" w:firstLineChars="200"/>
        <w:jc w:val="left"/>
        <w:rPr>
          <w:rFonts w:ascii="宋体" w:hAnsi="宋体"/>
          <w:kern w:val="0"/>
          <w:szCs w:val="18"/>
        </w:rPr>
      </w:pPr>
      <w:r>
        <w:rPr>
          <w:rFonts w:ascii="宋体" w:hAnsi="宋体"/>
          <w:kern w:val="0"/>
          <w:szCs w:val="18"/>
        </w:rPr>
        <w:t>2.</w:t>
      </w:r>
      <w:r>
        <w:rPr>
          <w:rFonts w:ascii="宋体" w:hAnsi="宋体"/>
          <w:b/>
          <w:bCs/>
          <w:kern w:val="0"/>
          <w:szCs w:val="18"/>
          <w:u w:val="single"/>
        </w:rPr>
        <w:t xml:space="preserve"> （标的名称）</w:t>
      </w:r>
      <w:r>
        <w:rPr>
          <w:rFonts w:ascii="宋体" w:hAnsi="宋体"/>
          <w:kern w:val="0"/>
          <w:szCs w:val="18"/>
        </w:rPr>
        <w:t xml:space="preserve"> </w:t>
      </w:r>
      <w:r>
        <w:rPr>
          <w:rFonts w:hint="eastAsia" w:ascii="宋体" w:hAnsi="宋体"/>
          <w:kern w:val="0"/>
          <w:szCs w:val="18"/>
        </w:rPr>
        <w:t>，承接企业</w:t>
      </w:r>
      <w:r>
        <w:rPr>
          <w:rFonts w:ascii="宋体" w:hAnsi="宋体"/>
          <w:kern w:val="0"/>
          <w:szCs w:val="18"/>
        </w:rPr>
        <w:t>为</w:t>
      </w:r>
      <w:r>
        <w:rPr>
          <w:rFonts w:ascii="宋体" w:hAnsi="宋体"/>
          <w:b/>
          <w:bCs/>
          <w:kern w:val="0"/>
          <w:szCs w:val="18"/>
          <w:u w:val="single"/>
        </w:rPr>
        <w:t>（</w:t>
      </w:r>
      <w:r>
        <w:rPr>
          <w:rFonts w:hint="eastAsia" w:ascii="宋体" w:hAnsi="宋体"/>
          <w:b/>
          <w:bCs/>
          <w:kern w:val="0"/>
          <w:szCs w:val="18"/>
          <w:u w:val="single"/>
        </w:rPr>
        <w:t>单位</w:t>
      </w:r>
      <w:r>
        <w:rPr>
          <w:rFonts w:ascii="宋体" w:hAnsi="宋体"/>
          <w:b/>
          <w:bCs/>
          <w:kern w:val="0"/>
          <w:szCs w:val="18"/>
          <w:u w:val="single"/>
        </w:rPr>
        <w:t>名称）</w:t>
      </w:r>
      <w:r>
        <w:rPr>
          <w:rFonts w:ascii="宋体" w:hAnsi="宋体"/>
          <w:kern w:val="0"/>
          <w:szCs w:val="18"/>
        </w:rPr>
        <w:t>，属于</w:t>
      </w:r>
      <w:r>
        <w:rPr>
          <w:rFonts w:hint="eastAsia" w:ascii="宋体" w:hAnsi="宋体"/>
          <w:b/>
          <w:bCs/>
          <w:kern w:val="0"/>
          <w:szCs w:val="18"/>
          <w:u w:val="single"/>
        </w:rPr>
        <w:t>残疾人福利性单位</w:t>
      </w:r>
      <w:r>
        <w:rPr>
          <w:rFonts w:hint="eastAsia" w:ascii="宋体" w:hAnsi="宋体"/>
          <w:kern w:val="0"/>
          <w:szCs w:val="18"/>
        </w:rPr>
        <w:t>。</w:t>
      </w:r>
    </w:p>
    <w:p>
      <w:pPr>
        <w:widowControl/>
        <w:spacing w:line="320" w:lineRule="exact"/>
        <w:ind w:firstLine="422" w:firstLineChars="200"/>
        <w:jc w:val="left"/>
        <w:rPr>
          <w:rFonts w:ascii="宋体" w:hAnsi="宋体" w:cs="宋体"/>
          <w:b/>
          <w:bCs/>
          <w:kern w:val="0"/>
          <w:szCs w:val="21"/>
        </w:rPr>
      </w:pPr>
      <w:r>
        <w:rPr>
          <w:rFonts w:hint="eastAsia" w:ascii="宋体" w:hAnsi="宋体" w:cs="宋体"/>
          <w:b/>
          <w:bCs/>
          <w:kern w:val="0"/>
          <w:szCs w:val="21"/>
        </w:rPr>
        <w:t>……</w:t>
      </w:r>
    </w:p>
    <w:p>
      <w:pPr>
        <w:widowControl/>
        <w:spacing w:after="60" w:line="360" w:lineRule="auto"/>
        <w:ind w:firstLine="420" w:firstLineChars="200"/>
        <w:jc w:val="left"/>
        <w:rPr>
          <w:rFonts w:ascii="宋体" w:hAnsi="宋体"/>
          <w:kern w:val="0"/>
          <w:szCs w:val="18"/>
        </w:rPr>
      </w:pPr>
      <w:r>
        <w:rPr>
          <w:rFonts w:hint="eastAsia" w:ascii="宋体" w:hAnsi="宋体"/>
          <w:kern w:val="0"/>
          <w:szCs w:val="18"/>
        </w:rPr>
        <w:t>本单位知悉《关于促进残疾人就业政府采购政策的通知》（财库〔</w:t>
      </w:r>
      <w:r>
        <w:rPr>
          <w:rFonts w:ascii="宋体" w:hAnsi="宋体"/>
          <w:kern w:val="0"/>
          <w:szCs w:val="18"/>
        </w:rPr>
        <w:t>2017</w:t>
      </w:r>
      <w:r>
        <w:rPr>
          <w:rFonts w:hint="eastAsia" w:ascii="宋体" w:hAnsi="宋体"/>
          <w:kern w:val="0"/>
          <w:szCs w:val="18"/>
        </w:rPr>
        <w:t>〕</w:t>
      </w:r>
      <w:r>
        <w:rPr>
          <w:rFonts w:ascii="宋体" w:hAnsi="宋体"/>
          <w:kern w:val="0"/>
          <w:szCs w:val="18"/>
        </w:rPr>
        <w:t xml:space="preserve">141 </w:t>
      </w:r>
      <w:r>
        <w:rPr>
          <w:rFonts w:hint="eastAsia" w:ascii="宋体" w:hAnsi="宋体"/>
          <w:kern w:val="0"/>
          <w:szCs w:val="18"/>
        </w:rPr>
        <w:t>号）的规定，承诺提供的声明函内容是真实的，如提供声明函内容不实，则依法追究相关法律责任</w:t>
      </w:r>
      <w:r>
        <w:rPr>
          <w:rFonts w:hint="eastAsia" w:ascii="宋体" w:hAnsi="宋体" w:cs="仿宋_GB2312"/>
          <w:kern w:val="0"/>
          <w:szCs w:val="18"/>
        </w:rPr>
        <w:t>。</w:t>
      </w:r>
    </w:p>
    <w:p>
      <w:pPr>
        <w:widowControl/>
        <w:spacing w:after="60" w:line="360" w:lineRule="auto"/>
        <w:ind w:firstLine="420" w:firstLineChars="200"/>
        <w:jc w:val="left"/>
        <w:rPr>
          <w:rFonts w:ascii="宋体" w:hAnsi="宋体"/>
          <w:kern w:val="0"/>
          <w:szCs w:val="18"/>
        </w:rPr>
      </w:pPr>
      <w:r>
        <w:rPr>
          <w:rFonts w:hint="eastAsia" w:ascii="宋体" w:hAnsi="宋体"/>
          <w:kern w:val="0"/>
          <w:szCs w:val="18"/>
        </w:rPr>
        <w:t>本单位对上述声明的真实性负责。如有虚假，将依法承担相应责任。</w:t>
      </w:r>
    </w:p>
    <w:p>
      <w:pPr>
        <w:widowControl/>
        <w:spacing w:after="60" w:line="360" w:lineRule="auto"/>
        <w:ind w:firstLine="420" w:firstLineChars="200"/>
        <w:jc w:val="left"/>
        <w:rPr>
          <w:rFonts w:ascii="宋体" w:hAnsi="宋体"/>
          <w:kern w:val="0"/>
          <w:szCs w:val="18"/>
        </w:rPr>
      </w:pPr>
    </w:p>
    <w:p>
      <w:pPr>
        <w:widowControl/>
        <w:spacing w:after="60" w:line="360" w:lineRule="auto"/>
        <w:ind w:firstLine="420" w:firstLineChars="200"/>
        <w:jc w:val="left"/>
        <w:rPr>
          <w:rFonts w:ascii="宋体" w:hAnsi="宋体"/>
          <w:kern w:val="0"/>
          <w:szCs w:val="18"/>
        </w:rPr>
      </w:pPr>
    </w:p>
    <w:p>
      <w:pPr>
        <w:widowControl/>
        <w:spacing w:after="60" w:line="360" w:lineRule="auto"/>
        <w:ind w:firstLine="420" w:firstLineChars="200"/>
        <w:jc w:val="right"/>
        <w:rPr>
          <w:rFonts w:ascii="宋体" w:hAnsi="宋体"/>
          <w:kern w:val="0"/>
          <w:szCs w:val="18"/>
        </w:rPr>
      </w:pPr>
      <w:r>
        <w:rPr>
          <w:rFonts w:hint="eastAsia" w:ascii="宋体" w:hAnsi="宋体"/>
          <w:kern w:val="0"/>
          <w:szCs w:val="18"/>
        </w:rPr>
        <w:t>单位名称：</w:t>
      </w:r>
    </w:p>
    <w:p>
      <w:pPr>
        <w:widowControl/>
        <w:jc w:val="right"/>
        <w:rPr>
          <w:rFonts w:ascii="宋体" w:hAnsi="宋体"/>
        </w:rPr>
      </w:pPr>
      <w:r>
        <w:rPr>
          <w:rFonts w:hint="eastAsia" w:ascii="宋体" w:hAnsi="宋体"/>
          <w:kern w:val="0"/>
          <w:szCs w:val="18"/>
        </w:rPr>
        <w:t>日期：</w:t>
      </w:r>
      <w:r>
        <w:rPr>
          <w:rFonts w:ascii="宋体" w:hAnsi="宋体"/>
        </w:rPr>
        <w:br w:type="page"/>
      </w:r>
    </w:p>
    <w:p>
      <w:pPr>
        <w:spacing w:line="360" w:lineRule="auto"/>
        <w:ind w:firstLine="420" w:firstLineChars="200"/>
        <w:jc w:val="right"/>
        <w:rPr>
          <w:rFonts w:ascii="宋体" w:hAnsi="宋体"/>
        </w:rPr>
      </w:pPr>
    </w:p>
    <w:p>
      <w:pPr>
        <w:spacing w:line="360" w:lineRule="auto"/>
        <w:rPr>
          <w:rFonts w:ascii="宋体" w:hAnsi="宋体"/>
          <w:sz w:val="18"/>
          <w:szCs w:val="21"/>
        </w:rPr>
      </w:pPr>
    </w:p>
    <w:p>
      <w:pPr>
        <w:widowControl/>
        <w:spacing w:after="60"/>
        <w:jc w:val="center"/>
        <w:rPr>
          <w:b/>
          <w:kern w:val="0"/>
          <w:szCs w:val="21"/>
        </w:rPr>
      </w:pPr>
      <w:r>
        <w:rPr>
          <w:rFonts w:hint="eastAsia"/>
          <w:b/>
          <w:kern w:val="0"/>
          <w:szCs w:val="21"/>
        </w:rPr>
        <w:t>监狱企业声明函（服务类）</w:t>
      </w:r>
    </w:p>
    <w:p>
      <w:pPr>
        <w:widowControl/>
        <w:spacing w:after="60"/>
        <w:jc w:val="center"/>
        <w:rPr>
          <w:b/>
          <w:kern w:val="0"/>
          <w:szCs w:val="21"/>
        </w:rPr>
      </w:pPr>
    </w:p>
    <w:p>
      <w:pPr>
        <w:widowControl/>
        <w:spacing w:line="360" w:lineRule="auto"/>
        <w:ind w:firstLine="420" w:firstLineChars="200"/>
        <w:jc w:val="left"/>
        <w:rPr>
          <w:rFonts w:ascii="宋体" w:hAnsi="宋体"/>
          <w:kern w:val="0"/>
          <w:szCs w:val="18"/>
        </w:rPr>
      </w:pPr>
      <w:r>
        <w:rPr>
          <w:rFonts w:hint="eastAsia" w:ascii="宋体" w:hAnsi="宋体"/>
          <w:kern w:val="0"/>
          <w:szCs w:val="18"/>
        </w:rPr>
        <w:t>本投标人郑重声明，根据《财政部司法部关于政府采购支持监狱企业发展有关问题的通知》（财库〔</w:t>
      </w:r>
      <w:r>
        <w:rPr>
          <w:rFonts w:ascii="宋体" w:hAnsi="宋体"/>
          <w:kern w:val="0"/>
          <w:szCs w:val="18"/>
        </w:rPr>
        <w:t>2014</w:t>
      </w:r>
      <w:r>
        <w:rPr>
          <w:rFonts w:hint="eastAsia" w:ascii="宋体" w:hAnsi="宋体"/>
          <w:kern w:val="0"/>
          <w:szCs w:val="18"/>
        </w:rPr>
        <w:t>〕</w:t>
      </w:r>
      <w:r>
        <w:rPr>
          <w:rFonts w:ascii="宋体" w:hAnsi="宋体"/>
          <w:kern w:val="0"/>
          <w:szCs w:val="18"/>
        </w:rPr>
        <w:t>68</w:t>
      </w:r>
      <w:r>
        <w:rPr>
          <w:rFonts w:hint="eastAsia" w:ascii="宋体" w:hAnsi="宋体"/>
          <w:kern w:val="0"/>
          <w:szCs w:val="18"/>
        </w:rPr>
        <w:t>号）的规定，本投标人</w:t>
      </w:r>
      <w:r>
        <w:rPr>
          <w:rFonts w:ascii="宋体" w:hAnsi="宋体"/>
          <w:kern w:val="0"/>
          <w:szCs w:val="18"/>
        </w:rPr>
        <w:t>参加</w:t>
      </w:r>
      <w:r>
        <w:rPr>
          <w:rFonts w:ascii="宋体" w:hAnsi="宋体"/>
          <w:b/>
          <w:bCs/>
          <w:kern w:val="0"/>
          <w:szCs w:val="18"/>
          <w:u w:val="single"/>
        </w:rPr>
        <w:t>（</w:t>
      </w:r>
      <w:r>
        <w:rPr>
          <w:rFonts w:hint="eastAsia" w:ascii="宋体" w:hAnsi="宋体"/>
          <w:b/>
          <w:bCs/>
          <w:kern w:val="0"/>
          <w:szCs w:val="18"/>
          <w:u w:val="single"/>
        </w:rPr>
        <w:t>采购单位</w:t>
      </w:r>
      <w:r>
        <w:rPr>
          <w:rFonts w:ascii="宋体" w:hAnsi="宋体"/>
          <w:b/>
          <w:bCs/>
          <w:kern w:val="0"/>
          <w:szCs w:val="18"/>
          <w:u w:val="single"/>
        </w:rPr>
        <w:t>名称）</w:t>
      </w:r>
      <w:r>
        <w:rPr>
          <w:rFonts w:ascii="宋体" w:hAnsi="宋体"/>
          <w:kern w:val="0"/>
          <w:szCs w:val="18"/>
        </w:rPr>
        <w:t>的</w:t>
      </w:r>
      <w:r>
        <w:rPr>
          <w:rFonts w:ascii="宋体" w:hAnsi="宋体"/>
          <w:b/>
          <w:bCs/>
          <w:kern w:val="0"/>
          <w:szCs w:val="18"/>
          <w:u w:val="single"/>
        </w:rPr>
        <w:t>（项目名称）</w:t>
      </w:r>
      <w:r>
        <w:rPr>
          <w:rFonts w:ascii="宋体" w:hAnsi="宋体"/>
          <w:kern w:val="0"/>
          <w:szCs w:val="18"/>
        </w:rPr>
        <w:t>采购活动，</w:t>
      </w:r>
      <w:r>
        <w:rPr>
          <w:rFonts w:hint="eastAsia" w:ascii="宋体" w:hAnsi="宋体"/>
          <w:kern w:val="0"/>
          <w:szCs w:val="18"/>
        </w:rPr>
        <w:t>服务</w:t>
      </w:r>
      <w:r>
        <w:rPr>
          <w:rFonts w:ascii="宋体" w:hAnsi="宋体"/>
          <w:kern w:val="0"/>
          <w:szCs w:val="18"/>
        </w:rPr>
        <w:t>全部由符合政策要求的</w:t>
      </w:r>
      <w:r>
        <w:rPr>
          <w:rFonts w:hint="eastAsia" w:ascii="宋体" w:hAnsi="宋体"/>
          <w:kern w:val="0"/>
          <w:szCs w:val="18"/>
        </w:rPr>
        <w:t>监狱企业承接</w:t>
      </w:r>
      <w:r>
        <w:rPr>
          <w:rFonts w:ascii="宋体" w:hAnsi="宋体"/>
          <w:kern w:val="0"/>
          <w:szCs w:val="18"/>
        </w:rPr>
        <w:t>。相关</w:t>
      </w:r>
      <w:r>
        <w:rPr>
          <w:rFonts w:hint="eastAsia" w:ascii="宋体" w:hAnsi="宋体"/>
          <w:kern w:val="0"/>
          <w:szCs w:val="18"/>
        </w:rPr>
        <w:t>监狱企业</w:t>
      </w:r>
      <w:r>
        <w:rPr>
          <w:rFonts w:ascii="宋体" w:hAnsi="宋体"/>
          <w:kern w:val="0"/>
          <w:szCs w:val="18"/>
        </w:rPr>
        <w:t>的具体情况如下：</w:t>
      </w:r>
    </w:p>
    <w:p>
      <w:pPr>
        <w:widowControl/>
        <w:spacing w:line="360" w:lineRule="auto"/>
        <w:ind w:firstLine="420" w:firstLineChars="200"/>
        <w:jc w:val="left"/>
        <w:rPr>
          <w:rFonts w:ascii="宋体" w:hAnsi="宋体"/>
          <w:kern w:val="0"/>
          <w:szCs w:val="18"/>
        </w:rPr>
      </w:pPr>
      <w:r>
        <w:rPr>
          <w:rFonts w:ascii="宋体" w:hAnsi="宋体"/>
          <w:kern w:val="0"/>
          <w:szCs w:val="18"/>
        </w:rPr>
        <w:t>1.</w:t>
      </w:r>
      <w:r>
        <w:rPr>
          <w:rFonts w:ascii="宋体" w:hAnsi="宋体"/>
          <w:b/>
          <w:bCs/>
          <w:kern w:val="0"/>
          <w:szCs w:val="18"/>
          <w:u w:val="single"/>
        </w:rPr>
        <w:t xml:space="preserve"> （标的名称）</w:t>
      </w:r>
      <w:r>
        <w:rPr>
          <w:rFonts w:ascii="宋体" w:hAnsi="宋体"/>
          <w:kern w:val="0"/>
          <w:szCs w:val="18"/>
        </w:rPr>
        <w:t xml:space="preserve"> </w:t>
      </w:r>
      <w:r>
        <w:rPr>
          <w:rFonts w:hint="eastAsia" w:ascii="宋体" w:hAnsi="宋体"/>
          <w:kern w:val="0"/>
          <w:szCs w:val="18"/>
        </w:rPr>
        <w:t>，承接单位</w:t>
      </w:r>
      <w:r>
        <w:rPr>
          <w:rFonts w:ascii="宋体" w:hAnsi="宋体"/>
          <w:kern w:val="0"/>
          <w:szCs w:val="18"/>
        </w:rPr>
        <w:t>为</w:t>
      </w:r>
      <w:r>
        <w:rPr>
          <w:rFonts w:ascii="宋体" w:hAnsi="宋体"/>
          <w:b/>
          <w:bCs/>
          <w:kern w:val="0"/>
          <w:szCs w:val="18"/>
          <w:u w:val="single"/>
        </w:rPr>
        <w:t>（</w:t>
      </w:r>
      <w:r>
        <w:rPr>
          <w:rFonts w:hint="eastAsia" w:ascii="宋体" w:hAnsi="宋体"/>
          <w:b/>
          <w:bCs/>
          <w:kern w:val="0"/>
          <w:szCs w:val="18"/>
          <w:u w:val="single"/>
        </w:rPr>
        <w:t>企业</w:t>
      </w:r>
      <w:r>
        <w:rPr>
          <w:rFonts w:ascii="宋体" w:hAnsi="宋体"/>
          <w:b/>
          <w:bCs/>
          <w:kern w:val="0"/>
          <w:szCs w:val="18"/>
          <w:u w:val="single"/>
        </w:rPr>
        <w:t>名称）</w:t>
      </w:r>
      <w:r>
        <w:rPr>
          <w:rFonts w:ascii="宋体" w:hAnsi="宋体"/>
          <w:kern w:val="0"/>
          <w:szCs w:val="18"/>
        </w:rPr>
        <w:t>，属于</w:t>
      </w:r>
      <w:r>
        <w:rPr>
          <w:rFonts w:hint="eastAsia" w:ascii="宋体" w:hAnsi="宋体"/>
          <w:b/>
          <w:bCs/>
          <w:kern w:val="0"/>
          <w:szCs w:val="18"/>
          <w:u w:val="single"/>
        </w:rPr>
        <w:t>监狱企业</w:t>
      </w:r>
      <w:r>
        <w:rPr>
          <w:rFonts w:ascii="宋体" w:hAnsi="宋体"/>
          <w:kern w:val="0"/>
          <w:szCs w:val="18"/>
        </w:rPr>
        <w:t>；</w:t>
      </w:r>
    </w:p>
    <w:p>
      <w:pPr>
        <w:widowControl/>
        <w:spacing w:line="360" w:lineRule="auto"/>
        <w:ind w:firstLine="420" w:firstLineChars="200"/>
        <w:jc w:val="left"/>
        <w:rPr>
          <w:rFonts w:ascii="宋体" w:hAnsi="宋体"/>
          <w:kern w:val="0"/>
          <w:szCs w:val="18"/>
        </w:rPr>
      </w:pPr>
      <w:r>
        <w:rPr>
          <w:rFonts w:ascii="宋体" w:hAnsi="宋体"/>
          <w:kern w:val="0"/>
          <w:szCs w:val="18"/>
        </w:rPr>
        <w:t>2.</w:t>
      </w:r>
      <w:r>
        <w:rPr>
          <w:rFonts w:ascii="宋体" w:hAnsi="宋体"/>
          <w:b/>
          <w:bCs/>
          <w:kern w:val="0"/>
          <w:szCs w:val="18"/>
          <w:u w:val="single"/>
        </w:rPr>
        <w:t xml:space="preserve"> （标的名称）</w:t>
      </w:r>
      <w:r>
        <w:rPr>
          <w:rFonts w:ascii="宋体" w:hAnsi="宋体"/>
          <w:kern w:val="0"/>
          <w:szCs w:val="18"/>
        </w:rPr>
        <w:t xml:space="preserve"> </w:t>
      </w:r>
      <w:r>
        <w:rPr>
          <w:rFonts w:hint="eastAsia" w:ascii="宋体" w:hAnsi="宋体"/>
          <w:kern w:val="0"/>
          <w:szCs w:val="18"/>
        </w:rPr>
        <w:t>，承接单位</w:t>
      </w:r>
      <w:r>
        <w:rPr>
          <w:rFonts w:ascii="宋体" w:hAnsi="宋体"/>
          <w:kern w:val="0"/>
          <w:szCs w:val="18"/>
        </w:rPr>
        <w:t>为</w:t>
      </w:r>
      <w:r>
        <w:rPr>
          <w:rFonts w:ascii="宋体" w:hAnsi="宋体"/>
          <w:b/>
          <w:bCs/>
          <w:kern w:val="0"/>
          <w:szCs w:val="18"/>
          <w:u w:val="single"/>
        </w:rPr>
        <w:t>（</w:t>
      </w:r>
      <w:r>
        <w:rPr>
          <w:rFonts w:hint="eastAsia" w:ascii="宋体" w:hAnsi="宋体"/>
          <w:b/>
          <w:bCs/>
          <w:kern w:val="0"/>
          <w:szCs w:val="18"/>
          <w:u w:val="single"/>
        </w:rPr>
        <w:t>企业</w:t>
      </w:r>
      <w:r>
        <w:rPr>
          <w:rFonts w:ascii="宋体" w:hAnsi="宋体"/>
          <w:b/>
          <w:bCs/>
          <w:kern w:val="0"/>
          <w:szCs w:val="18"/>
          <w:u w:val="single"/>
        </w:rPr>
        <w:t>名称）</w:t>
      </w:r>
      <w:r>
        <w:rPr>
          <w:rFonts w:ascii="宋体" w:hAnsi="宋体"/>
          <w:kern w:val="0"/>
          <w:szCs w:val="18"/>
        </w:rPr>
        <w:t>，属于</w:t>
      </w:r>
      <w:r>
        <w:rPr>
          <w:rFonts w:hint="eastAsia" w:ascii="宋体" w:hAnsi="宋体"/>
          <w:b/>
          <w:bCs/>
          <w:kern w:val="0"/>
          <w:szCs w:val="18"/>
          <w:u w:val="single"/>
        </w:rPr>
        <w:t>监狱企业</w:t>
      </w:r>
      <w:r>
        <w:rPr>
          <w:rFonts w:hint="eastAsia" w:ascii="宋体" w:hAnsi="宋体"/>
          <w:kern w:val="0"/>
          <w:szCs w:val="18"/>
        </w:rPr>
        <w:t>。</w:t>
      </w:r>
    </w:p>
    <w:p>
      <w:pPr>
        <w:widowControl/>
        <w:spacing w:line="320" w:lineRule="exact"/>
        <w:ind w:firstLine="422" w:firstLineChars="200"/>
        <w:jc w:val="left"/>
        <w:rPr>
          <w:rFonts w:ascii="宋体" w:hAnsi="宋体" w:cs="宋体"/>
          <w:b/>
          <w:bCs/>
          <w:kern w:val="0"/>
          <w:szCs w:val="21"/>
        </w:rPr>
      </w:pPr>
      <w:r>
        <w:rPr>
          <w:rFonts w:hint="eastAsia" w:ascii="宋体" w:hAnsi="宋体" w:cs="宋体"/>
          <w:b/>
          <w:bCs/>
          <w:kern w:val="0"/>
          <w:szCs w:val="21"/>
        </w:rPr>
        <w:t>……</w:t>
      </w:r>
    </w:p>
    <w:p>
      <w:pPr>
        <w:widowControl/>
        <w:spacing w:after="60" w:line="360" w:lineRule="auto"/>
        <w:ind w:firstLine="420" w:firstLineChars="200"/>
        <w:jc w:val="left"/>
        <w:rPr>
          <w:rFonts w:ascii="宋体" w:hAnsi="宋体"/>
          <w:kern w:val="0"/>
          <w:szCs w:val="18"/>
        </w:rPr>
      </w:pPr>
      <w:r>
        <w:rPr>
          <w:rFonts w:hint="eastAsia" w:ascii="宋体" w:hAnsi="宋体"/>
          <w:kern w:val="0"/>
          <w:szCs w:val="18"/>
        </w:rPr>
        <w:t>本单位对上述声明的真实性负责。如有虚假，将依法承担相应责任。</w:t>
      </w:r>
    </w:p>
    <w:p>
      <w:pPr>
        <w:widowControl/>
        <w:spacing w:after="60" w:line="360" w:lineRule="auto"/>
        <w:ind w:firstLine="420" w:firstLineChars="200"/>
        <w:jc w:val="left"/>
        <w:rPr>
          <w:rFonts w:ascii="宋体" w:hAnsi="宋体"/>
          <w:kern w:val="0"/>
          <w:szCs w:val="18"/>
        </w:rPr>
      </w:pPr>
      <w:r>
        <w:rPr>
          <w:rFonts w:hint="eastAsia" w:ascii="宋体" w:hAnsi="宋体"/>
          <w:kern w:val="0"/>
          <w:szCs w:val="18"/>
        </w:rPr>
        <w:t>附：省级以上监狱管理局、戒毒管理局（含新疆生产建设兵团）出具的监狱企业证明文件。</w:t>
      </w:r>
    </w:p>
    <w:sectPr>
      <w:headerReference r:id="rId6" w:type="default"/>
      <w:footerReference r:id="rId7" w:type="default"/>
      <w:pgSz w:w="11906" w:h="16838"/>
      <w:pgMar w:top="1276" w:right="1559" w:bottom="1089" w:left="1559"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W1)">
    <w:altName w:val="Arial"/>
    <w:panose1 w:val="00000000000000000000"/>
    <w:charset w:val="00"/>
    <w:family w:val="auto"/>
    <w:pitch w:val="default"/>
    <w:sig w:usb0="00000000" w:usb1="00000000" w:usb2="00000008" w:usb3="00000000" w:csb0="000001FF" w:csb1="00000000"/>
  </w:font>
  <w:font w:name="汉仪细等线简">
    <w:altName w:val="宋体"/>
    <w:panose1 w:val="00000000000000000000"/>
    <w:charset w:val="86"/>
    <w:family w:val="modern"/>
    <w:pitch w:val="default"/>
    <w:sig w:usb0="00000000" w:usb1="00000000" w:usb2="00000012"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新宋体"/>
    <w:panose1 w:val="00000000000000000000"/>
    <w:charset w:val="86"/>
    <w:family w:val="modern"/>
    <w:pitch w:val="default"/>
    <w:sig w:usb0="00000000" w:usb1="00000000" w:usb2="00000010" w:usb3="00000000" w:csb0="000401FF"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31</w:t>
    </w:r>
    <w:r>
      <w:fldChar w:fldCharType="end"/>
    </w:r>
  </w:p>
  <w:p>
    <w:pPr>
      <w:pStyle w:val="27"/>
    </w:pPr>
    <w:r>
      <mc:AlternateContent>
        <mc:Choice Requires="wps">
          <w:drawing>
            <wp:anchor distT="0" distB="0" distL="114300" distR="114300" simplePos="0" relativeHeight="251659264" behindDoc="0" locked="0" layoutInCell="1" allowOverlap="1">
              <wp:simplePos x="0" y="0"/>
              <wp:positionH relativeFrom="column">
                <wp:posOffset>5715000</wp:posOffset>
              </wp:positionH>
              <wp:positionV relativeFrom="paragraph">
                <wp:posOffset>134620</wp:posOffset>
              </wp:positionV>
              <wp:extent cx="1143000" cy="297180"/>
              <wp:effectExtent l="0" t="0" r="0" b="635"/>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wps:spPr>
                    <wps:txb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31</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450pt;margin-top:10.6pt;height:23.4pt;width:90pt;z-index:251659264;mso-width-relative:page;mso-height-relative:page;" filled="f" stroked="f" coordsize="21600,21600" o:gfxdata="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yforvWAAAACgEAAA8AAAAA&#10;AAAAAQAgAAAAIgAAAGRycy9kb3ducmV2LnhtbFBLAQIUABQAAAAIAIdO4kAa0CfZFgIAABUEAAAO&#10;AAAAAAAAAAEAIAAAACUBAABkcnMvZTJvRG9jLnhtbFBLBQYAAAAABgAGAFkBAACtBQAAAAA=&#10;">
              <v:fill on="f" focussize="0,0"/>
              <v:stroke on="f"/>
              <v:imagedata o:title=""/>
              <o:lock v:ext="edit" aspectratio="f"/>
              <v:textbo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31</w:t>
                    </w:r>
                    <w:r>
                      <w:rPr>
                        <w:b/>
                        <w:bCs/>
                        <w:color w:val="FFFFFF"/>
                        <w:kern w:val="0"/>
                        <w:sz w:val="18"/>
                        <w:szCs w:val="21"/>
                      </w:rPr>
                      <w:fldChar w:fldCharType="end"/>
                    </w:r>
                    <w:r>
                      <w:rPr>
                        <w:rFonts w:hint="eastAsia"/>
                        <w:b/>
                        <w:bCs/>
                        <w:color w:val="FFFFFF"/>
                        <w:kern w:val="0"/>
                        <w:sz w:val="18"/>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64</w:t>
    </w:r>
    <w:r>
      <w:rPr>
        <w:lang w:val="zh-CN"/>
      </w:rPr>
      <w:fldChar w:fldCharType="end"/>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r>
      <w:drawing>
        <wp:anchor distT="0" distB="0" distL="114300" distR="114300" simplePos="0" relativeHeight="251660288" behindDoc="0" locked="0" layoutInCell="1" allowOverlap="1">
          <wp:simplePos x="0" y="0"/>
          <wp:positionH relativeFrom="column">
            <wp:posOffset>-533400</wp:posOffset>
          </wp:positionH>
          <wp:positionV relativeFrom="paragraph">
            <wp:posOffset>-276225</wp:posOffset>
          </wp:positionV>
          <wp:extent cx="6687820" cy="295275"/>
          <wp:effectExtent l="0" t="0" r="0" b="9525"/>
          <wp:wrapSquare wrapText="bothSides"/>
          <wp:docPr id="12" name="图片 12" descr="B部分-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部分-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87820" cy="29527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5"/>
    <w:multiLevelType w:val="multilevel"/>
    <w:tmpl w:val="00000015"/>
    <w:lvl w:ilvl="0" w:tentative="0">
      <w:start w:val="1"/>
      <w:numFmt w:val="decimal"/>
      <w:suff w:val="nothing"/>
      <w:lvlText w:val="%1"/>
      <w:lvlJc w:val="left"/>
      <w:pPr>
        <w:ind w:left="704" w:hanging="420"/>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mNzRhMDEyNGJlNzM1MDdkYjM4YTMwNmRkMjI5MmMifQ=="/>
  </w:docVars>
  <w:rsids>
    <w:rsidRoot w:val="00172A27"/>
    <w:rsid w:val="00000255"/>
    <w:rsid w:val="000009DE"/>
    <w:rsid w:val="00001170"/>
    <w:rsid w:val="00002C8E"/>
    <w:rsid w:val="00004467"/>
    <w:rsid w:val="000060B1"/>
    <w:rsid w:val="000079D0"/>
    <w:rsid w:val="00007E95"/>
    <w:rsid w:val="00007EA1"/>
    <w:rsid w:val="00013292"/>
    <w:rsid w:val="00014B43"/>
    <w:rsid w:val="000176B7"/>
    <w:rsid w:val="000204F6"/>
    <w:rsid w:val="00022581"/>
    <w:rsid w:val="000234B4"/>
    <w:rsid w:val="00024892"/>
    <w:rsid w:val="00025563"/>
    <w:rsid w:val="00025570"/>
    <w:rsid w:val="0002561F"/>
    <w:rsid w:val="0002563D"/>
    <w:rsid w:val="00025BEB"/>
    <w:rsid w:val="00025DD8"/>
    <w:rsid w:val="0003134D"/>
    <w:rsid w:val="00031982"/>
    <w:rsid w:val="00031F5F"/>
    <w:rsid w:val="0003239A"/>
    <w:rsid w:val="00033344"/>
    <w:rsid w:val="00033A3F"/>
    <w:rsid w:val="000340DB"/>
    <w:rsid w:val="00034C0B"/>
    <w:rsid w:val="00036155"/>
    <w:rsid w:val="00037104"/>
    <w:rsid w:val="00037E59"/>
    <w:rsid w:val="00046401"/>
    <w:rsid w:val="0005023B"/>
    <w:rsid w:val="000507D5"/>
    <w:rsid w:val="0005143E"/>
    <w:rsid w:val="00052105"/>
    <w:rsid w:val="00052869"/>
    <w:rsid w:val="00053B3C"/>
    <w:rsid w:val="0005669F"/>
    <w:rsid w:val="000576E2"/>
    <w:rsid w:val="000609DB"/>
    <w:rsid w:val="00060FF7"/>
    <w:rsid w:val="000630BD"/>
    <w:rsid w:val="000646DF"/>
    <w:rsid w:val="0006497D"/>
    <w:rsid w:val="0006571D"/>
    <w:rsid w:val="00066004"/>
    <w:rsid w:val="00067336"/>
    <w:rsid w:val="0006770C"/>
    <w:rsid w:val="00067D8A"/>
    <w:rsid w:val="000707BB"/>
    <w:rsid w:val="00070AD7"/>
    <w:rsid w:val="0007328D"/>
    <w:rsid w:val="00074627"/>
    <w:rsid w:val="00075EF7"/>
    <w:rsid w:val="00076DF3"/>
    <w:rsid w:val="00077CA4"/>
    <w:rsid w:val="00080631"/>
    <w:rsid w:val="00081315"/>
    <w:rsid w:val="00083BDA"/>
    <w:rsid w:val="00084282"/>
    <w:rsid w:val="0008453E"/>
    <w:rsid w:val="00085790"/>
    <w:rsid w:val="00086983"/>
    <w:rsid w:val="00086BCD"/>
    <w:rsid w:val="00091F67"/>
    <w:rsid w:val="00092131"/>
    <w:rsid w:val="0009293A"/>
    <w:rsid w:val="00095A7E"/>
    <w:rsid w:val="00096E91"/>
    <w:rsid w:val="00097495"/>
    <w:rsid w:val="00097A25"/>
    <w:rsid w:val="000A03A1"/>
    <w:rsid w:val="000A0A6F"/>
    <w:rsid w:val="000A181D"/>
    <w:rsid w:val="000A18E2"/>
    <w:rsid w:val="000A33C1"/>
    <w:rsid w:val="000A509B"/>
    <w:rsid w:val="000A540C"/>
    <w:rsid w:val="000A551C"/>
    <w:rsid w:val="000B0059"/>
    <w:rsid w:val="000B0B72"/>
    <w:rsid w:val="000B0CE4"/>
    <w:rsid w:val="000B15AB"/>
    <w:rsid w:val="000B2B48"/>
    <w:rsid w:val="000B3B9F"/>
    <w:rsid w:val="000B4D2C"/>
    <w:rsid w:val="000B6B86"/>
    <w:rsid w:val="000B79A4"/>
    <w:rsid w:val="000C0A0A"/>
    <w:rsid w:val="000C0F7E"/>
    <w:rsid w:val="000C2504"/>
    <w:rsid w:val="000C2819"/>
    <w:rsid w:val="000C3152"/>
    <w:rsid w:val="000C3540"/>
    <w:rsid w:val="000C3974"/>
    <w:rsid w:val="000C476C"/>
    <w:rsid w:val="000C4F3A"/>
    <w:rsid w:val="000C51E7"/>
    <w:rsid w:val="000C562B"/>
    <w:rsid w:val="000C5B34"/>
    <w:rsid w:val="000C6630"/>
    <w:rsid w:val="000C7A0F"/>
    <w:rsid w:val="000D0A2C"/>
    <w:rsid w:val="000D0FB7"/>
    <w:rsid w:val="000D1725"/>
    <w:rsid w:val="000D2BA2"/>
    <w:rsid w:val="000D2C6D"/>
    <w:rsid w:val="000D444B"/>
    <w:rsid w:val="000D44EF"/>
    <w:rsid w:val="000D514F"/>
    <w:rsid w:val="000D640F"/>
    <w:rsid w:val="000D6FAA"/>
    <w:rsid w:val="000D7A9D"/>
    <w:rsid w:val="000E0E1D"/>
    <w:rsid w:val="000E1B0B"/>
    <w:rsid w:val="000E26F9"/>
    <w:rsid w:val="000E35C2"/>
    <w:rsid w:val="000E3DA3"/>
    <w:rsid w:val="000F19B8"/>
    <w:rsid w:val="000F358A"/>
    <w:rsid w:val="000F4277"/>
    <w:rsid w:val="000F4366"/>
    <w:rsid w:val="000F5D1F"/>
    <w:rsid w:val="000F63E6"/>
    <w:rsid w:val="000F6420"/>
    <w:rsid w:val="000F711F"/>
    <w:rsid w:val="001014BD"/>
    <w:rsid w:val="001017BD"/>
    <w:rsid w:val="00101901"/>
    <w:rsid w:val="00102907"/>
    <w:rsid w:val="0010385C"/>
    <w:rsid w:val="00104003"/>
    <w:rsid w:val="0010434B"/>
    <w:rsid w:val="00105F0D"/>
    <w:rsid w:val="001071C8"/>
    <w:rsid w:val="0011014B"/>
    <w:rsid w:val="001104FF"/>
    <w:rsid w:val="001105BD"/>
    <w:rsid w:val="0011120D"/>
    <w:rsid w:val="00112F25"/>
    <w:rsid w:val="001169EC"/>
    <w:rsid w:val="00116B95"/>
    <w:rsid w:val="00116F8A"/>
    <w:rsid w:val="0011716A"/>
    <w:rsid w:val="00120514"/>
    <w:rsid w:val="00120EAF"/>
    <w:rsid w:val="00121DEE"/>
    <w:rsid w:val="001232BA"/>
    <w:rsid w:val="00124F4A"/>
    <w:rsid w:val="0012607B"/>
    <w:rsid w:val="0012718B"/>
    <w:rsid w:val="001277A9"/>
    <w:rsid w:val="00130F91"/>
    <w:rsid w:val="001314B1"/>
    <w:rsid w:val="00131EC3"/>
    <w:rsid w:val="0013243E"/>
    <w:rsid w:val="001327CD"/>
    <w:rsid w:val="00135390"/>
    <w:rsid w:val="001356B1"/>
    <w:rsid w:val="00135AA0"/>
    <w:rsid w:val="001362E7"/>
    <w:rsid w:val="00137D8F"/>
    <w:rsid w:val="00140228"/>
    <w:rsid w:val="00140653"/>
    <w:rsid w:val="0014221C"/>
    <w:rsid w:val="00145BCC"/>
    <w:rsid w:val="00146208"/>
    <w:rsid w:val="00147748"/>
    <w:rsid w:val="0015099A"/>
    <w:rsid w:val="00150A45"/>
    <w:rsid w:val="00152367"/>
    <w:rsid w:val="0015251A"/>
    <w:rsid w:val="00152F43"/>
    <w:rsid w:val="00153BD2"/>
    <w:rsid w:val="00153F1A"/>
    <w:rsid w:val="001540E3"/>
    <w:rsid w:val="001547AE"/>
    <w:rsid w:val="0015632A"/>
    <w:rsid w:val="00156C89"/>
    <w:rsid w:val="001603BE"/>
    <w:rsid w:val="0016212F"/>
    <w:rsid w:val="001625CD"/>
    <w:rsid w:val="00162DBA"/>
    <w:rsid w:val="00163702"/>
    <w:rsid w:val="001643AB"/>
    <w:rsid w:val="001646EA"/>
    <w:rsid w:val="00165608"/>
    <w:rsid w:val="00165767"/>
    <w:rsid w:val="00166D96"/>
    <w:rsid w:val="001671D7"/>
    <w:rsid w:val="001700C4"/>
    <w:rsid w:val="0017106B"/>
    <w:rsid w:val="001727F5"/>
    <w:rsid w:val="00172A27"/>
    <w:rsid w:val="00173934"/>
    <w:rsid w:val="001753EB"/>
    <w:rsid w:val="00175465"/>
    <w:rsid w:val="00175A55"/>
    <w:rsid w:val="00175B49"/>
    <w:rsid w:val="00175FF6"/>
    <w:rsid w:val="001776E6"/>
    <w:rsid w:val="0018018A"/>
    <w:rsid w:val="00181BA4"/>
    <w:rsid w:val="00182988"/>
    <w:rsid w:val="001834B6"/>
    <w:rsid w:val="00183E52"/>
    <w:rsid w:val="00184F13"/>
    <w:rsid w:val="00187679"/>
    <w:rsid w:val="00187C04"/>
    <w:rsid w:val="00190794"/>
    <w:rsid w:val="00190DB7"/>
    <w:rsid w:val="00190FAB"/>
    <w:rsid w:val="0019137C"/>
    <w:rsid w:val="00193BA4"/>
    <w:rsid w:val="00197282"/>
    <w:rsid w:val="001A04D6"/>
    <w:rsid w:val="001A0F5F"/>
    <w:rsid w:val="001A0FFC"/>
    <w:rsid w:val="001A1783"/>
    <w:rsid w:val="001A343D"/>
    <w:rsid w:val="001A4319"/>
    <w:rsid w:val="001A4370"/>
    <w:rsid w:val="001A4729"/>
    <w:rsid w:val="001A490C"/>
    <w:rsid w:val="001A4D7B"/>
    <w:rsid w:val="001A6199"/>
    <w:rsid w:val="001A6A9E"/>
    <w:rsid w:val="001A704C"/>
    <w:rsid w:val="001A7E33"/>
    <w:rsid w:val="001B0313"/>
    <w:rsid w:val="001B0C48"/>
    <w:rsid w:val="001B1B9B"/>
    <w:rsid w:val="001B26AC"/>
    <w:rsid w:val="001B438A"/>
    <w:rsid w:val="001B708F"/>
    <w:rsid w:val="001B75B8"/>
    <w:rsid w:val="001B7BBE"/>
    <w:rsid w:val="001B7F51"/>
    <w:rsid w:val="001C087E"/>
    <w:rsid w:val="001C105B"/>
    <w:rsid w:val="001C20B2"/>
    <w:rsid w:val="001C29DE"/>
    <w:rsid w:val="001C5165"/>
    <w:rsid w:val="001C661F"/>
    <w:rsid w:val="001C6BE7"/>
    <w:rsid w:val="001C74BE"/>
    <w:rsid w:val="001C7979"/>
    <w:rsid w:val="001D041F"/>
    <w:rsid w:val="001D0D2B"/>
    <w:rsid w:val="001D0E3A"/>
    <w:rsid w:val="001D10EC"/>
    <w:rsid w:val="001D11F5"/>
    <w:rsid w:val="001D1B3A"/>
    <w:rsid w:val="001D4077"/>
    <w:rsid w:val="001D5A6B"/>
    <w:rsid w:val="001D5C19"/>
    <w:rsid w:val="001E0586"/>
    <w:rsid w:val="001E3D7F"/>
    <w:rsid w:val="001E45DC"/>
    <w:rsid w:val="001E49D4"/>
    <w:rsid w:val="001E4DEA"/>
    <w:rsid w:val="001E5D63"/>
    <w:rsid w:val="001E6CB5"/>
    <w:rsid w:val="001E74E2"/>
    <w:rsid w:val="001F099E"/>
    <w:rsid w:val="001F0E1F"/>
    <w:rsid w:val="001F1A12"/>
    <w:rsid w:val="001F1CE3"/>
    <w:rsid w:val="001F24F7"/>
    <w:rsid w:val="001F2768"/>
    <w:rsid w:val="001F36AC"/>
    <w:rsid w:val="001F4397"/>
    <w:rsid w:val="001F512B"/>
    <w:rsid w:val="001F6ECB"/>
    <w:rsid w:val="001F7DB9"/>
    <w:rsid w:val="00200349"/>
    <w:rsid w:val="002005FE"/>
    <w:rsid w:val="00203278"/>
    <w:rsid w:val="00203C64"/>
    <w:rsid w:val="00205C0C"/>
    <w:rsid w:val="00205F22"/>
    <w:rsid w:val="0020792A"/>
    <w:rsid w:val="002107A7"/>
    <w:rsid w:val="00211A20"/>
    <w:rsid w:val="00211AC4"/>
    <w:rsid w:val="00211B5C"/>
    <w:rsid w:val="00212EDC"/>
    <w:rsid w:val="00213730"/>
    <w:rsid w:val="0021386B"/>
    <w:rsid w:val="00214428"/>
    <w:rsid w:val="00215FBF"/>
    <w:rsid w:val="00217A1C"/>
    <w:rsid w:val="00221321"/>
    <w:rsid w:val="0022145C"/>
    <w:rsid w:val="002223D8"/>
    <w:rsid w:val="00222C2B"/>
    <w:rsid w:val="00222C7C"/>
    <w:rsid w:val="00225E48"/>
    <w:rsid w:val="002274A4"/>
    <w:rsid w:val="002311ED"/>
    <w:rsid w:val="00233488"/>
    <w:rsid w:val="00233AB1"/>
    <w:rsid w:val="00236465"/>
    <w:rsid w:val="00236ED6"/>
    <w:rsid w:val="00237313"/>
    <w:rsid w:val="00237A32"/>
    <w:rsid w:val="00240712"/>
    <w:rsid w:val="002425EE"/>
    <w:rsid w:val="00243F64"/>
    <w:rsid w:val="00244511"/>
    <w:rsid w:val="00244E6B"/>
    <w:rsid w:val="002455C2"/>
    <w:rsid w:val="002459C7"/>
    <w:rsid w:val="00247536"/>
    <w:rsid w:val="00251652"/>
    <w:rsid w:val="0025335A"/>
    <w:rsid w:val="0025361B"/>
    <w:rsid w:val="00256E58"/>
    <w:rsid w:val="0025784F"/>
    <w:rsid w:val="00257E9F"/>
    <w:rsid w:val="0026004B"/>
    <w:rsid w:val="00260076"/>
    <w:rsid w:val="0026008D"/>
    <w:rsid w:val="00260830"/>
    <w:rsid w:val="00260D1B"/>
    <w:rsid w:val="00261B2E"/>
    <w:rsid w:val="00261B68"/>
    <w:rsid w:val="00261C8B"/>
    <w:rsid w:val="0026238D"/>
    <w:rsid w:val="00262E7F"/>
    <w:rsid w:val="002633A2"/>
    <w:rsid w:val="00263D79"/>
    <w:rsid w:val="00263E04"/>
    <w:rsid w:val="00266043"/>
    <w:rsid w:val="0026681F"/>
    <w:rsid w:val="0026690E"/>
    <w:rsid w:val="0026708C"/>
    <w:rsid w:val="0027054C"/>
    <w:rsid w:val="002721EB"/>
    <w:rsid w:val="002732C9"/>
    <w:rsid w:val="002738C9"/>
    <w:rsid w:val="00273B70"/>
    <w:rsid w:val="00273C05"/>
    <w:rsid w:val="0027466E"/>
    <w:rsid w:val="002748FF"/>
    <w:rsid w:val="00274C53"/>
    <w:rsid w:val="002750D2"/>
    <w:rsid w:val="002752E7"/>
    <w:rsid w:val="00275ECE"/>
    <w:rsid w:val="0027640F"/>
    <w:rsid w:val="00276B45"/>
    <w:rsid w:val="00281C04"/>
    <w:rsid w:val="00282E79"/>
    <w:rsid w:val="00285FFD"/>
    <w:rsid w:val="00287EF6"/>
    <w:rsid w:val="002909D2"/>
    <w:rsid w:val="002911E3"/>
    <w:rsid w:val="00291D7F"/>
    <w:rsid w:val="00292738"/>
    <w:rsid w:val="00292B4B"/>
    <w:rsid w:val="00292C76"/>
    <w:rsid w:val="00292E53"/>
    <w:rsid w:val="002936F5"/>
    <w:rsid w:val="002947AA"/>
    <w:rsid w:val="00294DD8"/>
    <w:rsid w:val="00297579"/>
    <w:rsid w:val="002A2E45"/>
    <w:rsid w:val="002A3C30"/>
    <w:rsid w:val="002A4A7D"/>
    <w:rsid w:val="002A7096"/>
    <w:rsid w:val="002A74F7"/>
    <w:rsid w:val="002B099F"/>
    <w:rsid w:val="002B110C"/>
    <w:rsid w:val="002B11B8"/>
    <w:rsid w:val="002B23FF"/>
    <w:rsid w:val="002B2A71"/>
    <w:rsid w:val="002B2A7C"/>
    <w:rsid w:val="002B5ADD"/>
    <w:rsid w:val="002B5D5E"/>
    <w:rsid w:val="002C6191"/>
    <w:rsid w:val="002C6FC1"/>
    <w:rsid w:val="002D1D9D"/>
    <w:rsid w:val="002D20E0"/>
    <w:rsid w:val="002D370F"/>
    <w:rsid w:val="002D3CE9"/>
    <w:rsid w:val="002D593B"/>
    <w:rsid w:val="002D6244"/>
    <w:rsid w:val="002D6A9B"/>
    <w:rsid w:val="002D6EB5"/>
    <w:rsid w:val="002D7D9E"/>
    <w:rsid w:val="002E0823"/>
    <w:rsid w:val="002E17E1"/>
    <w:rsid w:val="002E36C5"/>
    <w:rsid w:val="002E7004"/>
    <w:rsid w:val="002E76CB"/>
    <w:rsid w:val="002F0285"/>
    <w:rsid w:val="002F164D"/>
    <w:rsid w:val="002F1B9C"/>
    <w:rsid w:val="002F2566"/>
    <w:rsid w:val="002F2962"/>
    <w:rsid w:val="002F52AA"/>
    <w:rsid w:val="002F6771"/>
    <w:rsid w:val="002F6E23"/>
    <w:rsid w:val="002F7FC6"/>
    <w:rsid w:val="0030027B"/>
    <w:rsid w:val="003005DA"/>
    <w:rsid w:val="00301726"/>
    <w:rsid w:val="00303AE9"/>
    <w:rsid w:val="00303EBC"/>
    <w:rsid w:val="00304122"/>
    <w:rsid w:val="003054CD"/>
    <w:rsid w:val="00306409"/>
    <w:rsid w:val="00310996"/>
    <w:rsid w:val="003118C8"/>
    <w:rsid w:val="0031219D"/>
    <w:rsid w:val="00313232"/>
    <w:rsid w:val="00313548"/>
    <w:rsid w:val="00313DFD"/>
    <w:rsid w:val="00314ADD"/>
    <w:rsid w:val="0031580E"/>
    <w:rsid w:val="003166AE"/>
    <w:rsid w:val="003171EA"/>
    <w:rsid w:val="003176E4"/>
    <w:rsid w:val="0031774E"/>
    <w:rsid w:val="003202AF"/>
    <w:rsid w:val="00321860"/>
    <w:rsid w:val="00322040"/>
    <w:rsid w:val="00322E77"/>
    <w:rsid w:val="00322EE8"/>
    <w:rsid w:val="00324E6B"/>
    <w:rsid w:val="00325054"/>
    <w:rsid w:val="003259FF"/>
    <w:rsid w:val="00326014"/>
    <w:rsid w:val="003263C4"/>
    <w:rsid w:val="00331DF0"/>
    <w:rsid w:val="0033207D"/>
    <w:rsid w:val="003324D5"/>
    <w:rsid w:val="00333813"/>
    <w:rsid w:val="003361A7"/>
    <w:rsid w:val="00336243"/>
    <w:rsid w:val="00337C35"/>
    <w:rsid w:val="003400EE"/>
    <w:rsid w:val="00340619"/>
    <w:rsid w:val="00340D19"/>
    <w:rsid w:val="00341C61"/>
    <w:rsid w:val="00341E8C"/>
    <w:rsid w:val="00344C0F"/>
    <w:rsid w:val="003457A6"/>
    <w:rsid w:val="003472F9"/>
    <w:rsid w:val="003516F6"/>
    <w:rsid w:val="00351EA8"/>
    <w:rsid w:val="00353821"/>
    <w:rsid w:val="00353E98"/>
    <w:rsid w:val="00353EC8"/>
    <w:rsid w:val="003552FD"/>
    <w:rsid w:val="00355919"/>
    <w:rsid w:val="003575F2"/>
    <w:rsid w:val="00357792"/>
    <w:rsid w:val="00357B02"/>
    <w:rsid w:val="0036028A"/>
    <w:rsid w:val="003606E9"/>
    <w:rsid w:val="00360E59"/>
    <w:rsid w:val="00361750"/>
    <w:rsid w:val="00361A28"/>
    <w:rsid w:val="00363313"/>
    <w:rsid w:val="00363317"/>
    <w:rsid w:val="0036442D"/>
    <w:rsid w:val="00364CF9"/>
    <w:rsid w:val="0036688E"/>
    <w:rsid w:val="00366D9C"/>
    <w:rsid w:val="003674D0"/>
    <w:rsid w:val="00367CD3"/>
    <w:rsid w:val="00367F71"/>
    <w:rsid w:val="003700C3"/>
    <w:rsid w:val="00371BD4"/>
    <w:rsid w:val="003724EE"/>
    <w:rsid w:val="0037285B"/>
    <w:rsid w:val="003728B2"/>
    <w:rsid w:val="00373CAC"/>
    <w:rsid w:val="00373EB7"/>
    <w:rsid w:val="003740F7"/>
    <w:rsid w:val="00380DAC"/>
    <w:rsid w:val="003812A2"/>
    <w:rsid w:val="00381A94"/>
    <w:rsid w:val="00384B7C"/>
    <w:rsid w:val="003851F2"/>
    <w:rsid w:val="003857C1"/>
    <w:rsid w:val="003865C1"/>
    <w:rsid w:val="003910E4"/>
    <w:rsid w:val="00391C32"/>
    <w:rsid w:val="00392DF6"/>
    <w:rsid w:val="0039437E"/>
    <w:rsid w:val="00394458"/>
    <w:rsid w:val="00394B25"/>
    <w:rsid w:val="0039549A"/>
    <w:rsid w:val="00395764"/>
    <w:rsid w:val="003957CC"/>
    <w:rsid w:val="00395F5A"/>
    <w:rsid w:val="00397A53"/>
    <w:rsid w:val="003A0644"/>
    <w:rsid w:val="003A074F"/>
    <w:rsid w:val="003A11AE"/>
    <w:rsid w:val="003A1337"/>
    <w:rsid w:val="003A2C0B"/>
    <w:rsid w:val="003A2C3A"/>
    <w:rsid w:val="003A3166"/>
    <w:rsid w:val="003A44EF"/>
    <w:rsid w:val="003A4CF6"/>
    <w:rsid w:val="003A53F8"/>
    <w:rsid w:val="003A6B31"/>
    <w:rsid w:val="003A769B"/>
    <w:rsid w:val="003A7B75"/>
    <w:rsid w:val="003B136E"/>
    <w:rsid w:val="003B24E5"/>
    <w:rsid w:val="003B2A63"/>
    <w:rsid w:val="003B39BE"/>
    <w:rsid w:val="003B3C69"/>
    <w:rsid w:val="003B3D06"/>
    <w:rsid w:val="003B68CE"/>
    <w:rsid w:val="003B69EB"/>
    <w:rsid w:val="003B6D36"/>
    <w:rsid w:val="003B6D71"/>
    <w:rsid w:val="003B73AF"/>
    <w:rsid w:val="003C0B9C"/>
    <w:rsid w:val="003C17CC"/>
    <w:rsid w:val="003C25E3"/>
    <w:rsid w:val="003C2CB2"/>
    <w:rsid w:val="003C33AF"/>
    <w:rsid w:val="003C35EB"/>
    <w:rsid w:val="003C3C91"/>
    <w:rsid w:val="003C3E86"/>
    <w:rsid w:val="003C4C7D"/>
    <w:rsid w:val="003C61A7"/>
    <w:rsid w:val="003C6256"/>
    <w:rsid w:val="003C7564"/>
    <w:rsid w:val="003D096C"/>
    <w:rsid w:val="003D1287"/>
    <w:rsid w:val="003D20E6"/>
    <w:rsid w:val="003D2A22"/>
    <w:rsid w:val="003D3C2B"/>
    <w:rsid w:val="003D3E74"/>
    <w:rsid w:val="003D44B1"/>
    <w:rsid w:val="003D61C6"/>
    <w:rsid w:val="003D650C"/>
    <w:rsid w:val="003D7395"/>
    <w:rsid w:val="003E034D"/>
    <w:rsid w:val="003E0A92"/>
    <w:rsid w:val="003E16BF"/>
    <w:rsid w:val="003E18D5"/>
    <w:rsid w:val="003E2222"/>
    <w:rsid w:val="003E2ACA"/>
    <w:rsid w:val="003E342A"/>
    <w:rsid w:val="003E41C2"/>
    <w:rsid w:val="003E4FF0"/>
    <w:rsid w:val="003E5AF4"/>
    <w:rsid w:val="003E639F"/>
    <w:rsid w:val="003E6A1D"/>
    <w:rsid w:val="003E7A5F"/>
    <w:rsid w:val="003F059E"/>
    <w:rsid w:val="003F3A59"/>
    <w:rsid w:val="003F3B7F"/>
    <w:rsid w:val="003F52E4"/>
    <w:rsid w:val="003F71A1"/>
    <w:rsid w:val="00400C43"/>
    <w:rsid w:val="00400E6B"/>
    <w:rsid w:val="004011DE"/>
    <w:rsid w:val="00410A1D"/>
    <w:rsid w:val="00411AD6"/>
    <w:rsid w:val="00412893"/>
    <w:rsid w:val="00412F28"/>
    <w:rsid w:val="00413A82"/>
    <w:rsid w:val="004143C0"/>
    <w:rsid w:val="00414FBD"/>
    <w:rsid w:val="00415230"/>
    <w:rsid w:val="00416145"/>
    <w:rsid w:val="00416E46"/>
    <w:rsid w:val="00416F25"/>
    <w:rsid w:val="00416F65"/>
    <w:rsid w:val="00417907"/>
    <w:rsid w:val="0042175E"/>
    <w:rsid w:val="00421EDF"/>
    <w:rsid w:val="004234F0"/>
    <w:rsid w:val="00424152"/>
    <w:rsid w:val="00424428"/>
    <w:rsid w:val="0042575F"/>
    <w:rsid w:val="004273F3"/>
    <w:rsid w:val="00432AED"/>
    <w:rsid w:val="00433C73"/>
    <w:rsid w:val="00435D5B"/>
    <w:rsid w:val="00435FA5"/>
    <w:rsid w:val="00436253"/>
    <w:rsid w:val="0044036C"/>
    <w:rsid w:val="00442A24"/>
    <w:rsid w:val="00442B21"/>
    <w:rsid w:val="00442EA9"/>
    <w:rsid w:val="004451DB"/>
    <w:rsid w:val="00446854"/>
    <w:rsid w:val="00446AA1"/>
    <w:rsid w:val="00446BB6"/>
    <w:rsid w:val="00446EEC"/>
    <w:rsid w:val="004477E2"/>
    <w:rsid w:val="004478E2"/>
    <w:rsid w:val="00447D4C"/>
    <w:rsid w:val="00450795"/>
    <w:rsid w:val="00450997"/>
    <w:rsid w:val="00451561"/>
    <w:rsid w:val="004517EC"/>
    <w:rsid w:val="00451DF9"/>
    <w:rsid w:val="004521A4"/>
    <w:rsid w:val="004525C6"/>
    <w:rsid w:val="00454449"/>
    <w:rsid w:val="00454667"/>
    <w:rsid w:val="00455081"/>
    <w:rsid w:val="004555CF"/>
    <w:rsid w:val="00455963"/>
    <w:rsid w:val="00456371"/>
    <w:rsid w:val="00463D2E"/>
    <w:rsid w:val="00464194"/>
    <w:rsid w:val="00464677"/>
    <w:rsid w:val="0046485E"/>
    <w:rsid w:val="00464D72"/>
    <w:rsid w:val="00464EEA"/>
    <w:rsid w:val="00471539"/>
    <w:rsid w:val="00472BF2"/>
    <w:rsid w:val="0047318B"/>
    <w:rsid w:val="00473A58"/>
    <w:rsid w:val="00473EB3"/>
    <w:rsid w:val="0047448C"/>
    <w:rsid w:val="00475893"/>
    <w:rsid w:val="004759A6"/>
    <w:rsid w:val="00476ED0"/>
    <w:rsid w:val="004804DD"/>
    <w:rsid w:val="00480B06"/>
    <w:rsid w:val="00482FFD"/>
    <w:rsid w:val="00483B39"/>
    <w:rsid w:val="00484416"/>
    <w:rsid w:val="00486729"/>
    <w:rsid w:val="0048685B"/>
    <w:rsid w:val="00487B1A"/>
    <w:rsid w:val="0049098D"/>
    <w:rsid w:val="0049116E"/>
    <w:rsid w:val="00491B9E"/>
    <w:rsid w:val="0049528F"/>
    <w:rsid w:val="00495BE6"/>
    <w:rsid w:val="00497553"/>
    <w:rsid w:val="00497DC8"/>
    <w:rsid w:val="004A0F56"/>
    <w:rsid w:val="004A1257"/>
    <w:rsid w:val="004A359D"/>
    <w:rsid w:val="004A6549"/>
    <w:rsid w:val="004A6CA9"/>
    <w:rsid w:val="004A708E"/>
    <w:rsid w:val="004A78E3"/>
    <w:rsid w:val="004B01A5"/>
    <w:rsid w:val="004B0D50"/>
    <w:rsid w:val="004B297D"/>
    <w:rsid w:val="004B73F5"/>
    <w:rsid w:val="004B7595"/>
    <w:rsid w:val="004C0D05"/>
    <w:rsid w:val="004C232A"/>
    <w:rsid w:val="004C293D"/>
    <w:rsid w:val="004C2F2F"/>
    <w:rsid w:val="004C3337"/>
    <w:rsid w:val="004C5212"/>
    <w:rsid w:val="004C61A9"/>
    <w:rsid w:val="004C6B30"/>
    <w:rsid w:val="004C75FD"/>
    <w:rsid w:val="004C7968"/>
    <w:rsid w:val="004C7E65"/>
    <w:rsid w:val="004C7FB9"/>
    <w:rsid w:val="004D016E"/>
    <w:rsid w:val="004D0A83"/>
    <w:rsid w:val="004D1FCA"/>
    <w:rsid w:val="004D30F7"/>
    <w:rsid w:val="004D3221"/>
    <w:rsid w:val="004D4415"/>
    <w:rsid w:val="004D4B7E"/>
    <w:rsid w:val="004D5704"/>
    <w:rsid w:val="004D5EAB"/>
    <w:rsid w:val="004D6A99"/>
    <w:rsid w:val="004D6BC6"/>
    <w:rsid w:val="004D7847"/>
    <w:rsid w:val="004E0AC4"/>
    <w:rsid w:val="004E0BB5"/>
    <w:rsid w:val="004E0E73"/>
    <w:rsid w:val="004E216E"/>
    <w:rsid w:val="004E5194"/>
    <w:rsid w:val="004E558E"/>
    <w:rsid w:val="004E5B86"/>
    <w:rsid w:val="004E6282"/>
    <w:rsid w:val="004F1E14"/>
    <w:rsid w:val="004F2BB0"/>
    <w:rsid w:val="004F41AF"/>
    <w:rsid w:val="004F4BB7"/>
    <w:rsid w:val="004F4CA7"/>
    <w:rsid w:val="004F589E"/>
    <w:rsid w:val="004F7262"/>
    <w:rsid w:val="004F7418"/>
    <w:rsid w:val="00500083"/>
    <w:rsid w:val="00501C73"/>
    <w:rsid w:val="00503781"/>
    <w:rsid w:val="00504DCB"/>
    <w:rsid w:val="00504FD8"/>
    <w:rsid w:val="00505300"/>
    <w:rsid w:val="005056D1"/>
    <w:rsid w:val="00505DCB"/>
    <w:rsid w:val="005060BF"/>
    <w:rsid w:val="0050685B"/>
    <w:rsid w:val="00506AE1"/>
    <w:rsid w:val="00506D8F"/>
    <w:rsid w:val="005074C7"/>
    <w:rsid w:val="005130B7"/>
    <w:rsid w:val="00513F9A"/>
    <w:rsid w:val="00515A40"/>
    <w:rsid w:val="00515B4A"/>
    <w:rsid w:val="005211C3"/>
    <w:rsid w:val="005227FB"/>
    <w:rsid w:val="0052282A"/>
    <w:rsid w:val="00522F31"/>
    <w:rsid w:val="00523016"/>
    <w:rsid w:val="0052389C"/>
    <w:rsid w:val="0052432A"/>
    <w:rsid w:val="0052503D"/>
    <w:rsid w:val="00525AEB"/>
    <w:rsid w:val="00526C5A"/>
    <w:rsid w:val="005271AF"/>
    <w:rsid w:val="00530DE2"/>
    <w:rsid w:val="005343A8"/>
    <w:rsid w:val="005357E2"/>
    <w:rsid w:val="00535B9B"/>
    <w:rsid w:val="005367C9"/>
    <w:rsid w:val="00537C10"/>
    <w:rsid w:val="00540663"/>
    <w:rsid w:val="0054094F"/>
    <w:rsid w:val="00540962"/>
    <w:rsid w:val="005419B8"/>
    <w:rsid w:val="00541C51"/>
    <w:rsid w:val="00541E87"/>
    <w:rsid w:val="00542148"/>
    <w:rsid w:val="00542D68"/>
    <w:rsid w:val="005437C8"/>
    <w:rsid w:val="00544B5C"/>
    <w:rsid w:val="00547562"/>
    <w:rsid w:val="00552343"/>
    <w:rsid w:val="0055263C"/>
    <w:rsid w:val="00552C0C"/>
    <w:rsid w:val="00553CCF"/>
    <w:rsid w:val="00556446"/>
    <w:rsid w:val="0055678E"/>
    <w:rsid w:val="00557132"/>
    <w:rsid w:val="00557F73"/>
    <w:rsid w:val="00560C14"/>
    <w:rsid w:val="005618F2"/>
    <w:rsid w:val="005628F7"/>
    <w:rsid w:val="0056347F"/>
    <w:rsid w:val="00563944"/>
    <w:rsid w:val="00564FF0"/>
    <w:rsid w:val="00565621"/>
    <w:rsid w:val="0056609F"/>
    <w:rsid w:val="0056764C"/>
    <w:rsid w:val="005678D3"/>
    <w:rsid w:val="005701CA"/>
    <w:rsid w:val="005721EC"/>
    <w:rsid w:val="00573BA5"/>
    <w:rsid w:val="00574440"/>
    <w:rsid w:val="005745CD"/>
    <w:rsid w:val="00574CAF"/>
    <w:rsid w:val="005756B7"/>
    <w:rsid w:val="00575AB4"/>
    <w:rsid w:val="005760F6"/>
    <w:rsid w:val="00577C87"/>
    <w:rsid w:val="00577EE1"/>
    <w:rsid w:val="005800BB"/>
    <w:rsid w:val="00580329"/>
    <w:rsid w:val="00581AF6"/>
    <w:rsid w:val="00583A75"/>
    <w:rsid w:val="005849B5"/>
    <w:rsid w:val="00586145"/>
    <w:rsid w:val="005862E0"/>
    <w:rsid w:val="00587BBB"/>
    <w:rsid w:val="00590AA5"/>
    <w:rsid w:val="00591148"/>
    <w:rsid w:val="00591E45"/>
    <w:rsid w:val="005932CD"/>
    <w:rsid w:val="005A10EA"/>
    <w:rsid w:val="005A17DF"/>
    <w:rsid w:val="005A2657"/>
    <w:rsid w:val="005A2F97"/>
    <w:rsid w:val="005A44DC"/>
    <w:rsid w:val="005A4746"/>
    <w:rsid w:val="005A4BCB"/>
    <w:rsid w:val="005A4BE7"/>
    <w:rsid w:val="005A4E1F"/>
    <w:rsid w:val="005A56D6"/>
    <w:rsid w:val="005A6CFE"/>
    <w:rsid w:val="005A7C96"/>
    <w:rsid w:val="005B07D0"/>
    <w:rsid w:val="005B0CAD"/>
    <w:rsid w:val="005B0FC2"/>
    <w:rsid w:val="005B1822"/>
    <w:rsid w:val="005B2639"/>
    <w:rsid w:val="005B2865"/>
    <w:rsid w:val="005B3137"/>
    <w:rsid w:val="005B3980"/>
    <w:rsid w:val="005B3F6C"/>
    <w:rsid w:val="005B4154"/>
    <w:rsid w:val="005B6328"/>
    <w:rsid w:val="005B6CB0"/>
    <w:rsid w:val="005B7AFA"/>
    <w:rsid w:val="005B7CE3"/>
    <w:rsid w:val="005C0331"/>
    <w:rsid w:val="005C371E"/>
    <w:rsid w:val="005C4951"/>
    <w:rsid w:val="005C5021"/>
    <w:rsid w:val="005C524A"/>
    <w:rsid w:val="005C5C83"/>
    <w:rsid w:val="005C625C"/>
    <w:rsid w:val="005C6FBA"/>
    <w:rsid w:val="005C720D"/>
    <w:rsid w:val="005C7EB5"/>
    <w:rsid w:val="005D0CC3"/>
    <w:rsid w:val="005D17AE"/>
    <w:rsid w:val="005D368B"/>
    <w:rsid w:val="005D40EB"/>
    <w:rsid w:val="005D443D"/>
    <w:rsid w:val="005D4736"/>
    <w:rsid w:val="005D5386"/>
    <w:rsid w:val="005D656E"/>
    <w:rsid w:val="005D6E41"/>
    <w:rsid w:val="005D7464"/>
    <w:rsid w:val="005E0F73"/>
    <w:rsid w:val="005E11CD"/>
    <w:rsid w:val="005E2C14"/>
    <w:rsid w:val="005E2FFA"/>
    <w:rsid w:val="005E35F9"/>
    <w:rsid w:val="005E561C"/>
    <w:rsid w:val="005E572E"/>
    <w:rsid w:val="005E69AD"/>
    <w:rsid w:val="005E6BDA"/>
    <w:rsid w:val="005E75A0"/>
    <w:rsid w:val="005F117D"/>
    <w:rsid w:val="005F2A37"/>
    <w:rsid w:val="005F3C70"/>
    <w:rsid w:val="005F4662"/>
    <w:rsid w:val="005F6EAA"/>
    <w:rsid w:val="00601D04"/>
    <w:rsid w:val="00602140"/>
    <w:rsid w:val="00603AE2"/>
    <w:rsid w:val="0060469C"/>
    <w:rsid w:val="00604A7D"/>
    <w:rsid w:val="00606D32"/>
    <w:rsid w:val="00607056"/>
    <w:rsid w:val="0060722E"/>
    <w:rsid w:val="00610D16"/>
    <w:rsid w:val="00610F3A"/>
    <w:rsid w:val="00612285"/>
    <w:rsid w:val="006127E1"/>
    <w:rsid w:val="0061381F"/>
    <w:rsid w:val="00613EC6"/>
    <w:rsid w:val="006165FB"/>
    <w:rsid w:val="00617C8F"/>
    <w:rsid w:val="00620D1E"/>
    <w:rsid w:val="00621195"/>
    <w:rsid w:val="00623862"/>
    <w:rsid w:val="0062541E"/>
    <w:rsid w:val="00625462"/>
    <w:rsid w:val="00626BAD"/>
    <w:rsid w:val="00627455"/>
    <w:rsid w:val="00627FA1"/>
    <w:rsid w:val="0063500D"/>
    <w:rsid w:val="00637583"/>
    <w:rsid w:val="00640571"/>
    <w:rsid w:val="0064061B"/>
    <w:rsid w:val="00640762"/>
    <w:rsid w:val="006408D5"/>
    <w:rsid w:val="0064209C"/>
    <w:rsid w:val="0064365D"/>
    <w:rsid w:val="00643B40"/>
    <w:rsid w:val="00643B49"/>
    <w:rsid w:val="00643E75"/>
    <w:rsid w:val="00644699"/>
    <w:rsid w:val="006446DD"/>
    <w:rsid w:val="00646987"/>
    <w:rsid w:val="00646E54"/>
    <w:rsid w:val="0064790C"/>
    <w:rsid w:val="00650D70"/>
    <w:rsid w:val="00650F23"/>
    <w:rsid w:val="0065120C"/>
    <w:rsid w:val="00651DE0"/>
    <w:rsid w:val="00653736"/>
    <w:rsid w:val="00655543"/>
    <w:rsid w:val="006556E3"/>
    <w:rsid w:val="00656208"/>
    <w:rsid w:val="00657CE3"/>
    <w:rsid w:val="00660B9A"/>
    <w:rsid w:val="006614C8"/>
    <w:rsid w:val="00661722"/>
    <w:rsid w:val="006635F4"/>
    <w:rsid w:val="006641E8"/>
    <w:rsid w:val="006653CE"/>
    <w:rsid w:val="006654C5"/>
    <w:rsid w:val="00670F72"/>
    <w:rsid w:val="00672963"/>
    <w:rsid w:val="00673270"/>
    <w:rsid w:val="006738A1"/>
    <w:rsid w:val="00675764"/>
    <w:rsid w:val="00675950"/>
    <w:rsid w:val="006763AD"/>
    <w:rsid w:val="00676A5B"/>
    <w:rsid w:val="00676CAD"/>
    <w:rsid w:val="006808D8"/>
    <w:rsid w:val="00682438"/>
    <w:rsid w:val="00682CE2"/>
    <w:rsid w:val="006843C6"/>
    <w:rsid w:val="00684AE5"/>
    <w:rsid w:val="00685557"/>
    <w:rsid w:val="0068581C"/>
    <w:rsid w:val="006874DF"/>
    <w:rsid w:val="00687A05"/>
    <w:rsid w:val="006905DB"/>
    <w:rsid w:val="0069168D"/>
    <w:rsid w:val="00692861"/>
    <w:rsid w:val="00693099"/>
    <w:rsid w:val="00693626"/>
    <w:rsid w:val="00694760"/>
    <w:rsid w:val="006951A9"/>
    <w:rsid w:val="0069620E"/>
    <w:rsid w:val="006A13CF"/>
    <w:rsid w:val="006A31F9"/>
    <w:rsid w:val="006A41C2"/>
    <w:rsid w:val="006A41F8"/>
    <w:rsid w:val="006A5D49"/>
    <w:rsid w:val="006A7A8E"/>
    <w:rsid w:val="006A7CC9"/>
    <w:rsid w:val="006A7D4B"/>
    <w:rsid w:val="006B25C1"/>
    <w:rsid w:val="006B547E"/>
    <w:rsid w:val="006B6247"/>
    <w:rsid w:val="006B73AB"/>
    <w:rsid w:val="006C0054"/>
    <w:rsid w:val="006C05A7"/>
    <w:rsid w:val="006C1006"/>
    <w:rsid w:val="006C150F"/>
    <w:rsid w:val="006C1DA9"/>
    <w:rsid w:val="006C3DD1"/>
    <w:rsid w:val="006C43D0"/>
    <w:rsid w:val="006C4962"/>
    <w:rsid w:val="006C5553"/>
    <w:rsid w:val="006C74A9"/>
    <w:rsid w:val="006D0A43"/>
    <w:rsid w:val="006D1645"/>
    <w:rsid w:val="006D27C4"/>
    <w:rsid w:val="006D373C"/>
    <w:rsid w:val="006D58E1"/>
    <w:rsid w:val="006E0457"/>
    <w:rsid w:val="006E0B8C"/>
    <w:rsid w:val="006E3915"/>
    <w:rsid w:val="006E3D79"/>
    <w:rsid w:val="006E3D9E"/>
    <w:rsid w:val="006E4832"/>
    <w:rsid w:val="006E624C"/>
    <w:rsid w:val="006F000A"/>
    <w:rsid w:val="006F009C"/>
    <w:rsid w:val="006F1C5A"/>
    <w:rsid w:val="006F375A"/>
    <w:rsid w:val="006F43F3"/>
    <w:rsid w:val="006F4D1C"/>
    <w:rsid w:val="006F4EC0"/>
    <w:rsid w:val="006F4EFC"/>
    <w:rsid w:val="006F5BCF"/>
    <w:rsid w:val="006F6DFE"/>
    <w:rsid w:val="006F73ED"/>
    <w:rsid w:val="006F7711"/>
    <w:rsid w:val="006F7733"/>
    <w:rsid w:val="006F794A"/>
    <w:rsid w:val="00700622"/>
    <w:rsid w:val="00701524"/>
    <w:rsid w:val="00701656"/>
    <w:rsid w:val="007021B2"/>
    <w:rsid w:val="007047A2"/>
    <w:rsid w:val="00704C71"/>
    <w:rsid w:val="00704D2A"/>
    <w:rsid w:val="007052BE"/>
    <w:rsid w:val="0070609A"/>
    <w:rsid w:val="007066BD"/>
    <w:rsid w:val="007069B9"/>
    <w:rsid w:val="00706A16"/>
    <w:rsid w:val="007075F0"/>
    <w:rsid w:val="0070769A"/>
    <w:rsid w:val="00710349"/>
    <w:rsid w:val="00710A7E"/>
    <w:rsid w:val="00710B2E"/>
    <w:rsid w:val="00710C03"/>
    <w:rsid w:val="00710FA9"/>
    <w:rsid w:val="007110F5"/>
    <w:rsid w:val="00711AD4"/>
    <w:rsid w:val="007122BC"/>
    <w:rsid w:val="00712A76"/>
    <w:rsid w:val="007168D8"/>
    <w:rsid w:val="00717542"/>
    <w:rsid w:val="00720150"/>
    <w:rsid w:val="0072321B"/>
    <w:rsid w:val="00723F5E"/>
    <w:rsid w:val="0072452F"/>
    <w:rsid w:val="00732550"/>
    <w:rsid w:val="00734E5D"/>
    <w:rsid w:val="00735264"/>
    <w:rsid w:val="00736717"/>
    <w:rsid w:val="00737ADB"/>
    <w:rsid w:val="00740C98"/>
    <w:rsid w:val="00742799"/>
    <w:rsid w:val="00742EF7"/>
    <w:rsid w:val="00743A97"/>
    <w:rsid w:val="0074434C"/>
    <w:rsid w:val="007445E7"/>
    <w:rsid w:val="0074564C"/>
    <w:rsid w:val="007462DC"/>
    <w:rsid w:val="00746953"/>
    <w:rsid w:val="00746978"/>
    <w:rsid w:val="00746E12"/>
    <w:rsid w:val="00747783"/>
    <w:rsid w:val="00747B38"/>
    <w:rsid w:val="007505CB"/>
    <w:rsid w:val="0075262E"/>
    <w:rsid w:val="00752DC2"/>
    <w:rsid w:val="0075365D"/>
    <w:rsid w:val="007538A0"/>
    <w:rsid w:val="00753A52"/>
    <w:rsid w:val="00754150"/>
    <w:rsid w:val="007545CE"/>
    <w:rsid w:val="007555BA"/>
    <w:rsid w:val="00756FBB"/>
    <w:rsid w:val="00757E17"/>
    <w:rsid w:val="00763F17"/>
    <w:rsid w:val="00764A5F"/>
    <w:rsid w:val="00765C09"/>
    <w:rsid w:val="0076688F"/>
    <w:rsid w:val="00766959"/>
    <w:rsid w:val="007669C8"/>
    <w:rsid w:val="00766F0F"/>
    <w:rsid w:val="00770A77"/>
    <w:rsid w:val="00770BA0"/>
    <w:rsid w:val="00770D67"/>
    <w:rsid w:val="00770D9B"/>
    <w:rsid w:val="007713EB"/>
    <w:rsid w:val="00771573"/>
    <w:rsid w:val="007736D8"/>
    <w:rsid w:val="0077375B"/>
    <w:rsid w:val="007757A9"/>
    <w:rsid w:val="00775944"/>
    <w:rsid w:val="00776329"/>
    <w:rsid w:val="007766C7"/>
    <w:rsid w:val="00776FAA"/>
    <w:rsid w:val="00777141"/>
    <w:rsid w:val="0077792F"/>
    <w:rsid w:val="00781295"/>
    <w:rsid w:val="007812E3"/>
    <w:rsid w:val="0078130C"/>
    <w:rsid w:val="00782A53"/>
    <w:rsid w:val="00783313"/>
    <w:rsid w:val="00783A08"/>
    <w:rsid w:val="007849FA"/>
    <w:rsid w:val="00784E8B"/>
    <w:rsid w:val="00785725"/>
    <w:rsid w:val="00785B36"/>
    <w:rsid w:val="00786723"/>
    <w:rsid w:val="007868B7"/>
    <w:rsid w:val="007868EE"/>
    <w:rsid w:val="0078706C"/>
    <w:rsid w:val="0079081C"/>
    <w:rsid w:val="00790B62"/>
    <w:rsid w:val="00791650"/>
    <w:rsid w:val="00792163"/>
    <w:rsid w:val="00792249"/>
    <w:rsid w:val="00793B39"/>
    <w:rsid w:val="00793BC8"/>
    <w:rsid w:val="007944CD"/>
    <w:rsid w:val="007949BE"/>
    <w:rsid w:val="00795EA2"/>
    <w:rsid w:val="00796882"/>
    <w:rsid w:val="00797876"/>
    <w:rsid w:val="00797EE5"/>
    <w:rsid w:val="007A1A1B"/>
    <w:rsid w:val="007A26CA"/>
    <w:rsid w:val="007A28E1"/>
    <w:rsid w:val="007A43A2"/>
    <w:rsid w:val="007A4E1B"/>
    <w:rsid w:val="007A53D8"/>
    <w:rsid w:val="007A6E53"/>
    <w:rsid w:val="007B1525"/>
    <w:rsid w:val="007B2A48"/>
    <w:rsid w:val="007B3077"/>
    <w:rsid w:val="007B4535"/>
    <w:rsid w:val="007B4C85"/>
    <w:rsid w:val="007B4DAE"/>
    <w:rsid w:val="007B5819"/>
    <w:rsid w:val="007B5C58"/>
    <w:rsid w:val="007B71BF"/>
    <w:rsid w:val="007B7C8F"/>
    <w:rsid w:val="007C1095"/>
    <w:rsid w:val="007C1D15"/>
    <w:rsid w:val="007C22D2"/>
    <w:rsid w:val="007C3BFB"/>
    <w:rsid w:val="007C4024"/>
    <w:rsid w:val="007C4A01"/>
    <w:rsid w:val="007C507C"/>
    <w:rsid w:val="007C62DF"/>
    <w:rsid w:val="007C6DAD"/>
    <w:rsid w:val="007C7815"/>
    <w:rsid w:val="007C7B99"/>
    <w:rsid w:val="007D0E5D"/>
    <w:rsid w:val="007D1B84"/>
    <w:rsid w:val="007D2046"/>
    <w:rsid w:val="007D2A4D"/>
    <w:rsid w:val="007D3BF0"/>
    <w:rsid w:val="007D4FCE"/>
    <w:rsid w:val="007D57D1"/>
    <w:rsid w:val="007D5AF0"/>
    <w:rsid w:val="007D6377"/>
    <w:rsid w:val="007D6FAA"/>
    <w:rsid w:val="007D7897"/>
    <w:rsid w:val="007E0CCF"/>
    <w:rsid w:val="007E1BBE"/>
    <w:rsid w:val="007E2452"/>
    <w:rsid w:val="007E353F"/>
    <w:rsid w:val="007E76D8"/>
    <w:rsid w:val="007F26BA"/>
    <w:rsid w:val="007F47B4"/>
    <w:rsid w:val="007F519E"/>
    <w:rsid w:val="007F52E5"/>
    <w:rsid w:val="007F5455"/>
    <w:rsid w:val="007F5549"/>
    <w:rsid w:val="007F598D"/>
    <w:rsid w:val="007F5F43"/>
    <w:rsid w:val="007F631C"/>
    <w:rsid w:val="007F643A"/>
    <w:rsid w:val="007F6861"/>
    <w:rsid w:val="007F7090"/>
    <w:rsid w:val="0080065C"/>
    <w:rsid w:val="00800CB5"/>
    <w:rsid w:val="00801048"/>
    <w:rsid w:val="00801EE1"/>
    <w:rsid w:val="008026B3"/>
    <w:rsid w:val="00803DBD"/>
    <w:rsid w:val="008041DC"/>
    <w:rsid w:val="00804CB4"/>
    <w:rsid w:val="0080634A"/>
    <w:rsid w:val="00814B40"/>
    <w:rsid w:val="00816F97"/>
    <w:rsid w:val="00817043"/>
    <w:rsid w:val="0082017E"/>
    <w:rsid w:val="008217E7"/>
    <w:rsid w:val="00821FC0"/>
    <w:rsid w:val="00822F28"/>
    <w:rsid w:val="0082323C"/>
    <w:rsid w:val="00823805"/>
    <w:rsid w:val="00823AB9"/>
    <w:rsid w:val="00824CA8"/>
    <w:rsid w:val="00831E03"/>
    <w:rsid w:val="008324A9"/>
    <w:rsid w:val="00833A1F"/>
    <w:rsid w:val="00835CCE"/>
    <w:rsid w:val="008377C2"/>
    <w:rsid w:val="0083796E"/>
    <w:rsid w:val="00837A4D"/>
    <w:rsid w:val="0084079E"/>
    <w:rsid w:val="00841AFD"/>
    <w:rsid w:val="00842E55"/>
    <w:rsid w:val="00843A3A"/>
    <w:rsid w:val="00843F07"/>
    <w:rsid w:val="008448B3"/>
    <w:rsid w:val="00850183"/>
    <w:rsid w:val="008506A8"/>
    <w:rsid w:val="008506C9"/>
    <w:rsid w:val="00850EF1"/>
    <w:rsid w:val="0085192C"/>
    <w:rsid w:val="00851A15"/>
    <w:rsid w:val="00851ACE"/>
    <w:rsid w:val="008536D5"/>
    <w:rsid w:val="008537AE"/>
    <w:rsid w:val="008551A4"/>
    <w:rsid w:val="00856008"/>
    <w:rsid w:val="0085755F"/>
    <w:rsid w:val="00857A3F"/>
    <w:rsid w:val="00860298"/>
    <w:rsid w:val="00861E7D"/>
    <w:rsid w:val="008621FD"/>
    <w:rsid w:val="00864501"/>
    <w:rsid w:val="00865582"/>
    <w:rsid w:val="008660CC"/>
    <w:rsid w:val="00866EEA"/>
    <w:rsid w:val="0087058A"/>
    <w:rsid w:val="008709D2"/>
    <w:rsid w:val="00871076"/>
    <w:rsid w:val="00871A81"/>
    <w:rsid w:val="00871B3C"/>
    <w:rsid w:val="00871D48"/>
    <w:rsid w:val="00871E62"/>
    <w:rsid w:val="00871F1C"/>
    <w:rsid w:val="00872385"/>
    <w:rsid w:val="00872EA8"/>
    <w:rsid w:val="008763D7"/>
    <w:rsid w:val="008765A1"/>
    <w:rsid w:val="008766BF"/>
    <w:rsid w:val="00876DC2"/>
    <w:rsid w:val="00880B6B"/>
    <w:rsid w:val="00880F44"/>
    <w:rsid w:val="00880FE8"/>
    <w:rsid w:val="00881488"/>
    <w:rsid w:val="00881B26"/>
    <w:rsid w:val="00881D1D"/>
    <w:rsid w:val="008836F6"/>
    <w:rsid w:val="0088391B"/>
    <w:rsid w:val="00883BD0"/>
    <w:rsid w:val="00883E71"/>
    <w:rsid w:val="00885C46"/>
    <w:rsid w:val="00886416"/>
    <w:rsid w:val="00892D3E"/>
    <w:rsid w:val="008934EA"/>
    <w:rsid w:val="008954E8"/>
    <w:rsid w:val="00895CC6"/>
    <w:rsid w:val="00896153"/>
    <w:rsid w:val="00896336"/>
    <w:rsid w:val="00896730"/>
    <w:rsid w:val="00896752"/>
    <w:rsid w:val="008970AF"/>
    <w:rsid w:val="008A1F78"/>
    <w:rsid w:val="008A27C5"/>
    <w:rsid w:val="008A2C2B"/>
    <w:rsid w:val="008A50B5"/>
    <w:rsid w:val="008A7EEA"/>
    <w:rsid w:val="008A7F83"/>
    <w:rsid w:val="008B0A1C"/>
    <w:rsid w:val="008B0FAC"/>
    <w:rsid w:val="008B23F3"/>
    <w:rsid w:val="008B2A07"/>
    <w:rsid w:val="008B2DD5"/>
    <w:rsid w:val="008B2E33"/>
    <w:rsid w:val="008B2F05"/>
    <w:rsid w:val="008B3094"/>
    <w:rsid w:val="008B368D"/>
    <w:rsid w:val="008B4F91"/>
    <w:rsid w:val="008B509A"/>
    <w:rsid w:val="008B56E6"/>
    <w:rsid w:val="008B57F8"/>
    <w:rsid w:val="008B680A"/>
    <w:rsid w:val="008B6F60"/>
    <w:rsid w:val="008B7F96"/>
    <w:rsid w:val="008C0F64"/>
    <w:rsid w:val="008C2B9A"/>
    <w:rsid w:val="008C4480"/>
    <w:rsid w:val="008C5347"/>
    <w:rsid w:val="008C67DF"/>
    <w:rsid w:val="008C6D69"/>
    <w:rsid w:val="008D02DD"/>
    <w:rsid w:val="008D1693"/>
    <w:rsid w:val="008D18B4"/>
    <w:rsid w:val="008D1A8E"/>
    <w:rsid w:val="008D21C2"/>
    <w:rsid w:val="008D2E98"/>
    <w:rsid w:val="008D5526"/>
    <w:rsid w:val="008E0370"/>
    <w:rsid w:val="008E0F9A"/>
    <w:rsid w:val="008E21EC"/>
    <w:rsid w:val="008E228B"/>
    <w:rsid w:val="008E23F9"/>
    <w:rsid w:val="008E2B00"/>
    <w:rsid w:val="008E2F23"/>
    <w:rsid w:val="008E4968"/>
    <w:rsid w:val="008E4FF0"/>
    <w:rsid w:val="008E5297"/>
    <w:rsid w:val="008E62B6"/>
    <w:rsid w:val="008F0067"/>
    <w:rsid w:val="008F0095"/>
    <w:rsid w:val="008F0170"/>
    <w:rsid w:val="008F0BB3"/>
    <w:rsid w:val="008F422B"/>
    <w:rsid w:val="008F458D"/>
    <w:rsid w:val="008F4F99"/>
    <w:rsid w:val="008F5350"/>
    <w:rsid w:val="008F5783"/>
    <w:rsid w:val="008F5C0A"/>
    <w:rsid w:val="008F7AA6"/>
    <w:rsid w:val="008F7D94"/>
    <w:rsid w:val="00900133"/>
    <w:rsid w:val="009011DE"/>
    <w:rsid w:val="00902613"/>
    <w:rsid w:val="0090361E"/>
    <w:rsid w:val="0090384A"/>
    <w:rsid w:val="00903AEE"/>
    <w:rsid w:val="00903B14"/>
    <w:rsid w:val="00903FFD"/>
    <w:rsid w:val="009041AE"/>
    <w:rsid w:val="0090464E"/>
    <w:rsid w:val="00904983"/>
    <w:rsid w:val="00906808"/>
    <w:rsid w:val="00907CE9"/>
    <w:rsid w:val="0091149C"/>
    <w:rsid w:val="00911A90"/>
    <w:rsid w:val="009129F3"/>
    <w:rsid w:val="00914F50"/>
    <w:rsid w:val="00916AC1"/>
    <w:rsid w:val="00916B0E"/>
    <w:rsid w:val="00917064"/>
    <w:rsid w:val="009177C5"/>
    <w:rsid w:val="00920A6A"/>
    <w:rsid w:val="00920D2E"/>
    <w:rsid w:val="00921757"/>
    <w:rsid w:val="00921F28"/>
    <w:rsid w:val="009221FF"/>
    <w:rsid w:val="00922BCC"/>
    <w:rsid w:val="0092300C"/>
    <w:rsid w:val="0092371A"/>
    <w:rsid w:val="0092497C"/>
    <w:rsid w:val="00924E9B"/>
    <w:rsid w:val="00926574"/>
    <w:rsid w:val="00926B9C"/>
    <w:rsid w:val="00930DF4"/>
    <w:rsid w:val="00932FE4"/>
    <w:rsid w:val="00933457"/>
    <w:rsid w:val="0093564C"/>
    <w:rsid w:val="0093579C"/>
    <w:rsid w:val="009359CE"/>
    <w:rsid w:val="00935BCB"/>
    <w:rsid w:val="00935F6E"/>
    <w:rsid w:val="00936B5A"/>
    <w:rsid w:val="009373F5"/>
    <w:rsid w:val="00940BE4"/>
    <w:rsid w:val="00940FCB"/>
    <w:rsid w:val="009435EC"/>
    <w:rsid w:val="0094535C"/>
    <w:rsid w:val="00945446"/>
    <w:rsid w:val="009454B6"/>
    <w:rsid w:val="009456E4"/>
    <w:rsid w:val="009477DE"/>
    <w:rsid w:val="009478D1"/>
    <w:rsid w:val="00947E7C"/>
    <w:rsid w:val="00950C36"/>
    <w:rsid w:val="00951104"/>
    <w:rsid w:val="009532C1"/>
    <w:rsid w:val="0095659E"/>
    <w:rsid w:val="00956746"/>
    <w:rsid w:val="0095700F"/>
    <w:rsid w:val="0096054B"/>
    <w:rsid w:val="00963FAD"/>
    <w:rsid w:val="00966698"/>
    <w:rsid w:val="009669FD"/>
    <w:rsid w:val="009704D4"/>
    <w:rsid w:val="00970EBE"/>
    <w:rsid w:val="00971A7F"/>
    <w:rsid w:val="00973487"/>
    <w:rsid w:val="00974B31"/>
    <w:rsid w:val="00977501"/>
    <w:rsid w:val="009804C3"/>
    <w:rsid w:val="0098195C"/>
    <w:rsid w:val="009819F2"/>
    <w:rsid w:val="00981BB5"/>
    <w:rsid w:val="00982A40"/>
    <w:rsid w:val="00982C40"/>
    <w:rsid w:val="00982FFE"/>
    <w:rsid w:val="0098377A"/>
    <w:rsid w:val="00984573"/>
    <w:rsid w:val="00984871"/>
    <w:rsid w:val="0098613C"/>
    <w:rsid w:val="00987A26"/>
    <w:rsid w:val="009901C9"/>
    <w:rsid w:val="009904E7"/>
    <w:rsid w:val="00991310"/>
    <w:rsid w:val="00991F4D"/>
    <w:rsid w:val="00992750"/>
    <w:rsid w:val="00992B52"/>
    <w:rsid w:val="00993810"/>
    <w:rsid w:val="009940FC"/>
    <w:rsid w:val="00995F93"/>
    <w:rsid w:val="00997392"/>
    <w:rsid w:val="009A1B00"/>
    <w:rsid w:val="009A1F6F"/>
    <w:rsid w:val="009A2EDB"/>
    <w:rsid w:val="009A2F36"/>
    <w:rsid w:val="009A4D99"/>
    <w:rsid w:val="009A6BCE"/>
    <w:rsid w:val="009A6F41"/>
    <w:rsid w:val="009A75B9"/>
    <w:rsid w:val="009B29B5"/>
    <w:rsid w:val="009B3FF3"/>
    <w:rsid w:val="009B545B"/>
    <w:rsid w:val="009B5BC2"/>
    <w:rsid w:val="009B5CEE"/>
    <w:rsid w:val="009B6804"/>
    <w:rsid w:val="009B6F10"/>
    <w:rsid w:val="009C0E29"/>
    <w:rsid w:val="009C0F63"/>
    <w:rsid w:val="009C320A"/>
    <w:rsid w:val="009C4314"/>
    <w:rsid w:val="009C56A0"/>
    <w:rsid w:val="009C6511"/>
    <w:rsid w:val="009C692F"/>
    <w:rsid w:val="009C7A93"/>
    <w:rsid w:val="009D1EC2"/>
    <w:rsid w:val="009D297C"/>
    <w:rsid w:val="009D3787"/>
    <w:rsid w:val="009D3D70"/>
    <w:rsid w:val="009D4AB5"/>
    <w:rsid w:val="009D4AD3"/>
    <w:rsid w:val="009D53E1"/>
    <w:rsid w:val="009D78BB"/>
    <w:rsid w:val="009E00D4"/>
    <w:rsid w:val="009E0714"/>
    <w:rsid w:val="009E079B"/>
    <w:rsid w:val="009E3194"/>
    <w:rsid w:val="009E3FE9"/>
    <w:rsid w:val="009E4B8E"/>
    <w:rsid w:val="009E5491"/>
    <w:rsid w:val="009E5951"/>
    <w:rsid w:val="009E76C3"/>
    <w:rsid w:val="009E76F4"/>
    <w:rsid w:val="009F020F"/>
    <w:rsid w:val="009F1980"/>
    <w:rsid w:val="009F28EC"/>
    <w:rsid w:val="009F4853"/>
    <w:rsid w:val="009F4C18"/>
    <w:rsid w:val="009F5053"/>
    <w:rsid w:val="009F68DB"/>
    <w:rsid w:val="009F694F"/>
    <w:rsid w:val="009F760D"/>
    <w:rsid w:val="00A0092B"/>
    <w:rsid w:val="00A02A1A"/>
    <w:rsid w:val="00A04EB2"/>
    <w:rsid w:val="00A06AB7"/>
    <w:rsid w:val="00A072F9"/>
    <w:rsid w:val="00A1166A"/>
    <w:rsid w:val="00A11F13"/>
    <w:rsid w:val="00A12065"/>
    <w:rsid w:val="00A1438F"/>
    <w:rsid w:val="00A14D9F"/>
    <w:rsid w:val="00A1571F"/>
    <w:rsid w:val="00A162FB"/>
    <w:rsid w:val="00A1719E"/>
    <w:rsid w:val="00A175CA"/>
    <w:rsid w:val="00A17F01"/>
    <w:rsid w:val="00A21A6C"/>
    <w:rsid w:val="00A22280"/>
    <w:rsid w:val="00A22397"/>
    <w:rsid w:val="00A22E04"/>
    <w:rsid w:val="00A23052"/>
    <w:rsid w:val="00A23677"/>
    <w:rsid w:val="00A23879"/>
    <w:rsid w:val="00A24815"/>
    <w:rsid w:val="00A25AC3"/>
    <w:rsid w:val="00A262B2"/>
    <w:rsid w:val="00A2651C"/>
    <w:rsid w:val="00A26C75"/>
    <w:rsid w:val="00A27260"/>
    <w:rsid w:val="00A30B2C"/>
    <w:rsid w:val="00A30D24"/>
    <w:rsid w:val="00A313D9"/>
    <w:rsid w:val="00A314BC"/>
    <w:rsid w:val="00A32377"/>
    <w:rsid w:val="00A325E8"/>
    <w:rsid w:val="00A32788"/>
    <w:rsid w:val="00A33362"/>
    <w:rsid w:val="00A33438"/>
    <w:rsid w:val="00A35A9A"/>
    <w:rsid w:val="00A368C0"/>
    <w:rsid w:val="00A41BA0"/>
    <w:rsid w:val="00A42B2A"/>
    <w:rsid w:val="00A442F0"/>
    <w:rsid w:val="00A445F0"/>
    <w:rsid w:val="00A44D11"/>
    <w:rsid w:val="00A45268"/>
    <w:rsid w:val="00A453D0"/>
    <w:rsid w:val="00A458DE"/>
    <w:rsid w:val="00A45DEA"/>
    <w:rsid w:val="00A47431"/>
    <w:rsid w:val="00A47614"/>
    <w:rsid w:val="00A50FC5"/>
    <w:rsid w:val="00A51964"/>
    <w:rsid w:val="00A53496"/>
    <w:rsid w:val="00A56F8C"/>
    <w:rsid w:val="00A615E1"/>
    <w:rsid w:val="00A62B48"/>
    <w:rsid w:val="00A63C68"/>
    <w:rsid w:val="00A645BC"/>
    <w:rsid w:val="00A64F2F"/>
    <w:rsid w:val="00A65245"/>
    <w:rsid w:val="00A67340"/>
    <w:rsid w:val="00A700B7"/>
    <w:rsid w:val="00A719E9"/>
    <w:rsid w:val="00A71A81"/>
    <w:rsid w:val="00A72473"/>
    <w:rsid w:val="00A7341A"/>
    <w:rsid w:val="00A735BB"/>
    <w:rsid w:val="00A746F7"/>
    <w:rsid w:val="00A74A89"/>
    <w:rsid w:val="00A74F66"/>
    <w:rsid w:val="00A75FB4"/>
    <w:rsid w:val="00A76D3C"/>
    <w:rsid w:val="00A76D5F"/>
    <w:rsid w:val="00A7794F"/>
    <w:rsid w:val="00A8089E"/>
    <w:rsid w:val="00A81B2D"/>
    <w:rsid w:val="00A81C84"/>
    <w:rsid w:val="00A82210"/>
    <w:rsid w:val="00A827CE"/>
    <w:rsid w:val="00A83FC7"/>
    <w:rsid w:val="00A840D0"/>
    <w:rsid w:val="00A8482D"/>
    <w:rsid w:val="00A86A18"/>
    <w:rsid w:val="00A86A64"/>
    <w:rsid w:val="00A876BD"/>
    <w:rsid w:val="00A90211"/>
    <w:rsid w:val="00A906FD"/>
    <w:rsid w:val="00A94A60"/>
    <w:rsid w:val="00A94DEC"/>
    <w:rsid w:val="00A96619"/>
    <w:rsid w:val="00A969A9"/>
    <w:rsid w:val="00A97D04"/>
    <w:rsid w:val="00AA074A"/>
    <w:rsid w:val="00AA08C7"/>
    <w:rsid w:val="00AA0C9E"/>
    <w:rsid w:val="00AA0CCD"/>
    <w:rsid w:val="00AA1444"/>
    <w:rsid w:val="00AA2C54"/>
    <w:rsid w:val="00AA3234"/>
    <w:rsid w:val="00AA3814"/>
    <w:rsid w:val="00AA4031"/>
    <w:rsid w:val="00AA4158"/>
    <w:rsid w:val="00AA4DB2"/>
    <w:rsid w:val="00AA51F0"/>
    <w:rsid w:val="00AA5FA4"/>
    <w:rsid w:val="00AA6954"/>
    <w:rsid w:val="00AB0568"/>
    <w:rsid w:val="00AB0609"/>
    <w:rsid w:val="00AB1B32"/>
    <w:rsid w:val="00AB383F"/>
    <w:rsid w:val="00AB52FC"/>
    <w:rsid w:val="00AB5AF9"/>
    <w:rsid w:val="00AB747E"/>
    <w:rsid w:val="00AB7D7A"/>
    <w:rsid w:val="00AC06D1"/>
    <w:rsid w:val="00AC0EAB"/>
    <w:rsid w:val="00AC1882"/>
    <w:rsid w:val="00AC1EB5"/>
    <w:rsid w:val="00AC2AA9"/>
    <w:rsid w:val="00AC5A5A"/>
    <w:rsid w:val="00AC5F71"/>
    <w:rsid w:val="00AC6434"/>
    <w:rsid w:val="00AC677E"/>
    <w:rsid w:val="00AC7893"/>
    <w:rsid w:val="00AD03B3"/>
    <w:rsid w:val="00AD10F7"/>
    <w:rsid w:val="00AD11A4"/>
    <w:rsid w:val="00AD1FDD"/>
    <w:rsid w:val="00AD2AA9"/>
    <w:rsid w:val="00AD2CA8"/>
    <w:rsid w:val="00AD32EE"/>
    <w:rsid w:val="00AD3BF7"/>
    <w:rsid w:val="00AD4D11"/>
    <w:rsid w:val="00AD4E79"/>
    <w:rsid w:val="00AD7675"/>
    <w:rsid w:val="00AE0F4F"/>
    <w:rsid w:val="00AE2F63"/>
    <w:rsid w:val="00AE326E"/>
    <w:rsid w:val="00AE3319"/>
    <w:rsid w:val="00AE4675"/>
    <w:rsid w:val="00AE5AFB"/>
    <w:rsid w:val="00AE5DBA"/>
    <w:rsid w:val="00AE5E95"/>
    <w:rsid w:val="00AF1BB4"/>
    <w:rsid w:val="00AF1CE0"/>
    <w:rsid w:val="00AF2AD2"/>
    <w:rsid w:val="00AF4A3E"/>
    <w:rsid w:val="00AF5C9C"/>
    <w:rsid w:val="00AF6197"/>
    <w:rsid w:val="00AF76D2"/>
    <w:rsid w:val="00B02033"/>
    <w:rsid w:val="00B02088"/>
    <w:rsid w:val="00B0257B"/>
    <w:rsid w:val="00B027AE"/>
    <w:rsid w:val="00B04149"/>
    <w:rsid w:val="00B05BF8"/>
    <w:rsid w:val="00B07111"/>
    <w:rsid w:val="00B074D2"/>
    <w:rsid w:val="00B07503"/>
    <w:rsid w:val="00B07C2B"/>
    <w:rsid w:val="00B10440"/>
    <w:rsid w:val="00B13BB9"/>
    <w:rsid w:val="00B14E5F"/>
    <w:rsid w:val="00B1592A"/>
    <w:rsid w:val="00B15DB4"/>
    <w:rsid w:val="00B20491"/>
    <w:rsid w:val="00B2177C"/>
    <w:rsid w:val="00B22112"/>
    <w:rsid w:val="00B23E57"/>
    <w:rsid w:val="00B24350"/>
    <w:rsid w:val="00B258C9"/>
    <w:rsid w:val="00B25D24"/>
    <w:rsid w:val="00B25D49"/>
    <w:rsid w:val="00B266DD"/>
    <w:rsid w:val="00B278A8"/>
    <w:rsid w:val="00B30A91"/>
    <w:rsid w:val="00B32E8C"/>
    <w:rsid w:val="00B32FA9"/>
    <w:rsid w:val="00B3317B"/>
    <w:rsid w:val="00B3336E"/>
    <w:rsid w:val="00B34055"/>
    <w:rsid w:val="00B34EDB"/>
    <w:rsid w:val="00B3535D"/>
    <w:rsid w:val="00B35DD8"/>
    <w:rsid w:val="00B40F3C"/>
    <w:rsid w:val="00B4148A"/>
    <w:rsid w:val="00B421FA"/>
    <w:rsid w:val="00B42F2E"/>
    <w:rsid w:val="00B440EB"/>
    <w:rsid w:val="00B443B0"/>
    <w:rsid w:val="00B446D2"/>
    <w:rsid w:val="00B44B2D"/>
    <w:rsid w:val="00B44C27"/>
    <w:rsid w:val="00B44E0A"/>
    <w:rsid w:val="00B44FB8"/>
    <w:rsid w:val="00B45CD2"/>
    <w:rsid w:val="00B46784"/>
    <w:rsid w:val="00B4777B"/>
    <w:rsid w:val="00B509BA"/>
    <w:rsid w:val="00B51CF9"/>
    <w:rsid w:val="00B51ED0"/>
    <w:rsid w:val="00B52112"/>
    <w:rsid w:val="00B52AB9"/>
    <w:rsid w:val="00B53D27"/>
    <w:rsid w:val="00B54AE6"/>
    <w:rsid w:val="00B60B1E"/>
    <w:rsid w:val="00B61606"/>
    <w:rsid w:val="00B64583"/>
    <w:rsid w:val="00B64A5C"/>
    <w:rsid w:val="00B65273"/>
    <w:rsid w:val="00B65EF0"/>
    <w:rsid w:val="00B66029"/>
    <w:rsid w:val="00B67CDE"/>
    <w:rsid w:val="00B7126C"/>
    <w:rsid w:val="00B73295"/>
    <w:rsid w:val="00B7382E"/>
    <w:rsid w:val="00B741D7"/>
    <w:rsid w:val="00B74A3C"/>
    <w:rsid w:val="00B75921"/>
    <w:rsid w:val="00B7645E"/>
    <w:rsid w:val="00B76B40"/>
    <w:rsid w:val="00B77BDD"/>
    <w:rsid w:val="00B804BF"/>
    <w:rsid w:val="00B80771"/>
    <w:rsid w:val="00B80F7E"/>
    <w:rsid w:val="00B818B7"/>
    <w:rsid w:val="00B821E1"/>
    <w:rsid w:val="00B82CB7"/>
    <w:rsid w:val="00B842AE"/>
    <w:rsid w:val="00B845B1"/>
    <w:rsid w:val="00B86184"/>
    <w:rsid w:val="00B86BAB"/>
    <w:rsid w:val="00B87C5B"/>
    <w:rsid w:val="00B9004C"/>
    <w:rsid w:val="00B908A3"/>
    <w:rsid w:val="00B9134D"/>
    <w:rsid w:val="00B91A10"/>
    <w:rsid w:val="00B91B4F"/>
    <w:rsid w:val="00B91CF3"/>
    <w:rsid w:val="00B92249"/>
    <w:rsid w:val="00B92430"/>
    <w:rsid w:val="00B92DB7"/>
    <w:rsid w:val="00B92E20"/>
    <w:rsid w:val="00B975B1"/>
    <w:rsid w:val="00BA0483"/>
    <w:rsid w:val="00BA0DB4"/>
    <w:rsid w:val="00BA0F58"/>
    <w:rsid w:val="00BA11E0"/>
    <w:rsid w:val="00BA1776"/>
    <w:rsid w:val="00BA1DC6"/>
    <w:rsid w:val="00BA2664"/>
    <w:rsid w:val="00BA2F16"/>
    <w:rsid w:val="00BA35E0"/>
    <w:rsid w:val="00BA46C0"/>
    <w:rsid w:val="00BA4E5C"/>
    <w:rsid w:val="00BA5FED"/>
    <w:rsid w:val="00BA6CFB"/>
    <w:rsid w:val="00BA723A"/>
    <w:rsid w:val="00BB01FB"/>
    <w:rsid w:val="00BB061D"/>
    <w:rsid w:val="00BB0753"/>
    <w:rsid w:val="00BB0C74"/>
    <w:rsid w:val="00BB303E"/>
    <w:rsid w:val="00BB368D"/>
    <w:rsid w:val="00BB3FDE"/>
    <w:rsid w:val="00BB48C0"/>
    <w:rsid w:val="00BB499A"/>
    <w:rsid w:val="00BB50EE"/>
    <w:rsid w:val="00BB58C9"/>
    <w:rsid w:val="00BB5F8B"/>
    <w:rsid w:val="00BB69E5"/>
    <w:rsid w:val="00BB7569"/>
    <w:rsid w:val="00BC0D59"/>
    <w:rsid w:val="00BC239D"/>
    <w:rsid w:val="00BC4670"/>
    <w:rsid w:val="00BC5B0A"/>
    <w:rsid w:val="00BC5E2A"/>
    <w:rsid w:val="00BC6B85"/>
    <w:rsid w:val="00BC6F2E"/>
    <w:rsid w:val="00BC708C"/>
    <w:rsid w:val="00BD076E"/>
    <w:rsid w:val="00BD19F6"/>
    <w:rsid w:val="00BD1C74"/>
    <w:rsid w:val="00BD3733"/>
    <w:rsid w:val="00BD3B0A"/>
    <w:rsid w:val="00BD43B2"/>
    <w:rsid w:val="00BD4593"/>
    <w:rsid w:val="00BD4605"/>
    <w:rsid w:val="00BD4CBD"/>
    <w:rsid w:val="00BD4FD2"/>
    <w:rsid w:val="00BD50E5"/>
    <w:rsid w:val="00BD5AB0"/>
    <w:rsid w:val="00BD5EA5"/>
    <w:rsid w:val="00BD70C5"/>
    <w:rsid w:val="00BE02CB"/>
    <w:rsid w:val="00BE03D6"/>
    <w:rsid w:val="00BE07C0"/>
    <w:rsid w:val="00BE1231"/>
    <w:rsid w:val="00BE18EF"/>
    <w:rsid w:val="00BE1C13"/>
    <w:rsid w:val="00BE231A"/>
    <w:rsid w:val="00BE361D"/>
    <w:rsid w:val="00BE3C90"/>
    <w:rsid w:val="00BE568A"/>
    <w:rsid w:val="00BE6A7E"/>
    <w:rsid w:val="00BE7A86"/>
    <w:rsid w:val="00BE7B8E"/>
    <w:rsid w:val="00BF027E"/>
    <w:rsid w:val="00BF02E9"/>
    <w:rsid w:val="00BF10E9"/>
    <w:rsid w:val="00BF1893"/>
    <w:rsid w:val="00BF34FB"/>
    <w:rsid w:val="00BF4EB4"/>
    <w:rsid w:val="00BF505A"/>
    <w:rsid w:val="00C0051E"/>
    <w:rsid w:val="00C00770"/>
    <w:rsid w:val="00C00B24"/>
    <w:rsid w:val="00C0127E"/>
    <w:rsid w:val="00C01394"/>
    <w:rsid w:val="00C046FE"/>
    <w:rsid w:val="00C04BBF"/>
    <w:rsid w:val="00C04E85"/>
    <w:rsid w:val="00C05D6D"/>
    <w:rsid w:val="00C06E5E"/>
    <w:rsid w:val="00C0726F"/>
    <w:rsid w:val="00C07D2E"/>
    <w:rsid w:val="00C07E35"/>
    <w:rsid w:val="00C10133"/>
    <w:rsid w:val="00C127B4"/>
    <w:rsid w:val="00C12D75"/>
    <w:rsid w:val="00C136D9"/>
    <w:rsid w:val="00C14BA7"/>
    <w:rsid w:val="00C15AD5"/>
    <w:rsid w:val="00C15FEC"/>
    <w:rsid w:val="00C160B0"/>
    <w:rsid w:val="00C16341"/>
    <w:rsid w:val="00C16C8A"/>
    <w:rsid w:val="00C17383"/>
    <w:rsid w:val="00C219B6"/>
    <w:rsid w:val="00C22339"/>
    <w:rsid w:val="00C22AB0"/>
    <w:rsid w:val="00C2300F"/>
    <w:rsid w:val="00C234A6"/>
    <w:rsid w:val="00C23939"/>
    <w:rsid w:val="00C23D95"/>
    <w:rsid w:val="00C24394"/>
    <w:rsid w:val="00C26EEC"/>
    <w:rsid w:val="00C275A6"/>
    <w:rsid w:val="00C27BC6"/>
    <w:rsid w:val="00C30B1E"/>
    <w:rsid w:val="00C30D04"/>
    <w:rsid w:val="00C312FF"/>
    <w:rsid w:val="00C3334E"/>
    <w:rsid w:val="00C357F3"/>
    <w:rsid w:val="00C35BF1"/>
    <w:rsid w:val="00C35D6F"/>
    <w:rsid w:val="00C36B4E"/>
    <w:rsid w:val="00C36F1D"/>
    <w:rsid w:val="00C3758F"/>
    <w:rsid w:val="00C37827"/>
    <w:rsid w:val="00C40A04"/>
    <w:rsid w:val="00C41A7C"/>
    <w:rsid w:val="00C4237A"/>
    <w:rsid w:val="00C431D0"/>
    <w:rsid w:val="00C45C94"/>
    <w:rsid w:val="00C46052"/>
    <w:rsid w:val="00C4615D"/>
    <w:rsid w:val="00C46C0E"/>
    <w:rsid w:val="00C47086"/>
    <w:rsid w:val="00C47AF6"/>
    <w:rsid w:val="00C50018"/>
    <w:rsid w:val="00C52C69"/>
    <w:rsid w:val="00C52F83"/>
    <w:rsid w:val="00C56F01"/>
    <w:rsid w:val="00C5773C"/>
    <w:rsid w:val="00C57A70"/>
    <w:rsid w:val="00C60038"/>
    <w:rsid w:val="00C6081C"/>
    <w:rsid w:val="00C611F6"/>
    <w:rsid w:val="00C619BC"/>
    <w:rsid w:val="00C61D6B"/>
    <w:rsid w:val="00C62375"/>
    <w:rsid w:val="00C63707"/>
    <w:rsid w:val="00C64003"/>
    <w:rsid w:val="00C67C39"/>
    <w:rsid w:val="00C67D16"/>
    <w:rsid w:val="00C7175B"/>
    <w:rsid w:val="00C72178"/>
    <w:rsid w:val="00C729BB"/>
    <w:rsid w:val="00C73218"/>
    <w:rsid w:val="00C7337A"/>
    <w:rsid w:val="00C74AAE"/>
    <w:rsid w:val="00C74CBE"/>
    <w:rsid w:val="00C75563"/>
    <w:rsid w:val="00C75F28"/>
    <w:rsid w:val="00C76156"/>
    <w:rsid w:val="00C776C2"/>
    <w:rsid w:val="00C77B63"/>
    <w:rsid w:val="00C8026C"/>
    <w:rsid w:val="00C81A7F"/>
    <w:rsid w:val="00C81F11"/>
    <w:rsid w:val="00C82519"/>
    <w:rsid w:val="00C82568"/>
    <w:rsid w:val="00C82B99"/>
    <w:rsid w:val="00C8321B"/>
    <w:rsid w:val="00C84459"/>
    <w:rsid w:val="00C850DC"/>
    <w:rsid w:val="00C858CD"/>
    <w:rsid w:val="00C8646E"/>
    <w:rsid w:val="00C8772B"/>
    <w:rsid w:val="00C91975"/>
    <w:rsid w:val="00C924F6"/>
    <w:rsid w:val="00C93F94"/>
    <w:rsid w:val="00C94306"/>
    <w:rsid w:val="00C94D5F"/>
    <w:rsid w:val="00C95378"/>
    <w:rsid w:val="00C978AE"/>
    <w:rsid w:val="00C97F16"/>
    <w:rsid w:val="00C97F7E"/>
    <w:rsid w:val="00CA1406"/>
    <w:rsid w:val="00CA1A3C"/>
    <w:rsid w:val="00CA2507"/>
    <w:rsid w:val="00CA2711"/>
    <w:rsid w:val="00CA288C"/>
    <w:rsid w:val="00CA2E71"/>
    <w:rsid w:val="00CA4CD9"/>
    <w:rsid w:val="00CA67BC"/>
    <w:rsid w:val="00CA7381"/>
    <w:rsid w:val="00CA7857"/>
    <w:rsid w:val="00CA7B14"/>
    <w:rsid w:val="00CB0BF1"/>
    <w:rsid w:val="00CB0C2E"/>
    <w:rsid w:val="00CB1A79"/>
    <w:rsid w:val="00CB67E0"/>
    <w:rsid w:val="00CB7037"/>
    <w:rsid w:val="00CB732F"/>
    <w:rsid w:val="00CC01CC"/>
    <w:rsid w:val="00CC2A5B"/>
    <w:rsid w:val="00CC2ED1"/>
    <w:rsid w:val="00CC5843"/>
    <w:rsid w:val="00CC5FC6"/>
    <w:rsid w:val="00CC6049"/>
    <w:rsid w:val="00CC64D4"/>
    <w:rsid w:val="00CD0765"/>
    <w:rsid w:val="00CD09AF"/>
    <w:rsid w:val="00CD0A8B"/>
    <w:rsid w:val="00CD2BE5"/>
    <w:rsid w:val="00CD3EDB"/>
    <w:rsid w:val="00CD4361"/>
    <w:rsid w:val="00CD5581"/>
    <w:rsid w:val="00CD5DD4"/>
    <w:rsid w:val="00CD680A"/>
    <w:rsid w:val="00CD7135"/>
    <w:rsid w:val="00CD73F0"/>
    <w:rsid w:val="00CE07CB"/>
    <w:rsid w:val="00CE23AF"/>
    <w:rsid w:val="00CE32FF"/>
    <w:rsid w:val="00CE364B"/>
    <w:rsid w:val="00CE3CE5"/>
    <w:rsid w:val="00CE4497"/>
    <w:rsid w:val="00CE51A2"/>
    <w:rsid w:val="00CE61E3"/>
    <w:rsid w:val="00CE6D56"/>
    <w:rsid w:val="00CE7A57"/>
    <w:rsid w:val="00CF0749"/>
    <w:rsid w:val="00CF0A4A"/>
    <w:rsid w:val="00CF0D94"/>
    <w:rsid w:val="00CF0F22"/>
    <w:rsid w:val="00CF161F"/>
    <w:rsid w:val="00CF262B"/>
    <w:rsid w:val="00CF2F5D"/>
    <w:rsid w:val="00CF3A05"/>
    <w:rsid w:val="00CF3C48"/>
    <w:rsid w:val="00CF5EBC"/>
    <w:rsid w:val="00CF616C"/>
    <w:rsid w:val="00CF6998"/>
    <w:rsid w:val="00CF6BD4"/>
    <w:rsid w:val="00CF6FBF"/>
    <w:rsid w:val="00CF779A"/>
    <w:rsid w:val="00CF7CC2"/>
    <w:rsid w:val="00CF7F50"/>
    <w:rsid w:val="00D01B49"/>
    <w:rsid w:val="00D02086"/>
    <w:rsid w:val="00D02461"/>
    <w:rsid w:val="00D0276F"/>
    <w:rsid w:val="00D02B21"/>
    <w:rsid w:val="00D035A8"/>
    <w:rsid w:val="00D05264"/>
    <w:rsid w:val="00D05DAC"/>
    <w:rsid w:val="00D05F0F"/>
    <w:rsid w:val="00D10414"/>
    <w:rsid w:val="00D105B0"/>
    <w:rsid w:val="00D106F3"/>
    <w:rsid w:val="00D10B8D"/>
    <w:rsid w:val="00D12607"/>
    <w:rsid w:val="00D14B92"/>
    <w:rsid w:val="00D174BB"/>
    <w:rsid w:val="00D1797E"/>
    <w:rsid w:val="00D2015D"/>
    <w:rsid w:val="00D212DF"/>
    <w:rsid w:val="00D21829"/>
    <w:rsid w:val="00D219F7"/>
    <w:rsid w:val="00D22586"/>
    <w:rsid w:val="00D22924"/>
    <w:rsid w:val="00D23007"/>
    <w:rsid w:val="00D23835"/>
    <w:rsid w:val="00D24B1F"/>
    <w:rsid w:val="00D256E8"/>
    <w:rsid w:val="00D25B96"/>
    <w:rsid w:val="00D27A06"/>
    <w:rsid w:val="00D27FF3"/>
    <w:rsid w:val="00D30C99"/>
    <w:rsid w:val="00D32033"/>
    <w:rsid w:val="00D3257B"/>
    <w:rsid w:val="00D3303F"/>
    <w:rsid w:val="00D34488"/>
    <w:rsid w:val="00D37503"/>
    <w:rsid w:val="00D37664"/>
    <w:rsid w:val="00D3790F"/>
    <w:rsid w:val="00D37EAE"/>
    <w:rsid w:val="00D40430"/>
    <w:rsid w:val="00D40FF7"/>
    <w:rsid w:val="00D4350B"/>
    <w:rsid w:val="00D44242"/>
    <w:rsid w:val="00D4437D"/>
    <w:rsid w:val="00D4499C"/>
    <w:rsid w:val="00D4516E"/>
    <w:rsid w:val="00D45E3D"/>
    <w:rsid w:val="00D463E3"/>
    <w:rsid w:val="00D46C9D"/>
    <w:rsid w:val="00D47F13"/>
    <w:rsid w:val="00D5011C"/>
    <w:rsid w:val="00D504D4"/>
    <w:rsid w:val="00D50E15"/>
    <w:rsid w:val="00D514CE"/>
    <w:rsid w:val="00D51684"/>
    <w:rsid w:val="00D527BE"/>
    <w:rsid w:val="00D572C5"/>
    <w:rsid w:val="00D57A00"/>
    <w:rsid w:val="00D6025E"/>
    <w:rsid w:val="00D60425"/>
    <w:rsid w:val="00D606A9"/>
    <w:rsid w:val="00D629AF"/>
    <w:rsid w:val="00D639AB"/>
    <w:rsid w:val="00D64647"/>
    <w:rsid w:val="00D655B5"/>
    <w:rsid w:val="00D65B08"/>
    <w:rsid w:val="00D704BB"/>
    <w:rsid w:val="00D70B69"/>
    <w:rsid w:val="00D72007"/>
    <w:rsid w:val="00D739F9"/>
    <w:rsid w:val="00D75149"/>
    <w:rsid w:val="00D77504"/>
    <w:rsid w:val="00D7752B"/>
    <w:rsid w:val="00D7759C"/>
    <w:rsid w:val="00D80050"/>
    <w:rsid w:val="00D81BD0"/>
    <w:rsid w:val="00D81CFA"/>
    <w:rsid w:val="00D81EAE"/>
    <w:rsid w:val="00D82615"/>
    <w:rsid w:val="00D82D45"/>
    <w:rsid w:val="00D83260"/>
    <w:rsid w:val="00D84098"/>
    <w:rsid w:val="00D84C9C"/>
    <w:rsid w:val="00D85075"/>
    <w:rsid w:val="00D854F4"/>
    <w:rsid w:val="00D864AE"/>
    <w:rsid w:val="00D86CF3"/>
    <w:rsid w:val="00D86D72"/>
    <w:rsid w:val="00D87B37"/>
    <w:rsid w:val="00D87EBA"/>
    <w:rsid w:val="00D92183"/>
    <w:rsid w:val="00D92E40"/>
    <w:rsid w:val="00D932C1"/>
    <w:rsid w:val="00D9366E"/>
    <w:rsid w:val="00D940EC"/>
    <w:rsid w:val="00D963FC"/>
    <w:rsid w:val="00D96B60"/>
    <w:rsid w:val="00D97156"/>
    <w:rsid w:val="00D9716A"/>
    <w:rsid w:val="00D974AD"/>
    <w:rsid w:val="00D97956"/>
    <w:rsid w:val="00D97C51"/>
    <w:rsid w:val="00DA340E"/>
    <w:rsid w:val="00DA3BC5"/>
    <w:rsid w:val="00DA3CC7"/>
    <w:rsid w:val="00DA493A"/>
    <w:rsid w:val="00DA4B1A"/>
    <w:rsid w:val="00DA5D60"/>
    <w:rsid w:val="00DA7A15"/>
    <w:rsid w:val="00DB113D"/>
    <w:rsid w:val="00DB1352"/>
    <w:rsid w:val="00DB1F40"/>
    <w:rsid w:val="00DB3622"/>
    <w:rsid w:val="00DB4BAD"/>
    <w:rsid w:val="00DB5743"/>
    <w:rsid w:val="00DB6E5B"/>
    <w:rsid w:val="00DB7FA3"/>
    <w:rsid w:val="00DC02C1"/>
    <w:rsid w:val="00DC1609"/>
    <w:rsid w:val="00DC2137"/>
    <w:rsid w:val="00DC2619"/>
    <w:rsid w:val="00DC2D33"/>
    <w:rsid w:val="00DC2E22"/>
    <w:rsid w:val="00DC3F6A"/>
    <w:rsid w:val="00DC4379"/>
    <w:rsid w:val="00DC5782"/>
    <w:rsid w:val="00DC73C0"/>
    <w:rsid w:val="00DC7C6E"/>
    <w:rsid w:val="00DC7D2F"/>
    <w:rsid w:val="00DD0574"/>
    <w:rsid w:val="00DD1A01"/>
    <w:rsid w:val="00DD2382"/>
    <w:rsid w:val="00DD287A"/>
    <w:rsid w:val="00DD2E0E"/>
    <w:rsid w:val="00DD31FE"/>
    <w:rsid w:val="00DD339D"/>
    <w:rsid w:val="00DD4BDC"/>
    <w:rsid w:val="00DD5FA2"/>
    <w:rsid w:val="00DD60CC"/>
    <w:rsid w:val="00DD63C7"/>
    <w:rsid w:val="00DD63F7"/>
    <w:rsid w:val="00DD6C09"/>
    <w:rsid w:val="00DE07F7"/>
    <w:rsid w:val="00DE2085"/>
    <w:rsid w:val="00DE2C95"/>
    <w:rsid w:val="00DE4A79"/>
    <w:rsid w:val="00DE5248"/>
    <w:rsid w:val="00DE7016"/>
    <w:rsid w:val="00DE7B8A"/>
    <w:rsid w:val="00DF0F03"/>
    <w:rsid w:val="00DF154C"/>
    <w:rsid w:val="00DF17D0"/>
    <w:rsid w:val="00DF24CC"/>
    <w:rsid w:val="00DF275C"/>
    <w:rsid w:val="00DF2BBA"/>
    <w:rsid w:val="00DF3E14"/>
    <w:rsid w:val="00DF5566"/>
    <w:rsid w:val="00DF5E3A"/>
    <w:rsid w:val="00DF61D5"/>
    <w:rsid w:val="00DF6677"/>
    <w:rsid w:val="00DF6999"/>
    <w:rsid w:val="00DF6D6E"/>
    <w:rsid w:val="00E003ED"/>
    <w:rsid w:val="00E00D64"/>
    <w:rsid w:val="00E01413"/>
    <w:rsid w:val="00E0256D"/>
    <w:rsid w:val="00E02C11"/>
    <w:rsid w:val="00E052EA"/>
    <w:rsid w:val="00E0573F"/>
    <w:rsid w:val="00E05AA3"/>
    <w:rsid w:val="00E060A3"/>
    <w:rsid w:val="00E06C7B"/>
    <w:rsid w:val="00E12920"/>
    <w:rsid w:val="00E14638"/>
    <w:rsid w:val="00E14E93"/>
    <w:rsid w:val="00E16733"/>
    <w:rsid w:val="00E25246"/>
    <w:rsid w:val="00E264F2"/>
    <w:rsid w:val="00E26DA4"/>
    <w:rsid w:val="00E3020A"/>
    <w:rsid w:val="00E30E64"/>
    <w:rsid w:val="00E31740"/>
    <w:rsid w:val="00E32E30"/>
    <w:rsid w:val="00E33A61"/>
    <w:rsid w:val="00E34011"/>
    <w:rsid w:val="00E3447A"/>
    <w:rsid w:val="00E352F5"/>
    <w:rsid w:val="00E37053"/>
    <w:rsid w:val="00E371C2"/>
    <w:rsid w:val="00E37515"/>
    <w:rsid w:val="00E403E1"/>
    <w:rsid w:val="00E40E06"/>
    <w:rsid w:val="00E40FFE"/>
    <w:rsid w:val="00E4411F"/>
    <w:rsid w:val="00E445E4"/>
    <w:rsid w:val="00E5055A"/>
    <w:rsid w:val="00E50635"/>
    <w:rsid w:val="00E50DC4"/>
    <w:rsid w:val="00E510AE"/>
    <w:rsid w:val="00E5131D"/>
    <w:rsid w:val="00E533DA"/>
    <w:rsid w:val="00E54673"/>
    <w:rsid w:val="00E54EB4"/>
    <w:rsid w:val="00E56439"/>
    <w:rsid w:val="00E571A8"/>
    <w:rsid w:val="00E60037"/>
    <w:rsid w:val="00E61800"/>
    <w:rsid w:val="00E62DA6"/>
    <w:rsid w:val="00E634E6"/>
    <w:rsid w:val="00E63E2F"/>
    <w:rsid w:val="00E6561E"/>
    <w:rsid w:val="00E665C5"/>
    <w:rsid w:val="00E67C02"/>
    <w:rsid w:val="00E67CED"/>
    <w:rsid w:val="00E70305"/>
    <w:rsid w:val="00E70B8A"/>
    <w:rsid w:val="00E7288F"/>
    <w:rsid w:val="00E72D87"/>
    <w:rsid w:val="00E735BB"/>
    <w:rsid w:val="00E7391E"/>
    <w:rsid w:val="00E73FA3"/>
    <w:rsid w:val="00E73FC0"/>
    <w:rsid w:val="00E745D8"/>
    <w:rsid w:val="00E76CF5"/>
    <w:rsid w:val="00E77932"/>
    <w:rsid w:val="00E80AB9"/>
    <w:rsid w:val="00E80DFC"/>
    <w:rsid w:val="00E81342"/>
    <w:rsid w:val="00E813A9"/>
    <w:rsid w:val="00E829AA"/>
    <w:rsid w:val="00E82FC4"/>
    <w:rsid w:val="00E83E26"/>
    <w:rsid w:val="00E84A40"/>
    <w:rsid w:val="00E84D8B"/>
    <w:rsid w:val="00E84FCA"/>
    <w:rsid w:val="00E85305"/>
    <w:rsid w:val="00E860C7"/>
    <w:rsid w:val="00E86D15"/>
    <w:rsid w:val="00E872BE"/>
    <w:rsid w:val="00E874F0"/>
    <w:rsid w:val="00E87E60"/>
    <w:rsid w:val="00E90593"/>
    <w:rsid w:val="00E931EA"/>
    <w:rsid w:val="00E9396E"/>
    <w:rsid w:val="00E94350"/>
    <w:rsid w:val="00E94404"/>
    <w:rsid w:val="00E94783"/>
    <w:rsid w:val="00E947A6"/>
    <w:rsid w:val="00E948E1"/>
    <w:rsid w:val="00E95B03"/>
    <w:rsid w:val="00E965A0"/>
    <w:rsid w:val="00E970AA"/>
    <w:rsid w:val="00E973BC"/>
    <w:rsid w:val="00E97F45"/>
    <w:rsid w:val="00EA0307"/>
    <w:rsid w:val="00EA15FE"/>
    <w:rsid w:val="00EA1BF0"/>
    <w:rsid w:val="00EA201F"/>
    <w:rsid w:val="00EA2021"/>
    <w:rsid w:val="00EA6099"/>
    <w:rsid w:val="00EA6353"/>
    <w:rsid w:val="00EB00BB"/>
    <w:rsid w:val="00EB26CF"/>
    <w:rsid w:val="00EB2E75"/>
    <w:rsid w:val="00EB2EC8"/>
    <w:rsid w:val="00EB33BB"/>
    <w:rsid w:val="00EB3473"/>
    <w:rsid w:val="00EB3A07"/>
    <w:rsid w:val="00EB3B45"/>
    <w:rsid w:val="00EB4A12"/>
    <w:rsid w:val="00EB6121"/>
    <w:rsid w:val="00EB6654"/>
    <w:rsid w:val="00EB67B7"/>
    <w:rsid w:val="00EB68F2"/>
    <w:rsid w:val="00EB6E19"/>
    <w:rsid w:val="00EB76DA"/>
    <w:rsid w:val="00EB7DD4"/>
    <w:rsid w:val="00EC0159"/>
    <w:rsid w:val="00EC06E0"/>
    <w:rsid w:val="00EC0CE1"/>
    <w:rsid w:val="00EC284B"/>
    <w:rsid w:val="00EC2B6D"/>
    <w:rsid w:val="00EC2F76"/>
    <w:rsid w:val="00EC3D49"/>
    <w:rsid w:val="00EC6EBF"/>
    <w:rsid w:val="00EC7790"/>
    <w:rsid w:val="00EC792C"/>
    <w:rsid w:val="00EC7A89"/>
    <w:rsid w:val="00EC7DB1"/>
    <w:rsid w:val="00ED12CD"/>
    <w:rsid w:val="00ED2221"/>
    <w:rsid w:val="00ED2C5B"/>
    <w:rsid w:val="00ED2DB5"/>
    <w:rsid w:val="00ED3EE4"/>
    <w:rsid w:val="00ED4354"/>
    <w:rsid w:val="00ED4A68"/>
    <w:rsid w:val="00ED7207"/>
    <w:rsid w:val="00ED7422"/>
    <w:rsid w:val="00ED74A9"/>
    <w:rsid w:val="00ED7E52"/>
    <w:rsid w:val="00EE0255"/>
    <w:rsid w:val="00EE1C02"/>
    <w:rsid w:val="00EE1FCA"/>
    <w:rsid w:val="00EE2F08"/>
    <w:rsid w:val="00EE32F3"/>
    <w:rsid w:val="00EE4696"/>
    <w:rsid w:val="00EE63B1"/>
    <w:rsid w:val="00EE643B"/>
    <w:rsid w:val="00EE6FD6"/>
    <w:rsid w:val="00EE75C6"/>
    <w:rsid w:val="00EE7A71"/>
    <w:rsid w:val="00EF00CA"/>
    <w:rsid w:val="00EF2465"/>
    <w:rsid w:val="00EF2747"/>
    <w:rsid w:val="00EF38E3"/>
    <w:rsid w:val="00EF4527"/>
    <w:rsid w:val="00EF473B"/>
    <w:rsid w:val="00EF520D"/>
    <w:rsid w:val="00EF6114"/>
    <w:rsid w:val="00F00171"/>
    <w:rsid w:val="00F02D1B"/>
    <w:rsid w:val="00F02E3C"/>
    <w:rsid w:val="00F04ED5"/>
    <w:rsid w:val="00F06335"/>
    <w:rsid w:val="00F06363"/>
    <w:rsid w:val="00F0761E"/>
    <w:rsid w:val="00F10081"/>
    <w:rsid w:val="00F11DF7"/>
    <w:rsid w:val="00F11F90"/>
    <w:rsid w:val="00F1284B"/>
    <w:rsid w:val="00F13A38"/>
    <w:rsid w:val="00F147F3"/>
    <w:rsid w:val="00F14D00"/>
    <w:rsid w:val="00F14D5F"/>
    <w:rsid w:val="00F15201"/>
    <w:rsid w:val="00F1598F"/>
    <w:rsid w:val="00F170D9"/>
    <w:rsid w:val="00F1784D"/>
    <w:rsid w:val="00F17F59"/>
    <w:rsid w:val="00F20135"/>
    <w:rsid w:val="00F20367"/>
    <w:rsid w:val="00F20BC1"/>
    <w:rsid w:val="00F23E6D"/>
    <w:rsid w:val="00F247B6"/>
    <w:rsid w:val="00F24A0C"/>
    <w:rsid w:val="00F25509"/>
    <w:rsid w:val="00F2766C"/>
    <w:rsid w:val="00F27E72"/>
    <w:rsid w:val="00F30A97"/>
    <w:rsid w:val="00F317EE"/>
    <w:rsid w:val="00F34EB1"/>
    <w:rsid w:val="00F35AAB"/>
    <w:rsid w:val="00F36667"/>
    <w:rsid w:val="00F36A81"/>
    <w:rsid w:val="00F3726C"/>
    <w:rsid w:val="00F404D6"/>
    <w:rsid w:val="00F40F26"/>
    <w:rsid w:val="00F41184"/>
    <w:rsid w:val="00F44470"/>
    <w:rsid w:val="00F44645"/>
    <w:rsid w:val="00F451DE"/>
    <w:rsid w:val="00F451E9"/>
    <w:rsid w:val="00F4566A"/>
    <w:rsid w:val="00F46556"/>
    <w:rsid w:val="00F47282"/>
    <w:rsid w:val="00F47550"/>
    <w:rsid w:val="00F477FA"/>
    <w:rsid w:val="00F51CB0"/>
    <w:rsid w:val="00F5429A"/>
    <w:rsid w:val="00F546EC"/>
    <w:rsid w:val="00F54AC5"/>
    <w:rsid w:val="00F54D26"/>
    <w:rsid w:val="00F54D55"/>
    <w:rsid w:val="00F56524"/>
    <w:rsid w:val="00F5737E"/>
    <w:rsid w:val="00F60C24"/>
    <w:rsid w:val="00F60E4C"/>
    <w:rsid w:val="00F61133"/>
    <w:rsid w:val="00F64E10"/>
    <w:rsid w:val="00F65DCA"/>
    <w:rsid w:val="00F66A46"/>
    <w:rsid w:val="00F66AB1"/>
    <w:rsid w:val="00F7313D"/>
    <w:rsid w:val="00F73D8F"/>
    <w:rsid w:val="00F744F3"/>
    <w:rsid w:val="00F7540E"/>
    <w:rsid w:val="00F7661C"/>
    <w:rsid w:val="00F801E6"/>
    <w:rsid w:val="00F8037C"/>
    <w:rsid w:val="00F80591"/>
    <w:rsid w:val="00F8192F"/>
    <w:rsid w:val="00F81D36"/>
    <w:rsid w:val="00F81DD3"/>
    <w:rsid w:val="00F82382"/>
    <w:rsid w:val="00F82DA6"/>
    <w:rsid w:val="00F830AE"/>
    <w:rsid w:val="00F870A8"/>
    <w:rsid w:val="00F87664"/>
    <w:rsid w:val="00F90369"/>
    <w:rsid w:val="00F90CFB"/>
    <w:rsid w:val="00F91B06"/>
    <w:rsid w:val="00F91F16"/>
    <w:rsid w:val="00F933A2"/>
    <w:rsid w:val="00F934D6"/>
    <w:rsid w:val="00F93EA3"/>
    <w:rsid w:val="00F94209"/>
    <w:rsid w:val="00F96CC4"/>
    <w:rsid w:val="00F979EF"/>
    <w:rsid w:val="00FA3225"/>
    <w:rsid w:val="00FA3738"/>
    <w:rsid w:val="00FA3D36"/>
    <w:rsid w:val="00FA4914"/>
    <w:rsid w:val="00FA4E5F"/>
    <w:rsid w:val="00FA5E6E"/>
    <w:rsid w:val="00FA5FC4"/>
    <w:rsid w:val="00FA631A"/>
    <w:rsid w:val="00FA7A52"/>
    <w:rsid w:val="00FB1083"/>
    <w:rsid w:val="00FB116B"/>
    <w:rsid w:val="00FB199E"/>
    <w:rsid w:val="00FB19FB"/>
    <w:rsid w:val="00FB26AA"/>
    <w:rsid w:val="00FB291F"/>
    <w:rsid w:val="00FB684F"/>
    <w:rsid w:val="00FB6E8D"/>
    <w:rsid w:val="00FB72A4"/>
    <w:rsid w:val="00FC2032"/>
    <w:rsid w:val="00FC31AA"/>
    <w:rsid w:val="00FC47B2"/>
    <w:rsid w:val="00FC506C"/>
    <w:rsid w:val="00FC53F9"/>
    <w:rsid w:val="00FC5603"/>
    <w:rsid w:val="00FC5C31"/>
    <w:rsid w:val="00FC5E17"/>
    <w:rsid w:val="00FC60B6"/>
    <w:rsid w:val="00FC61FB"/>
    <w:rsid w:val="00FC731B"/>
    <w:rsid w:val="00FC743B"/>
    <w:rsid w:val="00FC79DE"/>
    <w:rsid w:val="00FD12F3"/>
    <w:rsid w:val="00FD15D5"/>
    <w:rsid w:val="00FD2099"/>
    <w:rsid w:val="00FD2771"/>
    <w:rsid w:val="00FD2E1A"/>
    <w:rsid w:val="00FD3434"/>
    <w:rsid w:val="00FD5744"/>
    <w:rsid w:val="00FD725D"/>
    <w:rsid w:val="00FD7D6D"/>
    <w:rsid w:val="00FE00C2"/>
    <w:rsid w:val="00FE0168"/>
    <w:rsid w:val="00FE03D1"/>
    <w:rsid w:val="00FE065F"/>
    <w:rsid w:val="00FE0F4D"/>
    <w:rsid w:val="00FE19DD"/>
    <w:rsid w:val="00FE2A3E"/>
    <w:rsid w:val="00FE2F30"/>
    <w:rsid w:val="00FE2FB8"/>
    <w:rsid w:val="00FE3AFD"/>
    <w:rsid w:val="00FE3B43"/>
    <w:rsid w:val="00FE3EC9"/>
    <w:rsid w:val="00FE412E"/>
    <w:rsid w:val="00FE49E3"/>
    <w:rsid w:val="00FE54AB"/>
    <w:rsid w:val="00FE5A52"/>
    <w:rsid w:val="00FE607E"/>
    <w:rsid w:val="00FE6B82"/>
    <w:rsid w:val="00FE751A"/>
    <w:rsid w:val="00FE7FE3"/>
    <w:rsid w:val="00FF0614"/>
    <w:rsid w:val="00FF092D"/>
    <w:rsid w:val="00FF10A6"/>
    <w:rsid w:val="00FF14D8"/>
    <w:rsid w:val="00FF4F5C"/>
    <w:rsid w:val="00FF5430"/>
    <w:rsid w:val="00FF594E"/>
    <w:rsid w:val="00FF60BE"/>
    <w:rsid w:val="00FF64DE"/>
    <w:rsid w:val="00FF743F"/>
    <w:rsid w:val="00FF7741"/>
    <w:rsid w:val="01250C22"/>
    <w:rsid w:val="018F4666"/>
    <w:rsid w:val="0198208F"/>
    <w:rsid w:val="019F67E7"/>
    <w:rsid w:val="01FB384F"/>
    <w:rsid w:val="02A52DB2"/>
    <w:rsid w:val="037A428F"/>
    <w:rsid w:val="04C67424"/>
    <w:rsid w:val="059940CF"/>
    <w:rsid w:val="06F31810"/>
    <w:rsid w:val="078961F1"/>
    <w:rsid w:val="07E1376B"/>
    <w:rsid w:val="08182E50"/>
    <w:rsid w:val="081E4C4C"/>
    <w:rsid w:val="08587661"/>
    <w:rsid w:val="0869687B"/>
    <w:rsid w:val="09E948D6"/>
    <w:rsid w:val="0A6534CC"/>
    <w:rsid w:val="0C0F31E5"/>
    <w:rsid w:val="0C892676"/>
    <w:rsid w:val="0D544494"/>
    <w:rsid w:val="0E475CA9"/>
    <w:rsid w:val="0EA376DB"/>
    <w:rsid w:val="0EE264DD"/>
    <w:rsid w:val="103214F4"/>
    <w:rsid w:val="10A32295"/>
    <w:rsid w:val="11272561"/>
    <w:rsid w:val="112E6EA8"/>
    <w:rsid w:val="1148539B"/>
    <w:rsid w:val="12AC6C77"/>
    <w:rsid w:val="133507F2"/>
    <w:rsid w:val="136F774E"/>
    <w:rsid w:val="13781E3B"/>
    <w:rsid w:val="139A7664"/>
    <w:rsid w:val="13D42DC0"/>
    <w:rsid w:val="13FE48C2"/>
    <w:rsid w:val="148225B0"/>
    <w:rsid w:val="15212AA0"/>
    <w:rsid w:val="15C570F2"/>
    <w:rsid w:val="169A1C2C"/>
    <w:rsid w:val="17AE3C1F"/>
    <w:rsid w:val="17B312A9"/>
    <w:rsid w:val="18223FFD"/>
    <w:rsid w:val="18536FAE"/>
    <w:rsid w:val="18720D9D"/>
    <w:rsid w:val="18E43704"/>
    <w:rsid w:val="1A864F04"/>
    <w:rsid w:val="1A99221D"/>
    <w:rsid w:val="1AB2364A"/>
    <w:rsid w:val="1B6A4B6D"/>
    <w:rsid w:val="1B8E7245"/>
    <w:rsid w:val="1C1212DC"/>
    <w:rsid w:val="1C1C2413"/>
    <w:rsid w:val="1C3D3F24"/>
    <w:rsid w:val="1CAA5C1F"/>
    <w:rsid w:val="1CE71952"/>
    <w:rsid w:val="1D007F57"/>
    <w:rsid w:val="1DA71AB8"/>
    <w:rsid w:val="1DA973CF"/>
    <w:rsid w:val="1DEB074E"/>
    <w:rsid w:val="1E071B95"/>
    <w:rsid w:val="1E6B25DC"/>
    <w:rsid w:val="1E9A5CD1"/>
    <w:rsid w:val="1ECE0413"/>
    <w:rsid w:val="1F1417D4"/>
    <w:rsid w:val="1FF85B6B"/>
    <w:rsid w:val="209731AA"/>
    <w:rsid w:val="20E44805"/>
    <w:rsid w:val="21361446"/>
    <w:rsid w:val="213C5A79"/>
    <w:rsid w:val="21611C6D"/>
    <w:rsid w:val="219177FC"/>
    <w:rsid w:val="22362179"/>
    <w:rsid w:val="22BF66B5"/>
    <w:rsid w:val="2406788B"/>
    <w:rsid w:val="24A4602E"/>
    <w:rsid w:val="24DA6956"/>
    <w:rsid w:val="24E03FD4"/>
    <w:rsid w:val="24E51C12"/>
    <w:rsid w:val="25210FBD"/>
    <w:rsid w:val="2707589B"/>
    <w:rsid w:val="273C72AA"/>
    <w:rsid w:val="276B3913"/>
    <w:rsid w:val="27982A5C"/>
    <w:rsid w:val="281F585D"/>
    <w:rsid w:val="28215D58"/>
    <w:rsid w:val="29983E7B"/>
    <w:rsid w:val="2BC01404"/>
    <w:rsid w:val="2CD36F22"/>
    <w:rsid w:val="2D3A0C55"/>
    <w:rsid w:val="2D410EFF"/>
    <w:rsid w:val="2D577AAF"/>
    <w:rsid w:val="2D97630D"/>
    <w:rsid w:val="2E1D65E3"/>
    <w:rsid w:val="2F251643"/>
    <w:rsid w:val="2F78636C"/>
    <w:rsid w:val="2FA71393"/>
    <w:rsid w:val="300344BF"/>
    <w:rsid w:val="317778B4"/>
    <w:rsid w:val="31832215"/>
    <w:rsid w:val="31887FDB"/>
    <w:rsid w:val="3297201A"/>
    <w:rsid w:val="32B97439"/>
    <w:rsid w:val="333F045F"/>
    <w:rsid w:val="334637A2"/>
    <w:rsid w:val="33C262ED"/>
    <w:rsid w:val="33EB57F3"/>
    <w:rsid w:val="345B2F3E"/>
    <w:rsid w:val="34F87069"/>
    <w:rsid w:val="353F764F"/>
    <w:rsid w:val="35B97DD1"/>
    <w:rsid w:val="361D2733"/>
    <w:rsid w:val="36C431FC"/>
    <w:rsid w:val="37041C6E"/>
    <w:rsid w:val="373419B7"/>
    <w:rsid w:val="37544767"/>
    <w:rsid w:val="385A3E53"/>
    <w:rsid w:val="387D3E7F"/>
    <w:rsid w:val="387F1484"/>
    <w:rsid w:val="3913072E"/>
    <w:rsid w:val="391B3211"/>
    <w:rsid w:val="39237F94"/>
    <w:rsid w:val="39B10DA8"/>
    <w:rsid w:val="3AAB1650"/>
    <w:rsid w:val="3AAC5C2D"/>
    <w:rsid w:val="3B9D6539"/>
    <w:rsid w:val="3CB403DD"/>
    <w:rsid w:val="3D3B0B0F"/>
    <w:rsid w:val="3E1863A2"/>
    <w:rsid w:val="3E630F69"/>
    <w:rsid w:val="3EA97D61"/>
    <w:rsid w:val="3F1E5F0F"/>
    <w:rsid w:val="403D56D2"/>
    <w:rsid w:val="409D318F"/>
    <w:rsid w:val="40CE2320"/>
    <w:rsid w:val="4101581C"/>
    <w:rsid w:val="413A2F98"/>
    <w:rsid w:val="414B4787"/>
    <w:rsid w:val="41857785"/>
    <w:rsid w:val="41BA02AC"/>
    <w:rsid w:val="42101A09"/>
    <w:rsid w:val="4234507F"/>
    <w:rsid w:val="42A70FC6"/>
    <w:rsid w:val="4359574F"/>
    <w:rsid w:val="43F83B22"/>
    <w:rsid w:val="441839B6"/>
    <w:rsid w:val="444C1D26"/>
    <w:rsid w:val="464B0CA5"/>
    <w:rsid w:val="46F12DF4"/>
    <w:rsid w:val="46F3198B"/>
    <w:rsid w:val="47BB3B23"/>
    <w:rsid w:val="47C40971"/>
    <w:rsid w:val="485C4762"/>
    <w:rsid w:val="48D3387B"/>
    <w:rsid w:val="497A5A79"/>
    <w:rsid w:val="498916AF"/>
    <w:rsid w:val="4A1D72BF"/>
    <w:rsid w:val="4A2250F7"/>
    <w:rsid w:val="4B907435"/>
    <w:rsid w:val="4BBA0399"/>
    <w:rsid w:val="4CB907CB"/>
    <w:rsid w:val="4CD813D0"/>
    <w:rsid w:val="4D49246E"/>
    <w:rsid w:val="4DE779FF"/>
    <w:rsid w:val="4EFBB5F5"/>
    <w:rsid w:val="4F254074"/>
    <w:rsid w:val="4F741491"/>
    <w:rsid w:val="4FD83199"/>
    <w:rsid w:val="50B718E7"/>
    <w:rsid w:val="51136604"/>
    <w:rsid w:val="51654F93"/>
    <w:rsid w:val="51A566A1"/>
    <w:rsid w:val="52306DB9"/>
    <w:rsid w:val="52A549C9"/>
    <w:rsid w:val="53072C39"/>
    <w:rsid w:val="538A7648"/>
    <w:rsid w:val="53F13851"/>
    <w:rsid w:val="540E5F35"/>
    <w:rsid w:val="54C70BDA"/>
    <w:rsid w:val="55D90D41"/>
    <w:rsid w:val="560807C0"/>
    <w:rsid w:val="561C57D7"/>
    <w:rsid w:val="56642059"/>
    <w:rsid w:val="5691332B"/>
    <w:rsid w:val="57416437"/>
    <w:rsid w:val="578D3286"/>
    <w:rsid w:val="57935C89"/>
    <w:rsid w:val="57AF6361"/>
    <w:rsid w:val="5804095B"/>
    <w:rsid w:val="58305F78"/>
    <w:rsid w:val="58BC2C23"/>
    <w:rsid w:val="58EA55A6"/>
    <w:rsid w:val="592A510B"/>
    <w:rsid w:val="597FED82"/>
    <w:rsid w:val="59FA087F"/>
    <w:rsid w:val="5A370BDB"/>
    <w:rsid w:val="5A5172BD"/>
    <w:rsid w:val="5A79366E"/>
    <w:rsid w:val="5AB50E65"/>
    <w:rsid w:val="5B260499"/>
    <w:rsid w:val="5B622E34"/>
    <w:rsid w:val="5B7B6205"/>
    <w:rsid w:val="5B843F36"/>
    <w:rsid w:val="5BC722BF"/>
    <w:rsid w:val="5BE50B53"/>
    <w:rsid w:val="5C2C6666"/>
    <w:rsid w:val="5C413471"/>
    <w:rsid w:val="5C5C7E5D"/>
    <w:rsid w:val="5C6F4985"/>
    <w:rsid w:val="5D911EC6"/>
    <w:rsid w:val="5D913FCA"/>
    <w:rsid w:val="5DA90B19"/>
    <w:rsid w:val="5DAD05CF"/>
    <w:rsid w:val="5DB0446A"/>
    <w:rsid w:val="5EFC3A17"/>
    <w:rsid w:val="5F4F1A1B"/>
    <w:rsid w:val="60F6465C"/>
    <w:rsid w:val="60FF407E"/>
    <w:rsid w:val="616A06E7"/>
    <w:rsid w:val="62695333"/>
    <w:rsid w:val="62D6300F"/>
    <w:rsid w:val="633653D4"/>
    <w:rsid w:val="641E7294"/>
    <w:rsid w:val="64343E4A"/>
    <w:rsid w:val="65C73327"/>
    <w:rsid w:val="660A77B0"/>
    <w:rsid w:val="660B5578"/>
    <w:rsid w:val="66AD0E43"/>
    <w:rsid w:val="66E4312F"/>
    <w:rsid w:val="67541466"/>
    <w:rsid w:val="676E0DF8"/>
    <w:rsid w:val="679A599C"/>
    <w:rsid w:val="682C6395"/>
    <w:rsid w:val="684F7F78"/>
    <w:rsid w:val="68560731"/>
    <w:rsid w:val="69712E9E"/>
    <w:rsid w:val="69C71107"/>
    <w:rsid w:val="6A0B5F76"/>
    <w:rsid w:val="6AA250AE"/>
    <w:rsid w:val="6B084C6A"/>
    <w:rsid w:val="6B186FCC"/>
    <w:rsid w:val="6B2C6825"/>
    <w:rsid w:val="6CA673F9"/>
    <w:rsid w:val="6CAC1872"/>
    <w:rsid w:val="6D26378F"/>
    <w:rsid w:val="6D590A51"/>
    <w:rsid w:val="6D69183F"/>
    <w:rsid w:val="6DEF3F6E"/>
    <w:rsid w:val="6FB33AFB"/>
    <w:rsid w:val="6FBB0911"/>
    <w:rsid w:val="6FBFC448"/>
    <w:rsid w:val="6FDE1870"/>
    <w:rsid w:val="6FF10BC0"/>
    <w:rsid w:val="70516A41"/>
    <w:rsid w:val="70B90420"/>
    <w:rsid w:val="70F24C10"/>
    <w:rsid w:val="71356FDD"/>
    <w:rsid w:val="728D11A2"/>
    <w:rsid w:val="72FF5563"/>
    <w:rsid w:val="733A47C9"/>
    <w:rsid w:val="733F2B3A"/>
    <w:rsid w:val="73B34116"/>
    <w:rsid w:val="73B814DA"/>
    <w:rsid w:val="73F62DC0"/>
    <w:rsid w:val="748815A0"/>
    <w:rsid w:val="74992E9F"/>
    <w:rsid w:val="7550037D"/>
    <w:rsid w:val="76865F10"/>
    <w:rsid w:val="77184B67"/>
    <w:rsid w:val="77AF2565"/>
    <w:rsid w:val="78A85961"/>
    <w:rsid w:val="78E34FF4"/>
    <w:rsid w:val="799B412C"/>
    <w:rsid w:val="79B0156E"/>
    <w:rsid w:val="79E43115"/>
    <w:rsid w:val="79F558BC"/>
    <w:rsid w:val="7AC81877"/>
    <w:rsid w:val="7B0742EB"/>
    <w:rsid w:val="7BFD1B3B"/>
    <w:rsid w:val="7C980411"/>
    <w:rsid w:val="7D1C7C35"/>
    <w:rsid w:val="7D675333"/>
    <w:rsid w:val="7D7E90E8"/>
    <w:rsid w:val="7DBB32E6"/>
    <w:rsid w:val="7E0D3938"/>
    <w:rsid w:val="7EA553BC"/>
    <w:rsid w:val="7EB65C56"/>
    <w:rsid w:val="7F5C1740"/>
    <w:rsid w:val="7F880FED"/>
    <w:rsid w:val="7FA7F49F"/>
    <w:rsid w:val="7FD74D4E"/>
    <w:rsid w:val="7FF49EC6"/>
    <w:rsid w:val="B7AFE0B5"/>
    <w:rsid w:val="BFFF33EA"/>
    <w:rsid w:val="DFEF6C2E"/>
    <w:rsid w:val="EB7E631E"/>
    <w:rsid w:val="EEF73A2A"/>
    <w:rsid w:val="FBAA4F96"/>
    <w:rsid w:val="FFF53A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0"/>
    <w:pPr>
      <w:keepNext/>
      <w:keepLines/>
      <w:spacing w:before="340" w:after="330" w:line="578" w:lineRule="auto"/>
      <w:outlineLvl w:val="0"/>
    </w:pPr>
    <w:rPr>
      <w:b/>
      <w:bCs/>
      <w:kern w:val="44"/>
      <w:sz w:val="44"/>
      <w:szCs w:val="44"/>
    </w:rPr>
  </w:style>
  <w:style w:type="paragraph" w:styleId="3">
    <w:name w:val="heading 2"/>
    <w:basedOn w:val="4"/>
    <w:next w:val="5"/>
    <w:link w:val="104"/>
    <w:qFormat/>
    <w:uiPriority w:val="0"/>
    <w:pPr>
      <w:adjustRightInd w:val="0"/>
      <w:spacing w:line="240" w:lineRule="auto"/>
      <w:jc w:val="center"/>
      <w:textAlignment w:val="baseline"/>
      <w:outlineLvl w:val="1"/>
    </w:pPr>
    <w:rPr>
      <w:rFonts w:ascii="宋体" w:hAnsi="宋体"/>
      <w:kern w:val="0"/>
      <w:sz w:val="24"/>
      <w:szCs w:val="20"/>
    </w:rPr>
  </w:style>
  <w:style w:type="paragraph" w:styleId="4">
    <w:name w:val="heading 3"/>
    <w:basedOn w:val="1"/>
    <w:next w:val="1"/>
    <w:link w:val="148"/>
    <w:qFormat/>
    <w:uiPriority w:val="0"/>
    <w:pPr>
      <w:keepNext/>
      <w:keepLines/>
      <w:spacing w:before="260" w:after="260" w:line="416" w:lineRule="auto"/>
      <w:outlineLvl w:val="2"/>
    </w:pPr>
    <w:rPr>
      <w:b/>
      <w:bCs/>
      <w:sz w:val="32"/>
      <w:szCs w:val="32"/>
    </w:rPr>
  </w:style>
  <w:style w:type="paragraph" w:styleId="5">
    <w:name w:val="heading 4"/>
    <w:basedOn w:val="1"/>
    <w:next w:val="1"/>
    <w:link w:val="14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1"/>
    <w:qFormat/>
    <w:uiPriority w:val="0"/>
    <w:pPr>
      <w:keepNext/>
      <w:keepLines/>
      <w:spacing w:before="280" w:after="290" w:line="376" w:lineRule="auto"/>
      <w:outlineLvl w:val="4"/>
    </w:pPr>
    <w:rPr>
      <w:b/>
      <w:sz w:val="28"/>
      <w:szCs w:val="20"/>
    </w:rPr>
  </w:style>
  <w:style w:type="paragraph" w:styleId="8">
    <w:name w:val="heading 6"/>
    <w:basedOn w:val="1"/>
    <w:next w:val="7"/>
    <w:link w:val="7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117"/>
    <w:qFormat/>
    <w:uiPriority w:val="0"/>
    <w:pPr>
      <w:keepNext/>
      <w:keepLines/>
      <w:spacing w:before="240" w:after="64" w:line="320" w:lineRule="auto"/>
      <w:outlineLvl w:val="6"/>
    </w:pPr>
    <w:rPr>
      <w:b/>
      <w:sz w:val="24"/>
      <w:szCs w:val="20"/>
    </w:rPr>
  </w:style>
  <w:style w:type="paragraph" w:styleId="10">
    <w:name w:val="heading 8"/>
    <w:basedOn w:val="1"/>
    <w:next w:val="7"/>
    <w:link w:val="13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118"/>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7">
    <w:name w:val="Normal Indent"/>
    <w:basedOn w:val="1"/>
    <w:link w:val="146"/>
    <w:qFormat/>
    <w:uiPriority w:val="0"/>
    <w:pPr>
      <w:ind w:firstLine="420" w:firstLineChars="200"/>
    </w:pPr>
  </w:style>
  <w:style w:type="paragraph" w:styleId="12">
    <w:name w:val="toc 7"/>
    <w:basedOn w:val="1"/>
    <w:next w:val="1"/>
    <w:qFormat/>
    <w:uiPriority w:val="0"/>
    <w:pPr>
      <w:ind w:left="2520" w:leftChars="1200"/>
    </w:pPr>
    <w:rPr>
      <w:rFonts w:ascii="Calibri" w:hAnsi="Calibri"/>
      <w:szCs w:val="22"/>
    </w:rPr>
  </w:style>
  <w:style w:type="paragraph" w:styleId="13">
    <w:name w:val="caption"/>
    <w:basedOn w:val="1"/>
    <w:next w:val="1"/>
    <w:qFormat/>
    <w:uiPriority w:val="35"/>
    <w:rPr>
      <w:rFonts w:ascii="Arial" w:hAnsi="Arial" w:eastAsia="黑体" w:cs="Arial"/>
      <w:sz w:val="20"/>
      <w:szCs w:val="20"/>
    </w:rPr>
  </w:style>
  <w:style w:type="paragraph" w:styleId="14">
    <w:name w:val="List Bullet"/>
    <w:basedOn w:val="1"/>
    <w:qFormat/>
    <w:uiPriority w:val="0"/>
    <w:pPr>
      <w:tabs>
        <w:tab w:val="left" w:pos="360"/>
      </w:tabs>
      <w:ind w:left="360" w:hanging="360"/>
    </w:pPr>
    <w:rPr>
      <w:szCs w:val="20"/>
    </w:rPr>
  </w:style>
  <w:style w:type="paragraph" w:styleId="15">
    <w:name w:val="Document Map"/>
    <w:basedOn w:val="1"/>
    <w:link w:val="155"/>
    <w:qFormat/>
    <w:uiPriority w:val="0"/>
    <w:rPr>
      <w:rFonts w:ascii="宋体"/>
      <w:sz w:val="18"/>
      <w:szCs w:val="18"/>
    </w:rPr>
  </w:style>
  <w:style w:type="paragraph" w:styleId="16">
    <w:name w:val="annotation text"/>
    <w:basedOn w:val="1"/>
    <w:link w:val="83"/>
    <w:qFormat/>
    <w:uiPriority w:val="0"/>
    <w:pPr>
      <w:jc w:val="left"/>
    </w:pPr>
  </w:style>
  <w:style w:type="paragraph" w:styleId="17">
    <w:name w:val="Body Text 3"/>
    <w:basedOn w:val="1"/>
    <w:link w:val="112"/>
    <w:qFormat/>
    <w:uiPriority w:val="0"/>
    <w:pPr>
      <w:spacing w:after="120"/>
    </w:pPr>
    <w:rPr>
      <w:sz w:val="16"/>
      <w:szCs w:val="16"/>
    </w:rPr>
  </w:style>
  <w:style w:type="paragraph" w:styleId="18">
    <w:name w:val="Body Text"/>
    <w:basedOn w:val="1"/>
    <w:link w:val="95"/>
    <w:qFormat/>
    <w:uiPriority w:val="99"/>
    <w:pPr>
      <w:spacing w:after="120"/>
    </w:pPr>
  </w:style>
  <w:style w:type="paragraph" w:styleId="19">
    <w:name w:val="Body Text Indent"/>
    <w:basedOn w:val="1"/>
    <w:link w:val="96"/>
    <w:qFormat/>
    <w:uiPriority w:val="0"/>
    <w:pPr>
      <w:ind w:left="2098"/>
    </w:pPr>
    <w:rPr>
      <w:color w:val="000000"/>
      <w:sz w:val="24"/>
    </w:rPr>
  </w:style>
  <w:style w:type="paragraph" w:styleId="20">
    <w:name w:val="toc 5"/>
    <w:basedOn w:val="1"/>
    <w:next w:val="1"/>
    <w:qFormat/>
    <w:uiPriority w:val="0"/>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114"/>
    <w:qFormat/>
    <w:uiPriority w:val="0"/>
    <w:rPr>
      <w:rFonts w:ascii="Courier New" w:hAnsi="Courier New"/>
      <w:szCs w:val="20"/>
    </w:rPr>
  </w:style>
  <w:style w:type="paragraph" w:styleId="23">
    <w:name w:val="toc 8"/>
    <w:basedOn w:val="1"/>
    <w:next w:val="1"/>
    <w:qFormat/>
    <w:uiPriority w:val="0"/>
    <w:pPr>
      <w:ind w:left="2940" w:leftChars="1400"/>
    </w:pPr>
    <w:rPr>
      <w:rFonts w:ascii="Calibri" w:hAnsi="Calibri"/>
      <w:szCs w:val="22"/>
    </w:rPr>
  </w:style>
  <w:style w:type="paragraph" w:styleId="24">
    <w:name w:val="Date"/>
    <w:basedOn w:val="1"/>
    <w:next w:val="1"/>
    <w:link w:val="110"/>
    <w:qFormat/>
    <w:uiPriority w:val="0"/>
    <w:pPr>
      <w:ind w:left="100" w:leftChars="2500"/>
    </w:pPr>
    <w:rPr>
      <w:kern w:val="0"/>
      <w:sz w:val="20"/>
    </w:rPr>
  </w:style>
  <w:style w:type="paragraph" w:styleId="25">
    <w:name w:val="Body Text Indent 2"/>
    <w:basedOn w:val="1"/>
    <w:link w:val="63"/>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22"/>
    <w:qFormat/>
    <w:uiPriority w:val="99"/>
    <w:rPr>
      <w:sz w:val="18"/>
      <w:szCs w:val="18"/>
    </w:rPr>
  </w:style>
  <w:style w:type="paragraph" w:styleId="27">
    <w:name w:val="footer"/>
    <w:basedOn w:val="1"/>
    <w:link w:val="105"/>
    <w:autoRedefine/>
    <w:qFormat/>
    <w:uiPriority w:val="0"/>
    <w:pPr>
      <w:tabs>
        <w:tab w:val="center" w:pos="4153"/>
        <w:tab w:val="right" w:pos="8306"/>
      </w:tabs>
      <w:snapToGrid w:val="0"/>
      <w:jc w:val="left"/>
    </w:pPr>
    <w:rPr>
      <w:sz w:val="18"/>
      <w:szCs w:val="18"/>
    </w:rPr>
  </w:style>
  <w:style w:type="paragraph" w:styleId="28">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1050"/>
        <w:tab w:val="right" w:leader="dot" w:pos="8296"/>
      </w:tabs>
    </w:pPr>
    <w:rPr>
      <w:rFonts w:ascii="宋体" w:hAnsi="宋体"/>
      <w:b/>
    </w:rPr>
  </w:style>
  <w:style w:type="paragraph" w:styleId="30">
    <w:name w:val="toc 4"/>
    <w:basedOn w:val="1"/>
    <w:next w:val="1"/>
    <w:autoRedefine/>
    <w:qFormat/>
    <w:uiPriority w:val="0"/>
    <w:pPr>
      <w:ind w:left="1260" w:leftChars="600"/>
    </w:pPr>
    <w:rPr>
      <w:rFonts w:ascii="Calibri" w:hAnsi="Calibri"/>
      <w:szCs w:val="22"/>
    </w:rPr>
  </w:style>
  <w:style w:type="paragraph" w:styleId="31">
    <w:name w:val="index heading"/>
    <w:basedOn w:val="1"/>
    <w:next w:val="32"/>
    <w:autoRedefine/>
    <w:qFormat/>
    <w:uiPriority w:val="0"/>
    <w:rPr>
      <w:szCs w:val="20"/>
    </w:rPr>
  </w:style>
  <w:style w:type="paragraph" w:styleId="32">
    <w:name w:val="index 1"/>
    <w:basedOn w:val="1"/>
    <w:next w:val="1"/>
    <w:autoRedefine/>
    <w:qFormat/>
    <w:uiPriority w:val="0"/>
    <w:pPr>
      <w:tabs>
        <w:tab w:val="left" w:pos="7740"/>
      </w:tabs>
      <w:jc w:val="center"/>
    </w:pPr>
    <w:rPr>
      <w:rFonts w:ascii="仿宋" w:hAnsi="仿宋" w:eastAsia="仿宋"/>
      <w:b/>
      <w:sz w:val="28"/>
      <w:szCs w:val="28"/>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97"/>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style>
  <w:style w:type="paragraph" w:styleId="36">
    <w:name w:val="toc 9"/>
    <w:basedOn w:val="1"/>
    <w:next w:val="1"/>
    <w:autoRedefine/>
    <w:qFormat/>
    <w:uiPriority w:val="0"/>
    <w:pPr>
      <w:ind w:left="3360" w:leftChars="1600"/>
    </w:pPr>
    <w:rPr>
      <w:rFonts w:ascii="Calibri" w:hAnsi="Calibri"/>
      <w:szCs w:val="22"/>
    </w:rPr>
  </w:style>
  <w:style w:type="paragraph" w:styleId="37">
    <w:name w:val="Body Text 2"/>
    <w:basedOn w:val="1"/>
    <w:link w:val="125"/>
    <w:autoRedefine/>
    <w:qFormat/>
    <w:uiPriority w:val="0"/>
    <w:pPr>
      <w:spacing w:line="360" w:lineRule="auto"/>
    </w:pPr>
    <w:rPr>
      <w:sz w:val="24"/>
    </w:rPr>
  </w:style>
  <w:style w:type="paragraph" w:styleId="38">
    <w:name w:val="HTML Preformatted"/>
    <w:basedOn w:val="1"/>
    <w:link w:val="10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spacing w:before="100" w:beforeAutospacing="1" w:after="100" w:afterAutospacing="1"/>
      <w:jc w:val="left"/>
    </w:pPr>
    <w:rPr>
      <w:kern w:val="0"/>
      <w:sz w:val="24"/>
    </w:rPr>
  </w:style>
  <w:style w:type="paragraph" w:styleId="40">
    <w:name w:val="Title"/>
    <w:basedOn w:val="1"/>
    <w:next w:val="1"/>
    <w:link w:val="62"/>
    <w:autoRedefine/>
    <w:qFormat/>
    <w:uiPriority w:val="0"/>
    <w:pPr>
      <w:spacing w:before="240" w:after="60"/>
      <w:jc w:val="center"/>
      <w:outlineLvl w:val="0"/>
    </w:pPr>
    <w:rPr>
      <w:rFonts w:ascii="Cambria" w:hAnsi="Cambria"/>
      <w:b/>
      <w:bCs/>
      <w:sz w:val="32"/>
      <w:szCs w:val="32"/>
    </w:rPr>
  </w:style>
  <w:style w:type="paragraph" w:styleId="41">
    <w:name w:val="annotation subject"/>
    <w:basedOn w:val="16"/>
    <w:next w:val="16"/>
    <w:link w:val="153"/>
    <w:autoRedefine/>
    <w:qFormat/>
    <w:uiPriority w:val="0"/>
    <w:rPr>
      <w:b/>
      <w:bCs/>
    </w:rPr>
  </w:style>
  <w:style w:type="paragraph" w:styleId="42">
    <w:name w:val="Body Text First Indent"/>
    <w:basedOn w:val="18"/>
    <w:link w:val="108"/>
    <w:autoRedefine/>
    <w:qFormat/>
    <w:uiPriority w:val="0"/>
    <w:pPr>
      <w:ind w:firstLine="420" w:firstLineChars="100"/>
    </w:pPr>
  </w:style>
  <w:style w:type="paragraph" w:styleId="43">
    <w:name w:val="Body Text First Indent 2"/>
    <w:basedOn w:val="19"/>
    <w:link w:val="271"/>
    <w:autoRedefine/>
    <w:qFormat/>
    <w:uiPriority w:val="0"/>
    <w:pPr>
      <w:spacing w:after="120"/>
      <w:ind w:left="420" w:leftChars="200" w:firstLine="420" w:firstLineChars="200"/>
    </w:pPr>
    <w:rPr>
      <w:rFonts w:ascii="Calibri" w:hAnsi="Calibri"/>
      <w:color w:val="auto"/>
      <w:sz w:val="21"/>
    </w:rPr>
  </w:style>
  <w:style w:type="table" w:styleId="45">
    <w:name w:val="Table Grid"/>
    <w:basedOn w:val="4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22"/>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i/>
      <w:iCs/>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character" w:customStyle="1" w:styleId="53">
    <w:name w:val="unnamed3"/>
    <w:basedOn w:val="46"/>
    <w:autoRedefine/>
    <w:qFormat/>
    <w:uiPriority w:val="0"/>
  </w:style>
  <w:style w:type="character" w:customStyle="1" w:styleId="54">
    <w:name w:val="批注文字 Char Char"/>
    <w:autoRedefine/>
    <w:qFormat/>
    <w:uiPriority w:val="0"/>
    <w:rPr>
      <w:rFonts w:ascii="Times New Roman" w:hAnsi="Times New Roman" w:eastAsia="宋体" w:cs="Times New Roman"/>
      <w:szCs w:val="24"/>
    </w:rPr>
  </w:style>
  <w:style w:type="character" w:customStyle="1" w:styleId="55">
    <w:name w:val="批注框文本 Char1"/>
    <w:autoRedefine/>
    <w:semiHidden/>
    <w:qFormat/>
    <w:uiPriority w:val="99"/>
    <w:rPr>
      <w:rFonts w:ascii="Times New Roman" w:hAnsi="Times New Roman" w:eastAsia="宋体" w:cs="Times New Roman"/>
      <w:sz w:val="18"/>
      <w:szCs w:val="18"/>
    </w:rPr>
  </w:style>
  <w:style w:type="character" w:customStyle="1" w:styleId="56">
    <w:name w:val="日期 Char2"/>
    <w:autoRedefine/>
    <w:semiHidden/>
    <w:qFormat/>
    <w:uiPriority w:val="99"/>
    <w:rPr>
      <w:rFonts w:ascii="Times New Roman" w:hAnsi="Times New Roman" w:eastAsia="宋体" w:cs="Times New Roman"/>
      <w:szCs w:val="24"/>
    </w:rPr>
  </w:style>
  <w:style w:type="character" w:customStyle="1" w:styleId="57">
    <w:name w:val="HTML 预设格式 Char1"/>
    <w:autoRedefine/>
    <w:qFormat/>
    <w:uiPriority w:val="0"/>
    <w:rPr>
      <w:rFonts w:ascii="Courier New" w:hAnsi="Courier New" w:cs="Courier New"/>
      <w:kern w:val="2"/>
    </w:rPr>
  </w:style>
  <w:style w:type="character" w:customStyle="1" w:styleId="58">
    <w:name w:val="正文缩进 Char"/>
    <w:link w:val="59"/>
    <w:qFormat/>
    <w:uiPriority w:val="0"/>
    <w:rPr>
      <w:kern w:val="2"/>
      <w:sz w:val="21"/>
      <w:szCs w:val="24"/>
    </w:rPr>
  </w:style>
  <w:style w:type="paragraph" w:customStyle="1" w:styleId="59">
    <w:name w:val="正文缩进1"/>
    <w:basedOn w:val="1"/>
    <w:link w:val="58"/>
    <w:qFormat/>
    <w:uiPriority w:val="0"/>
    <w:pPr>
      <w:ind w:firstLine="420" w:firstLineChars="200"/>
    </w:pPr>
  </w:style>
  <w:style w:type="character" w:customStyle="1" w:styleId="60">
    <w:name w:val="批注主题 Char1"/>
    <w:semiHidden/>
    <w:qFormat/>
    <w:uiPriority w:val="99"/>
    <w:rPr>
      <w:rFonts w:ascii="Times New Roman" w:hAnsi="Times New Roman" w:eastAsia="宋体" w:cs="Times New Roman"/>
      <w:b/>
      <w:bCs/>
      <w:szCs w:val="24"/>
    </w:rPr>
  </w:style>
  <w:style w:type="character" w:customStyle="1" w:styleId="61">
    <w:name w:val="标题 Char1"/>
    <w:qFormat/>
    <w:uiPriority w:val="10"/>
    <w:rPr>
      <w:rFonts w:ascii="Cambria" w:hAnsi="Cambria" w:eastAsia="宋体" w:cs="Times New Roman"/>
      <w:b/>
      <w:bCs/>
      <w:sz w:val="32"/>
      <w:szCs w:val="32"/>
    </w:rPr>
  </w:style>
  <w:style w:type="character" w:customStyle="1" w:styleId="62">
    <w:name w:val="标题 字符"/>
    <w:link w:val="40"/>
    <w:qFormat/>
    <w:uiPriority w:val="0"/>
    <w:rPr>
      <w:rFonts w:ascii="Cambria" w:hAnsi="Cambria" w:cs="Times New Roman"/>
      <w:b/>
      <w:bCs/>
      <w:kern w:val="2"/>
      <w:sz w:val="32"/>
      <w:szCs w:val="32"/>
    </w:rPr>
  </w:style>
  <w:style w:type="character" w:customStyle="1" w:styleId="63">
    <w:name w:val="正文文本缩进 2 字符"/>
    <w:link w:val="25"/>
    <w:qFormat/>
    <w:uiPriority w:val="0"/>
    <w:rPr>
      <w:rFonts w:ascii="宋体" w:hAnsi="宋体"/>
      <w:kern w:val="2"/>
      <w:sz w:val="21"/>
      <w:szCs w:val="24"/>
    </w:rPr>
  </w:style>
  <w:style w:type="character" w:customStyle="1" w:styleId="64">
    <w:name w:val="unnamed4"/>
    <w:basedOn w:val="46"/>
    <w:qFormat/>
    <w:uiPriority w:val="0"/>
  </w:style>
  <w:style w:type="character" w:customStyle="1" w:styleId="65">
    <w:name w:val="grame"/>
    <w:basedOn w:val="46"/>
    <w:qFormat/>
    <w:uiPriority w:val="0"/>
  </w:style>
  <w:style w:type="character" w:customStyle="1" w:styleId="66">
    <w:name w:val="日期 Char1"/>
    <w:qFormat/>
    <w:uiPriority w:val="0"/>
    <w:rPr>
      <w:kern w:val="2"/>
      <w:sz w:val="21"/>
      <w:szCs w:val="24"/>
    </w:rPr>
  </w:style>
  <w:style w:type="character" w:customStyle="1" w:styleId="67">
    <w:name w:val="alt-edited1"/>
    <w:qFormat/>
    <w:uiPriority w:val="0"/>
    <w:rPr>
      <w:color w:val="4D90F0"/>
    </w:rPr>
  </w:style>
  <w:style w:type="character" w:customStyle="1" w:styleId="68">
    <w:name w:val="正文文本 Char2"/>
    <w:qFormat/>
    <w:uiPriority w:val="0"/>
    <w:rPr>
      <w:rFonts w:ascii="Times New Roman" w:hAnsi="Times New Roman" w:eastAsia="宋体" w:cs="Times New Roman"/>
      <w:szCs w:val="24"/>
    </w:rPr>
  </w:style>
  <w:style w:type="character" w:customStyle="1" w:styleId="69">
    <w:name w:val="prodheadlines"/>
    <w:basedOn w:val="46"/>
    <w:qFormat/>
    <w:uiPriority w:val="0"/>
  </w:style>
  <w:style w:type="character" w:customStyle="1" w:styleId="70">
    <w:name w:val="标题 6 字符"/>
    <w:link w:val="8"/>
    <w:qFormat/>
    <w:uiPriority w:val="0"/>
    <w:rPr>
      <w:rFonts w:ascii="Arial" w:hAnsi="Arial" w:eastAsia="黑体"/>
      <w:b/>
      <w:kern w:val="2"/>
      <w:sz w:val="24"/>
    </w:rPr>
  </w:style>
  <w:style w:type="character" w:customStyle="1" w:styleId="71">
    <w:name w:val="标题 5 字符"/>
    <w:link w:val="6"/>
    <w:qFormat/>
    <w:uiPriority w:val="0"/>
    <w:rPr>
      <w:b/>
      <w:kern w:val="2"/>
      <w:sz w:val="28"/>
    </w:rPr>
  </w:style>
  <w:style w:type="character" w:customStyle="1" w:styleId="72">
    <w:name w:val="标题 Char Char"/>
    <w:qFormat/>
    <w:uiPriority w:val="0"/>
    <w:rPr>
      <w:rFonts w:ascii="Arial" w:hAnsi="Arial" w:eastAsia="隶书" w:cs="Arial"/>
      <w:b/>
      <w:bCs/>
      <w:sz w:val="32"/>
      <w:szCs w:val="32"/>
    </w:rPr>
  </w:style>
  <w:style w:type="character" w:customStyle="1" w:styleId="73">
    <w:name w:val="标题 2 Char"/>
    <w:qFormat/>
    <w:uiPriority w:val="0"/>
    <w:rPr>
      <w:rFonts w:ascii="宋体" w:hAnsi="宋体"/>
      <w:b/>
      <w:bCs/>
      <w:sz w:val="24"/>
    </w:rPr>
  </w:style>
  <w:style w:type="character" w:customStyle="1" w:styleId="74">
    <w:name w:val="正文文本 Char"/>
    <w:qFormat/>
    <w:uiPriority w:val="0"/>
    <w:rPr>
      <w:rFonts w:ascii="Times New Roman" w:hAnsi="Times New Roman" w:eastAsia="宋体" w:cs="Times New Roman"/>
      <w:szCs w:val="24"/>
    </w:rPr>
  </w:style>
  <w:style w:type="character" w:customStyle="1" w:styleId="75">
    <w:name w:val="标题 3 Char1"/>
    <w:qFormat/>
    <w:uiPriority w:val="0"/>
    <w:rPr>
      <w:rFonts w:eastAsia="宋体"/>
      <w:b/>
      <w:bCs/>
      <w:kern w:val="2"/>
      <w:sz w:val="32"/>
      <w:szCs w:val="32"/>
      <w:lang w:val="en-US" w:eastAsia="zh-CN" w:bidi="ar-SA"/>
    </w:rPr>
  </w:style>
  <w:style w:type="character" w:customStyle="1" w:styleId="76">
    <w:name w:val="正文文字首行缩进 Char"/>
    <w:qFormat/>
    <w:uiPriority w:val="0"/>
    <w:rPr>
      <w:kern w:val="2"/>
      <w:sz w:val="21"/>
      <w:szCs w:val="24"/>
    </w:rPr>
  </w:style>
  <w:style w:type="character" w:customStyle="1" w:styleId="77">
    <w:name w:val="blue"/>
    <w:basedOn w:val="46"/>
    <w:qFormat/>
    <w:uiPriority w:val="0"/>
  </w:style>
  <w:style w:type="character" w:customStyle="1" w:styleId="78">
    <w:name w:val="HTML 预设格式 Char2"/>
    <w:semiHidden/>
    <w:qFormat/>
    <w:uiPriority w:val="99"/>
    <w:rPr>
      <w:rFonts w:ascii="Courier New" w:hAnsi="Courier New" w:eastAsia="宋体" w:cs="Courier New"/>
      <w:sz w:val="20"/>
      <w:szCs w:val="20"/>
    </w:rPr>
  </w:style>
  <w:style w:type="character" w:customStyle="1" w:styleId="79">
    <w:name w:val="样式1 Char Char Char Char Char"/>
    <w:link w:val="80"/>
    <w:qFormat/>
    <w:uiPriority w:val="0"/>
    <w:rPr>
      <w:sz w:val="24"/>
    </w:rPr>
  </w:style>
  <w:style w:type="paragraph" w:customStyle="1" w:styleId="80">
    <w:name w:val="样式1"/>
    <w:basedOn w:val="1"/>
    <w:link w:val="79"/>
    <w:qFormat/>
    <w:uiPriority w:val="0"/>
    <w:pPr>
      <w:adjustRightInd w:val="0"/>
      <w:spacing w:line="400" w:lineRule="atLeast"/>
      <w:textAlignment w:val="baseline"/>
    </w:pPr>
    <w:rPr>
      <w:kern w:val="0"/>
      <w:sz w:val="24"/>
      <w:szCs w:val="20"/>
    </w:rPr>
  </w:style>
  <w:style w:type="character" w:customStyle="1" w:styleId="81">
    <w:name w:val="proddescription"/>
    <w:basedOn w:val="46"/>
    <w:qFormat/>
    <w:uiPriority w:val="0"/>
  </w:style>
  <w:style w:type="character" w:customStyle="1" w:styleId="82">
    <w:name w:val="正文文本缩进 Char2"/>
    <w:semiHidden/>
    <w:qFormat/>
    <w:uiPriority w:val="99"/>
    <w:rPr>
      <w:rFonts w:ascii="Times New Roman" w:hAnsi="Times New Roman" w:eastAsia="宋体" w:cs="Times New Roman"/>
      <w:szCs w:val="24"/>
    </w:rPr>
  </w:style>
  <w:style w:type="character" w:customStyle="1" w:styleId="83">
    <w:name w:val="批注文字 字符1"/>
    <w:link w:val="16"/>
    <w:qFormat/>
    <w:uiPriority w:val="0"/>
    <w:rPr>
      <w:kern w:val="2"/>
      <w:sz w:val="21"/>
      <w:szCs w:val="24"/>
    </w:rPr>
  </w:style>
  <w:style w:type="character" w:customStyle="1" w:styleId="84">
    <w:name w:val="正文文本缩进 3 Char1"/>
    <w:semiHidden/>
    <w:qFormat/>
    <w:uiPriority w:val="99"/>
    <w:rPr>
      <w:rFonts w:ascii="Times New Roman" w:hAnsi="Times New Roman" w:eastAsia="宋体" w:cs="Times New Roman"/>
      <w:sz w:val="16"/>
      <w:szCs w:val="16"/>
    </w:rPr>
  </w:style>
  <w:style w:type="character" w:customStyle="1" w:styleId="85">
    <w:name w:val="页眉 字符"/>
    <w:link w:val="28"/>
    <w:qFormat/>
    <w:uiPriority w:val="0"/>
    <w:rPr>
      <w:kern w:val="2"/>
      <w:sz w:val="18"/>
      <w:szCs w:val="18"/>
    </w:rPr>
  </w:style>
  <w:style w:type="character" w:customStyle="1" w:styleId="86">
    <w:name w:val="mode"/>
    <w:basedOn w:val="46"/>
    <w:qFormat/>
    <w:uiPriority w:val="0"/>
  </w:style>
  <w:style w:type="character" w:customStyle="1" w:styleId="87">
    <w:name w:val="标题 1 字符"/>
    <w:link w:val="2"/>
    <w:qFormat/>
    <w:uiPriority w:val="0"/>
    <w:rPr>
      <w:b/>
      <w:bCs/>
      <w:kern w:val="44"/>
      <w:sz w:val="44"/>
      <w:szCs w:val="44"/>
    </w:rPr>
  </w:style>
  <w:style w:type="character" w:customStyle="1" w:styleId="88">
    <w:name w:val="font11"/>
    <w:qFormat/>
    <w:uiPriority w:val="0"/>
    <w:rPr>
      <w:rFonts w:hint="default" w:ascii="ˎ̥" w:hAnsi="ˎ̥"/>
    </w:rPr>
  </w:style>
  <w:style w:type="character" w:customStyle="1" w:styleId="89">
    <w:name w:val="纯文本 字符"/>
    <w:qFormat/>
    <w:uiPriority w:val="0"/>
    <w:rPr>
      <w:rFonts w:ascii="宋体" w:hAnsi="Courier New" w:eastAsia="宋体" w:cs="Times New Roman"/>
      <w:szCs w:val="20"/>
    </w:rPr>
  </w:style>
  <w:style w:type="character" w:customStyle="1" w:styleId="90">
    <w:name w:val="apple-converted-space"/>
    <w:qFormat/>
    <w:uiPriority w:val="0"/>
  </w:style>
  <w:style w:type="character" w:customStyle="1" w:styleId="91">
    <w:name w:val="第*章 Char"/>
    <w:qFormat/>
    <w:uiPriority w:val="0"/>
    <w:rPr>
      <w:rFonts w:ascii="Arial" w:hAnsi="Arial" w:eastAsia="黑体"/>
      <w:b/>
      <w:bCs/>
      <w:kern w:val="2"/>
      <w:sz w:val="32"/>
      <w:szCs w:val="32"/>
    </w:rPr>
  </w:style>
  <w:style w:type="character" w:customStyle="1" w:styleId="92">
    <w:name w:val="纯文本 Char1"/>
    <w:qFormat/>
    <w:uiPriority w:val="0"/>
    <w:rPr>
      <w:rFonts w:ascii="宋体" w:hAnsi="Courier New" w:cs="Courier New"/>
      <w:kern w:val="2"/>
      <w:sz w:val="21"/>
      <w:szCs w:val="21"/>
    </w:rPr>
  </w:style>
  <w:style w:type="character" w:customStyle="1" w:styleId="93">
    <w:name w:val="标题1"/>
    <w:basedOn w:val="46"/>
    <w:qFormat/>
    <w:uiPriority w:val="0"/>
  </w:style>
  <w:style w:type="character" w:customStyle="1" w:styleId="94">
    <w:name w:val="批注文字 Char1"/>
    <w:semiHidden/>
    <w:qFormat/>
    <w:uiPriority w:val="99"/>
    <w:rPr>
      <w:rFonts w:ascii="Times New Roman" w:hAnsi="Times New Roman" w:eastAsia="宋体" w:cs="Times New Roman"/>
      <w:szCs w:val="24"/>
    </w:rPr>
  </w:style>
  <w:style w:type="character" w:customStyle="1" w:styleId="95">
    <w:name w:val="正文文本 字符"/>
    <w:link w:val="18"/>
    <w:qFormat/>
    <w:uiPriority w:val="99"/>
    <w:rPr>
      <w:kern w:val="2"/>
      <w:sz w:val="21"/>
      <w:szCs w:val="24"/>
    </w:rPr>
  </w:style>
  <w:style w:type="character" w:customStyle="1" w:styleId="96">
    <w:name w:val="正文文本缩进 字符"/>
    <w:link w:val="19"/>
    <w:qFormat/>
    <w:uiPriority w:val="0"/>
    <w:rPr>
      <w:color w:val="000000"/>
      <w:kern w:val="2"/>
      <w:sz w:val="24"/>
      <w:szCs w:val="24"/>
    </w:rPr>
  </w:style>
  <w:style w:type="character" w:customStyle="1" w:styleId="97">
    <w:name w:val="正文文本缩进 3 字符"/>
    <w:link w:val="34"/>
    <w:qFormat/>
    <w:uiPriority w:val="0"/>
    <w:rPr>
      <w:kern w:val="2"/>
      <w:sz w:val="16"/>
      <w:szCs w:val="16"/>
    </w:rPr>
  </w:style>
  <w:style w:type="character" w:customStyle="1" w:styleId="98">
    <w:name w:val="--规划正文 Char Char"/>
    <w:qFormat/>
    <w:uiPriority w:val="0"/>
    <w:rPr>
      <w:rFonts w:eastAsia="宋体"/>
      <w:kern w:val="2"/>
      <w:sz w:val="24"/>
      <w:szCs w:val="24"/>
      <w:lang w:val="en-US" w:eastAsia="zh-CN" w:bidi="ar-SA"/>
    </w:rPr>
  </w:style>
  <w:style w:type="character" w:customStyle="1" w:styleId="99">
    <w:name w:val="body text Char1"/>
    <w:qFormat/>
    <w:uiPriority w:val="0"/>
    <w:rPr>
      <w:rFonts w:eastAsia="宋体"/>
      <w:kern w:val="2"/>
      <w:sz w:val="21"/>
      <w:lang w:val="en-US" w:eastAsia="zh-CN" w:bidi="ar-SA"/>
    </w:rPr>
  </w:style>
  <w:style w:type="character" w:customStyle="1" w:styleId="100">
    <w:name w:val="页脚 Char Char"/>
    <w:qFormat/>
    <w:uiPriority w:val="0"/>
    <w:rPr>
      <w:rFonts w:ascii="Times New Roman" w:hAnsi="Times New Roman" w:eastAsia="宋体" w:cs="Times New Roman"/>
      <w:sz w:val="18"/>
      <w:szCs w:val="18"/>
    </w:rPr>
  </w:style>
  <w:style w:type="character" w:customStyle="1" w:styleId="101">
    <w:name w:val="缩进正文 Char"/>
    <w:link w:val="102"/>
    <w:qFormat/>
    <w:uiPriority w:val="0"/>
    <w:rPr>
      <w:rFonts w:eastAsia="仿宋_GB2312" w:cs="宋体"/>
      <w:kern w:val="2"/>
      <w:sz w:val="28"/>
    </w:rPr>
  </w:style>
  <w:style w:type="paragraph" w:customStyle="1" w:styleId="102">
    <w:name w:val="缩进正文"/>
    <w:basedOn w:val="1"/>
    <w:link w:val="101"/>
    <w:qFormat/>
    <w:uiPriority w:val="0"/>
    <w:pPr>
      <w:ind w:firstLine="560" w:firstLineChars="200"/>
    </w:pPr>
    <w:rPr>
      <w:rFonts w:eastAsia="仿宋_GB2312"/>
      <w:sz w:val="28"/>
      <w:szCs w:val="20"/>
    </w:rPr>
  </w:style>
  <w:style w:type="character" w:customStyle="1" w:styleId="103">
    <w:name w:val="font2"/>
    <w:basedOn w:val="46"/>
    <w:qFormat/>
    <w:uiPriority w:val="0"/>
  </w:style>
  <w:style w:type="character" w:customStyle="1" w:styleId="104">
    <w:name w:val="标题 2 字符"/>
    <w:link w:val="3"/>
    <w:qFormat/>
    <w:uiPriority w:val="0"/>
    <w:rPr>
      <w:rFonts w:ascii="宋体" w:hAnsi="宋体"/>
      <w:b/>
      <w:bCs/>
      <w:sz w:val="24"/>
    </w:rPr>
  </w:style>
  <w:style w:type="character" w:customStyle="1" w:styleId="105">
    <w:name w:val="页脚 字符"/>
    <w:link w:val="27"/>
    <w:qFormat/>
    <w:uiPriority w:val="0"/>
    <w:rPr>
      <w:kern w:val="2"/>
      <w:sz w:val="18"/>
      <w:szCs w:val="18"/>
    </w:rPr>
  </w:style>
  <w:style w:type="character" w:customStyle="1" w:styleId="106">
    <w:name w:val="font41"/>
    <w:qFormat/>
    <w:uiPriority w:val="0"/>
    <w:rPr>
      <w:color w:val="000000"/>
      <w:spacing w:val="260"/>
      <w:sz w:val="18"/>
      <w:szCs w:val="18"/>
      <w:u w:val="none"/>
    </w:rPr>
  </w:style>
  <w:style w:type="character" w:customStyle="1" w:styleId="107">
    <w:name w:val="页脚 Char1"/>
    <w:semiHidden/>
    <w:qFormat/>
    <w:uiPriority w:val="99"/>
    <w:rPr>
      <w:kern w:val="2"/>
      <w:sz w:val="18"/>
      <w:szCs w:val="18"/>
    </w:rPr>
  </w:style>
  <w:style w:type="character" w:customStyle="1" w:styleId="108">
    <w:name w:val="正文文本首行缩进 字符"/>
    <w:basedOn w:val="95"/>
    <w:link w:val="42"/>
    <w:qFormat/>
    <w:uiPriority w:val="0"/>
    <w:rPr>
      <w:kern w:val="2"/>
      <w:sz w:val="21"/>
      <w:szCs w:val="24"/>
    </w:rPr>
  </w:style>
  <w:style w:type="character" w:customStyle="1" w:styleId="109">
    <w:name w:val="HTML 预设格式 字符"/>
    <w:link w:val="38"/>
    <w:qFormat/>
    <w:uiPriority w:val="0"/>
    <w:rPr>
      <w:rFonts w:ascii="宋体" w:hAnsi="宋体" w:cs="宋体"/>
      <w:sz w:val="24"/>
      <w:szCs w:val="24"/>
    </w:rPr>
  </w:style>
  <w:style w:type="character" w:customStyle="1" w:styleId="110">
    <w:name w:val="日期 字符"/>
    <w:link w:val="24"/>
    <w:qFormat/>
    <w:uiPriority w:val="0"/>
    <w:rPr>
      <w:szCs w:val="24"/>
    </w:rPr>
  </w:style>
  <w:style w:type="character" w:customStyle="1" w:styleId="111">
    <w:name w:val="正文文本缩进 Char"/>
    <w:qFormat/>
    <w:uiPriority w:val="0"/>
    <w:rPr>
      <w:color w:val="000000"/>
      <w:kern w:val="2"/>
      <w:sz w:val="24"/>
      <w:szCs w:val="24"/>
    </w:rPr>
  </w:style>
  <w:style w:type="character" w:customStyle="1" w:styleId="112">
    <w:name w:val="正文文本 3 字符"/>
    <w:link w:val="17"/>
    <w:qFormat/>
    <w:uiPriority w:val="0"/>
    <w:rPr>
      <w:kern w:val="2"/>
      <w:sz w:val="16"/>
      <w:szCs w:val="16"/>
    </w:rPr>
  </w:style>
  <w:style w:type="character" w:customStyle="1" w:styleId="113">
    <w:name w:val="font"/>
    <w:basedOn w:val="46"/>
    <w:qFormat/>
    <w:uiPriority w:val="0"/>
  </w:style>
  <w:style w:type="character" w:customStyle="1" w:styleId="114">
    <w:name w:val="纯文本 字符1"/>
    <w:link w:val="22"/>
    <w:qFormat/>
    <w:uiPriority w:val="0"/>
    <w:rPr>
      <w:rFonts w:ascii="Courier New" w:hAnsi="Courier New"/>
      <w:kern w:val="2"/>
      <w:sz w:val="21"/>
    </w:rPr>
  </w:style>
  <w:style w:type="character" w:customStyle="1" w:styleId="115">
    <w:name w:val="批注主题 Char Char"/>
    <w:qFormat/>
    <w:uiPriority w:val="0"/>
    <w:rPr>
      <w:rFonts w:ascii="Times New Roman" w:hAnsi="Times New Roman" w:eastAsia="宋体" w:cs="Times New Roman"/>
      <w:b/>
      <w:bCs/>
      <w:szCs w:val="24"/>
    </w:rPr>
  </w:style>
  <w:style w:type="character" w:customStyle="1" w:styleId="116">
    <w:name w:val="Char"/>
    <w:qFormat/>
    <w:uiPriority w:val="0"/>
    <w:rPr>
      <w:rFonts w:ascii="宋体" w:hAnsi="Courier New" w:eastAsia="宋体"/>
      <w:kern w:val="2"/>
      <w:sz w:val="21"/>
      <w:lang w:val="en-US" w:eastAsia="zh-CN" w:bidi="ar-SA"/>
    </w:rPr>
  </w:style>
  <w:style w:type="character" w:customStyle="1" w:styleId="117">
    <w:name w:val="标题 7 字符"/>
    <w:link w:val="9"/>
    <w:qFormat/>
    <w:uiPriority w:val="0"/>
    <w:rPr>
      <w:b/>
      <w:kern w:val="2"/>
      <w:sz w:val="24"/>
    </w:rPr>
  </w:style>
  <w:style w:type="character" w:customStyle="1" w:styleId="118">
    <w:name w:val="标题 9 字符"/>
    <w:link w:val="11"/>
    <w:qFormat/>
    <w:uiPriority w:val="0"/>
    <w:rPr>
      <w:rFonts w:ascii="Arial" w:hAnsi="Arial" w:eastAsia="黑体"/>
      <w:kern w:val="2"/>
      <w:sz w:val="21"/>
    </w:rPr>
  </w:style>
  <w:style w:type="character" w:customStyle="1" w:styleId="119">
    <w:name w:val="样式2 Char Char"/>
    <w:link w:val="120"/>
    <w:qFormat/>
    <w:uiPriority w:val="0"/>
    <w:rPr>
      <w:szCs w:val="24"/>
    </w:rPr>
  </w:style>
  <w:style w:type="paragraph" w:customStyle="1" w:styleId="120">
    <w:name w:val="样式2"/>
    <w:basedOn w:val="16"/>
    <w:link w:val="119"/>
    <w:qFormat/>
    <w:uiPriority w:val="0"/>
    <w:rPr>
      <w:kern w:val="0"/>
      <w:sz w:val="20"/>
    </w:rPr>
  </w:style>
  <w:style w:type="character" w:customStyle="1" w:styleId="121">
    <w:name w:val="content1"/>
    <w:qFormat/>
    <w:uiPriority w:val="0"/>
    <w:rPr>
      <w:rFonts w:hint="default" w:ascii="??" w:hAnsi="??"/>
      <w:sz w:val="16"/>
      <w:szCs w:val="16"/>
      <w:u w:val="none"/>
    </w:rPr>
  </w:style>
  <w:style w:type="character" w:customStyle="1" w:styleId="122">
    <w:name w:val="批注框文本 字符"/>
    <w:link w:val="26"/>
    <w:qFormat/>
    <w:uiPriority w:val="99"/>
    <w:rPr>
      <w:kern w:val="2"/>
      <w:sz w:val="18"/>
      <w:szCs w:val="18"/>
    </w:rPr>
  </w:style>
  <w:style w:type="character" w:customStyle="1" w:styleId="123">
    <w:name w:val="样式1 Char Char Char Char"/>
    <w:link w:val="124"/>
    <w:qFormat/>
    <w:uiPriority w:val="0"/>
    <w:rPr>
      <w:sz w:val="24"/>
    </w:rPr>
  </w:style>
  <w:style w:type="paragraph" w:customStyle="1" w:styleId="124">
    <w:name w:val="样式1 Char Char"/>
    <w:basedOn w:val="1"/>
    <w:next w:val="1"/>
    <w:link w:val="123"/>
    <w:qFormat/>
    <w:uiPriority w:val="0"/>
    <w:pPr>
      <w:spacing w:line="360" w:lineRule="auto"/>
      <w:ind w:firstLine="516" w:firstLineChars="215"/>
    </w:pPr>
    <w:rPr>
      <w:kern w:val="0"/>
      <w:sz w:val="24"/>
      <w:szCs w:val="20"/>
    </w:rPr>
  </w:style>
  <w:style w:type="character" w:customStyle="1" w:styleId="125">
    <w:name w:val="正文文本 2 字符"/>
    <w:link w:val="37"/>
    <w:qFormat/>
    <w:uiPriority w:val="0"/>
    <w:rPr>
      <w:kern w:val="2"/>
      <w:sz w:val="24"/>
      <w:szCs w:val="24"/>
    </w:rPr>
  </w:style>
  <w:style w:type="character" w:customStyle="1" w:styleId="126">
    <w:name w:val="页眉 Char Char"/>
    <w:qFormat/>
    <w:uiPriority w:val="0"/>
    <w:rPr>
      <w:rFonts w:ascii="Times New Roman" w:hAnsi="Times New Roman" w:eastAsia="宋体" w:cs="Times New Roman"/>
      <w:sz w:val="18"/>
      <w:szCs w:val="18"/>
    </w:rPr>
  </w:style>
  <w:style w:type="character" w:customStyle="1" w:styleId="127">
    <w:name w:val="批注框文本 Char Char"/>
    <w:qFormat/>
    <w:uiPriority w:val="0"/>
    <w:rPr>
      <w:rFonts w:ascii="Times New Roman" w:hAnsi="Times New Roman" w:eastAsia="宋体" w:cs="Times New Roman"/>
      <w:sz w:val="18"/>
      <w:szCs w:val="18"/>
    </w:rPr>
  </w:style>
  <w:style w:type="character" w:customStyle="1" w:styleId="128">
    <w:name w:val="H4 Char2"/>
    <w:qFormat/>
    <w:uiPriority w:val="0"/>
    <w:rPr>
      <w:rFonts w:ascii="Arial" w:hAnsi="Arial" w:eastAsia="黑体"/>
      <w:b/>
      <w:bCs/>
      <w:kern w:val="2"/>
      <w:sz w:val="28"/>
      <w:szCs w:val="28"/>
      <w:lang w:val="en-US" w:eastAsia="zh-CN" w:bidi="ar-SA"/>
    </w:rPr>
  </w:style>
  <w:style w:type="character" w:customStyle="1" w:styleId="129">
    <w:name w:val="样式 小三 加粗"/>
    <w:qFormat/>
    <w:uiPriority w:val="0"/>
    <w:rPr>
      <w:rFonts w:eastAsia="宋体"/>
      <w:b/>
      <w:bCs/>
      <w:sz w:val="32"/>
    </w:rPr>
  </w:style>
  <w:style w:type="character" w:customStyle="1" w:styleId="130">
    <w:name w:val="页眉 Char1"/>
    <w:semiHidden/>
    <w:qFormat/>
    <w:uiPriority w:val="99"/>
    <w:rPr>
      <w:kern w:val="2"/>
      <w:sz w:val="18"/>
      <w:szCs w:val="18"/>
    </w:rPr>
  </w:style>
  <w:style w:type="character" w:customStyle="1" w:styleId="131">
    <w:name w:val="正文缩进2格 Char Char"/>
    <w:link w:val="132"/>
    <w:qFormat/>
    <w:uiPriority w:val="0"/>
    <w:rPr>
      <w:rFonts w:ascii="仿宋_GB2312" w:hAnsi="宋体" w:eastAsia="仿宋_GB2312"/>
      <w:sz w:val="28"/>
    </w:rPr>
  </w:style>
  <w:style w:type="paragraph" w:customStyle="1" w:styleId="132">
    <w:name w:val="正文缩进2格"/>
    <w:basedOn w:val="1"/>
    <w:link w:val="131"/>
    <w:qFormat/>
    <w:uiPriority w:val="0"/>
    <w:pPr>
      <w:spacing w:line="600" w:lineRule="exact"/>
      <w:ind w:firstLine="639" w:firstLineChars="206"/>
    </w:pPr>
    <w:rPr>
      <w:rFonts w:ascii="仿宋_GB2312" w:hAnsi="宋体" w:eastAsia="仿宋_GB2312"/>
      <w:kern w:val="0"/>
      <w:sz w:val="28"/>
      <w:szCs w:val="20"/>
    </w:rPr>
  </w:style>
  <w:style w:type="character" w:customStyle="1" w:styleId="133">
    <w:name w:val="font31"/>
    <w:qFormat/>
    <w:uiPriority w:val="0"/>
    <w:rPr>
      <w:rFonts w:hint="eastAsia" w:ascii="宋体" w:hAnsi="宋体" w:eastAsia="宋体" w:cs="宋体"/>
      <w:b/>
      <w:color w:val="000000"/>
      <w:sz w:val="24"/>
      <w:szCs w:val="24"/>
      <w:u w:val="none"/>
    </w:rPr>
  </w:style>
  <w:style w:type="character" w:customStyle="1" w:styleId="134">
    <w:name w:val="纯文本 Char"/>
    <w:qFormat/>
    <w:uiPriority w:val="0"/>
    <w:rPr>
      <w:rFonts w:ascii="Courier New" w:hAnsi="Courier New"/>
      <w:kern w:val="2"/>
      <w:sz w:val="21"/>
    </w:rPr>
  </w:style>
  <w:style w:type="character" w:customStyle="1" w:styleId="135">
    <w:name w:val="纯文本 Char3"/>
    <w:semiHidden/>
    <w:qFormat/>
    <w:uiPriority w:val="99"/>
    <w:rPr>
      <w:rFonts w:ascii="宋体" w:hAnsi="Courier New" w:eastAsia="宋体" w:cs="Courier New"/>
      <w:szCs w:val="21"/>
    </w:rPr>
  </w:style>
  <w:style w:type="character" w:customStyle="1" w:styleId="136">
    <w:name w:val="正文首行缩进 Char1"/>
    <w:basedOn w:val="68"/>
    <w:semiHidden/>
    <w:qFormat/>
    <w:uiPriority w:val="99"/>
    <w:rPr>
      <w:rFonts w:ascii="Times New Roman" w:hAnsi="Times New Roman" w:eastAsia="宋体" w:cs="Times New Roman"/>
      <w:szCs w:val="24"/>
    </w:rPr>
  </w:style>
  <w:style w:type="character" w:customStyle="1" w:styleId="137">
    <w:name w:val="表正文 Char2"/>
    <w:qFormat/>
    <w:uiPriority w:val="0"/>
    <w:rPr>
      <w:rFonts w:eastAsia="宋体"/>
      <w:kern w:val="2"/>
      <w:sz w:val="21"/>
      <w:szCs w:val="24"/>
      <w:lang w:val="en-US" w:eastAsia="zh-CN" w:bidi="ar-SA"/>
    </w:rPr>
  </w:style>
  <w:style w:type="character" w:customStyle="1" w:styleId="138">
    <w:name w:val="文档结构图 Char1"/>
    <w:semiHidden/>
    <w:qFormat/>
    <w:uiPriority w:val="99"/>
    <w:rPr>
      <w:rFonts w:ascii="宋体" w:hAnsi="Times New Roman" w:eastAsia="宋体" w:cs="Times New Roman"/>
      <w:sz w:val="18"/>
      <w:szCs w:val="18"/>
    </w:rPr>
  </w:style>
  <w:style w:type="character" w:customStyle="1" w:styleId="139">
    <w:name w:val="标题 8 字符"/>
    <w:link w:val="10"/>
    <w:qFormat/>
    <w:uiPriority w:val="0"/>
    <w:rPr>
      <w:rFonts w:ascii="Arial" w:hAnsi="Arial" w:eastAsia="黑体"/>
      <w:kern w:val="2"/>
      <w:sz w:val="24"/>
    </w:rPr>
  </w:style>
  <w:style w:type="character" w:customStyle="1" w:styleId="140">
    <w:name w:val="章标题1 Char"/>
    <w:qFormat/>
    <w:uiPriority w:val="0"/>
    <w:rPr>
      <w:rFonts w:eastAsia="宋体"/>
      <w:b/>
      <w:bCs/>
      <w:kern w:val="2"/>
      <w:sz w:val="32"/>
      <w:szCs w:val="32"/>
      <w:lang w:val="en-US" w:eastAsia="zh-CN" w:bidi="ar-SA"/>
    </w:rPr>
  </w:style>
  <w:style w:type="character" w:customStyle="1" w:styleId="141">
    <w:name w:val="gray6"/>
    <w:basedOn w:val="46"/>
    <w:qFormat/>
    <w:uiPriority w:val="0"/>
  </w:style>
  <w:style w:type="character" w:customStyle="1" w:styleId="142">
    <w:name w:val="font01"/>
    <w:qFormat/>
    <w:uiPriority w:val="0"/>
    <w:rPr>
      <w:rFonts w:hint="eastAsia" w:ascii="宋体" w:hAnsi="宋体" w:eastAsia="宋体" w:cs="宋体"/>
      <w:color w:val="000000"/>
      <w:sz w:val="20"/>
      <w:szCs w:val="20"/>
      <w:u w:val="none"/>
    </w:rPr>
  </w:style>
  <w:style w:type="character" w:customStyle="1" w:styleId="143">
    <w:name w:val="标题 4 字符"/>
    <w:link w:val="5"/>
    <w:qFormat/>
    <w:uiPriority w:val="9"/>
    <w:rPr>
      <w:rFonts w:ascii="Arial" w:hAnsi="Arial" w:eastAsia="黑体"/>
      <w:b/>
      <w:bCs/>
      <w:kern w:val="2"/>
      <w:sz w:val="28"/>
      <w:szCs w:val="28"/>
    </w:rPr>
  </w:style>
  <w:style w:type="character" w:customStyle="1" w:styleId="144">
    <w:name w:val="--规划正文 Char1"/>
    <w:qFormat/>
    <w:uiPriority w:val="0"/>
    <w:rPr>
      <w:rFonts w:eastAsia="宋体"/>
      <w:kern w:val="2"/>
      <w:sz w:val="21"/>
      <w:lang w:val="en-US" w:eastAsia="zh-CN" w:bidi="ar-SA"/>
    </w:rPr>
  </w:style>
  <w:style w:type="character" w:customStyle="1" w:styleId="145">
    <w:name w:val="标题11"/>
    <w:basedOn w:val="46"/>
    <w:qFormat/>
    <w:uiPriority w:val="0"/>
  </w:style>
  <w:style w:type="character" w:customStyle="1" w:styleId="146">
    <w:name w:val="正文缩进 字符"/>
    <w:link w:val="7"/>
    <w:qFormat/>
    <w:uiPriority w:val="0"/>
    <w:rPr>
      <w:kern w:val="2"/>
      <w:sz w:val="21"/>
      <w:szCs w:val="24"/>
    </w:rPr>
  </w:style>
  <w:style w:type="character" w:customStyle="1" w:styleId="147">
    <w:name w:val="批注文字 字符"/>
    <w:qFormat/>
    <w:uiPriority w:val="0"/>
    <w:rPr>
      <w:rFonts w:ascii="Times New Roman" w:hAnsi="Times New Roman" w:eastAsia="宋体" w:cs="Times New Roman"/>
      <w:szCs w:val="24"/>
    </w:rPr>
  </w:style>
  <w:style w:type="character" w:customStyle="1" w:styleId="148">
    <w:name w:val="标题 3 字符"/>
    <w:link w:val="4"/>
    <w:qFormat/>
    <w:uiPriority w:val="0"/>
    <w:rPr>
      <w:b/>
      <w:bCs/>
      <w:kern w:val="2"/>
      <w:sz w:val="32"/>
      <w:szCs w:val="32"/>
    </w:rPr>
  </w:style>
  <w:style w:type="character" w:customStyle="1" w:styleId="149">
    <w:name w:val="正文文本 3 Char1"/>
    <w:semiHidden/>
    <w:qFormat/>
    <w:uiPriority w:val="99"/>
    <w:rPr>
      <w:rFonts w:ascii="Times New Roman" w:hAnsi="Times New Roman" w:eastAsia="宋体" w:cs="Times New Roman"/>
      <w:sz w:val="16"/>
      <w:szCs w:val="16"/>
    </w:rPr>
  </w:style>
  <w:style w:type="character" w:customStyle="1" w:styleId="150">
    <w:name w:val="列出段落 Char"/>
    <w:link w:val="151"/>
    <w:qFormat/>
    <w:uiPriority w:val="34"/>
    <w:rPr>
      <w:kern w:val="2"/>
      <w:sz w:val="21"/>
      <w:szCs w:val="24"/>
    </w:rPr>
  </w:style>
  <w:style w:type="paragraph" w:customStyle="1" w:styleId="151">
    <w:name w:val="列出段落1"/>
    <w:basedOn w:val="1"/>
    <w:link w:val="150"/>
    <w:qFormat/>
    <w:uiPriority w:val="34"/>
    <w:pPr>
      <w:ind w:firstLine="420" w:firstLineChars="200"/>
    </w:pPr>
  </w:style>
  <w:style w:type="character" w:customStyle="1" w:styleId="152">
    <w:name w:val="正文文本缩进 3 Char Char"/>
    <w:qFormat/>
    <w:uiPriority w:val="0"/>
    <w:rPr>
      <w:rFonts w:ascii="Times New Roman" w:hAnsi="Times New Roman" w:eastAsia="宋体" w:cs="Times New Roman"/>
      <w:szCs w:val="20"/>
    </w:rPr>
  </w:style>
  <w:style w:type="character" w:customStyle="1" w:styleId="153">
    <w:name w:val="批注主题 字符"/>
    <w:link w:val="41"/>
    <w:qFormat/>
    <w:uiPriority w:val="0"/>
    <w:rPr>
      <w:b/>
      <w:bCs/>
      <w:kern w:val="2"/>
      <w:sz w:val="21"/>
      <w:szCs w:val="24"/>
    </w:rPr>
  </w:style>
  <w:style w:type="character" w:customStyle="1" w:styleId="154">
    <w:name w:val="标题 1 Char"/>
    <w:qFormat/>
    <w:uiPriority w:val="0"/>
    <w:rPr>
      <w:rFonts w:ascii="Arial" w:hAnsi="Arial" w:eastAsia="黑体" w:cs="Times New Roman"/>
      <w:kern w:val="44"/>
      <w:sz w:val="32"/>
      <w:szCs w:val="32"/>
    </w:rPr>
  </w:style>
  <w:style w:type="character" w:customStyle="1" w:styleId="155">
    <w:name w:val="文档结构图 字符"/>
    <w:link w:val="15"/>
    <w:qFormat/>
    <w:uiPriority w:val="0"/>
    <w:rPr>
      <w:rFonts w:ascii="宋体"/>
      <w:kern w:val="2"/>
      <w:sz w:val="18"/>
      <w:szCs w:val="18"/>
    </w:rPr>
  </w:style>
  <w:style w:type="paragraph" w:customStyle="1" w:styleId="156">
    <w:name w:val="文字"/>
    <w:basedOn w:val="1"/>
    <w:qFormat/>
    <w:uiPriority w:val="0"/>
    <w:pPr>
      <w:tabs>
        <w:tab w:val="left" w:pos="8520"/>
      </w:tabs>
      <w:spacing w:line="312" w:lineRule="auto"/>
      <w:ind w:right="-210" w:firstLine="556"/>
    </w:pPr>
    <w:rPr>
      <w:rFonts w:ascii="宋体"/>
      <w:sz w:val="28"/>
      <w:szCs w:val="20"/>
    </w:rPr>
  </w:style>
  <w:style w:type="paragraph" w:customStyle="1" w:styleId="157">
    <w:name w:val="5"/>
    <w:basedOn w:val="1"/>
    <w:qFormat/>
    <w:uiPriority w:val="0"/>
    <w:pPr>
      <w:autoSpaceDE w:val="0"/>
      <w:autoSpaceDN w:val="0"/>
      <w:adjustRightInd w:val="0"/>
      <w:jc w:val="left"/>
    </w:pPr>
    <w:rPr>
      <w:rFonts w:ascii="宋体"/>
      <w:b/>
      <w:bCs/>
      <w:kern w:val="0"/>
      <w:sz w:val="18"/>
      <w:szCs w:val="18"/>
    </w:rPr>
  </w:style>
  <w:style w:type="paragraph" w:customStyle="1" w:styleId="158">
    <w:name w:val="方案要点"/>
    <w:basedOn w:val="1"/>
    <w:qFormat/>
    <w:uiPriority w:val="0"/>
    <w:pPr>
      <w:tabs>
        <w:tab w:val="left" w:pos="420"/>
      </w:tabs>
      <w:spacing w:line="360" w:lineRule="auto"/>
      <w:ind w:left="420" w:hanging="420"/>
    </w:pPr>
    <w:rPr>
      <w:rFonts w:ascii="仿宋_GB2312" w:hAnsi="宋体" w:eastAsia="仿宋_GB2312"/>
      <w:color w:val="000000"/>
      <w:sz w:val="28"/>
      <w:szCs w:val="28"/>
    </w:rPr>
  </w:style>
  <w:style w:type="paragraph" w:customStyle="1" w:styleId="159">
    <w:name w:val="题注4"/>
    <w:basedOn w:val="1"/>
    <w:next w:val="13"/>
    <w:qFormat/>
    <w:uiPriority w:val="0"/>
    <w:pPr>
      <w:ind w:left="-132" w:leftChars="-64" w:right="-105" w:rightChars="-50" w:hanging="2"/>
      <w:jc w:val="center"/>
    </w:pPr>
    <w:rPr>
      <w:b/>
      <w:color w:val="FF0000"/>
      <w:szCs w:val="21"/>
      <w:lang w:val="en-GB"/>
    </w:rPr>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161">
    <w:name w:val="TOC 标题1"/>
    <w:basedOn w:val="2"/>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162">
    <w:name w:val="评价"/>
    <w:basedOn w:val="1"/>
    <w:qFormat/>
    <w:uiPriority w:val="0"/>
    <w:pPr>
      <w:spacing w:afterLines="20"/>
      <w:ind w:firstLine="1446" w:firstLineChars="200"/>
    </w:pPr>
    <w:rPr>
      <w:rFonts w:ascii="Calibri" w:hAnsi="Calibri"/>
      <w:sz w:val="24"/>
    </w:rPr>
  </w:style>
  <w:style w:type="paragraph" w:customStyle="1" w:styleId="1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64">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6">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67">
    <w:name w:val="Char Char"/>
    <w:basedOn w:val="1"/>
    <w:qFormat/>
    <w:uiPriority w:val="0"/>
    <w:rPr>
      <w:rFonts w:ascii="Tahoma" w:hAnsi="Tahoma"/>
      <w:sz w:val="24"/>
      <w:szCs w:val="20"/>
    </w:rPr>
  </w:style>
  <w:style w:type="paragraph" w:customStyle="1" w:styleId="168">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70">
    <w:name w:val="表格文字"/>
    <w:basedOn w:val="1"/>
    <w:qFormat/>
    <w:uiPriority w:val="0"/>
    <w:pPr>
      <w:spacing w:before="25" w:after="25"/>
      <w:jc w:val="left"/>
    </w:pPr>
    <w:rPr>
      <w:bCs/>
      <w:spacing w:val="10"/>
      <w:kern w:val="0"/>
      <w:sz w:val="24"/>
      <w:szCs w:val="20"/>
    </w:rPr>
  </w:style>
  <w:style w:type="paragraph" w:customStyle="1" w:styleId="1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2">
    <w:name w:val="--编号内缩进"/>
    <w:basedOn w:val="1"/>
    <w:qFormat/>
    <w:uiPriority w:val="0"/>
    <w:pPr>
      <w:spacing w:line="360" w:lineRule="auto"/>
      <w:ind w:left="420" w:firstLine="200" w:firstLineChars="200"/>
    </w:pPr>
    <w:rPr>
      <w:szCs w:val="21"/>
    </w:rPr>
  </w:style>
  <w:style w:type="paragraph" w:customStyle="1" w:styleId="173">
    <w:name w:val="列表段落1"/>
    <w:basedOn w:val="1"/>
    <w:qFormat/>
    <w:uiPriority w:val="0"/>
    <w:pPr>
      <w:ind w:firstLine="420" w:firstLineChars="200"/>
    </w:pPr>
  </w:style>
  <w:style w:type="paragraph" w:customStyle="1" w:styleId="174">
    <w:name w:val="msolistparagraph"/>
    <w:basedOn w:val="1"/>
    <w:qFormat/>
    <w:uiPriority w:val="0"/>
    <w:pPr>
      <w:ind w:firstLine="420" w:firstLineChars="200"/>
    </w:pPr>
  </w:style>
  <w:style w:type="paragraph" w:customStyle="1" w:styleId="175">
    <w:name w:val="RFI text from 3rd Level"/>
    <w:basedOn w:val="1"/>
    <w:qFormat/>
    <w:uiPriority w:val="0"/>
    <w:pPr>
      <w:widowControl/>
      <w:tabs>
        <w:tab w:val="left" w:pos="1080"/>
      </w:tabs>
      <w:spacing w:beforeLines="50" w:line="360" w:lineRule="auto"/>
    </w:pPr>
    <w:rPr>
      <w:rFonts w:ascii="Arial (W1)" w:hAnsi="Arial (W1)"/>
      <w:bCs/>
      <w:kern w:val="0"/>
      <w:sz w:val="24"/>
      <w:lang w:val="en-GB"/>
    </w:rPr>
  </w:style>
  <w:style w:type="paragraph" w:customStyle="1" w:styleId="176">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7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9">
    <w:name w:val="Char Char Char"/>
    <w:basedOn w:val="1"/>
    <w:qFormat/>
    <w:uiPriority w:val="0"/>
    <w:pPr>
      <w:spacing w:line="360" w:lineRule="auto"/>
      <w:ind w:firstLine="560" w:firstLineChars="200"/>
    </w:pPr>
    <w:rPr>
      <w:szCs w:val="20"/>
    </w:rPr>
  </w:style>
  <w:style w:type="paragraph" w:customStyle="1" w:styleId="180">
    <w:name w:val="--规划-小标题"/>
    <w:basedOn w:val="1"/>
    <w:next w:val="181"/>
    <w:qFormat/>
    <w:uiPriority w:val="0"/>
    <w:pPr>
      <w:keepNext/>
      <w:keepLines/>
      <w:spacing w:line="360" w:lineRule="auto"/>
      <w:outlineLvl w:val="4"/>
    </w:pPr>
    <w:rPr>
      <w:rFonts w:eastAsia="黑体"/>
    </w:rPr>
  </w:style>
  <w:style w:type="paragraph" w:customStyle="1" w:styleId="181">
    <w:name w:val="--规划正文"/>
    <w:basedOn w:val="1"/>
    <w:qFormat/>
    <w:uiPriority w:val="0"/>
    <w:pPr>
      <w:spacing w:line="360" w:lineRule="auto"/>
      <w:ind w:firstLine="200" w:firstLineChars="200"/>
    </w:pPr>
    <w:rPr>
      <w:szCs w:val="20"/>
    </w:rPr>
  </w:style>
  <w:style w:type="paragraph" w:customStyle="1" w:styleId="182">
    <w:name w:val="Char Char Char Char Char Char Char"/>
    <w:basedOn w:val="1"/>
    <w:qFormat/>
    <w:uiPriority w:val="0"/>
    <w:pPr>
      <w:tabs>
        <w:tab w:val="left" w:pos="425"/>
      </w:tabs>
      <w:ind w:left="425" w:hanging="425"/>
    </w:pPr>
    <w:rPr>
      <w:rFonts w:eastAsia="仿宋_GB2312"/>
      <w:kern w:val="24"/>
      <w:sz w:val="24"/>
    </w:rPr>
  </w:style>
  <w:style w:type="paragraph" w:customStyle="1" w:styleId="183">
    <w:name w:val="--规划-题注"/>
    <w:basedOn w:val="1"/>
    <w:next w:val="181"/>
    <w:qFormat/>
    <w:uiPriority w:val="0"/>
    <w:pPr>
      <w:spacing w:line="360" w:lineRule="auto"/>
      <w:jc w:val="center"/>
    </w:pPr>
    <w:rPr>
      <w:rFonts w:eastAsia="黑体"/>
    </w:rPr>
  </w:style>
  <w:style w:type="paragraph" w:customStyle="1" w:styleId="184">
    <w:name w:val="USE 1"/>
    <w:basedOn w:val="1"/>
    <w:qFormat/>
    <w:uiPriority w:val="0"/>
    <w:pPr>
      <w:spacing w:line="200" w:lineRule="atLeast"/>
      <w:jc w:val="left"/>
    </w:pPr>
    <w:rPr>
      <w:rFonts w:ascii="宋体" w:hAnsi="宋体"/>
      <w:b/>
      <w:sz w:val="24"/>
      <w:szCs w:val="28"/>
    </w:rPr>
  </w:style>
  <w:style w:type="paragraph" w:customStyle="1" w:styleId="185">
    <w:name w:val="姜文清定义的正文"/>
    <w:basedOn w:val="1"/>
    <w:qFormat/>
    <w:uiPriority w:val="0"/>
    <w:pPr>
      <w:spacing w:line="240" w:lineRule="atLeast"/>
      <w:ind w:firstLine="567"/>
    </w:pPr>
    <w:rPr>
      <w:szCs w:val="20"/>
    </w:rPr>
  </w:style>
  <w:style w:type="paragraph" w:customStyle="1" w:styleId="18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87">
    <w:name w:val="列出段落2"/>
    <w:basedOn w:val="1"/>
    <w:qFormat/>
    <w:uiPriority w:val="0"/>
    <w:pPr>
      <w:ind w:firstLine="420" w:firstLineChars="200"/>
    </w:pPr>
  </w:style>
  <w:style w:type="paragraph" w:customStyle="1" w:styleId="188">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89">
    <w:name w:val="表格字"/>
    <w:basedOn w:val="1"/>
    <w:qFormat/>
    <w:uiPriority w:val="0"/>
    <w:pPr>
      <w:adjustRightInd w:val="0"/>
      <w:jc w:val="center"/>
    </w:pPr>
    <w:rPr>
      <w:rFonts w:ascii="宋体"/>
      <w:sz w:val="24"/>
      <w:szCs w:val="20"/>
    </w:rPr>
  </w:style>
  <w:style w:type="paragraph" w:customStyle="1" w:styleId="19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1">
    <w:name w:val="CM2"/>
    <w:basedOn w:val="192"/>
    <w:next w:val="192"/>
    <w:qFormat/>
    <w:uiPriority w:val="0"/>
    <w:pPr>
      <w:spacing w:line="200" w:lineRule="atLeast"/>
    </w:pPr>
    <w:rPr>
      <w:rFonts w:ascii="Arial" w:hAnsi="Arial" w:cs="Times New Roman"/>
      <w:color w:val="auto"/>
    </w:rPr>
  </w:style>
  <w:style w:type="paragraph" w:customStyle="1" w:styleId="192">
    <w:name w:val="Default"/>
    <w:link w:val="272"/>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9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2"/>
      <w:lang w:val="en-US" w:eastAsia="zh-CN" w:bidi="ar-SA"/>
    </w:rPr>
  </w:style>
  <w:style w:type="paragraph" w:customStyle="1" w:styleId="194">
    <w:name w:val="设计依据"/>
    <w:basedOn w:val="18"/>
    <w:qFormat/>
    <w:uiPriority w:val="0"/>
    <w:pPr>
      <w:tabs>
        <w:tab w:val="left" w:pos="1440"/>
      </w:tabs>
      <w:adjustRightInd w:val="0"/>
      <w:spacing w:after="0" w:line="360" w:lineRule="auto"/>
      <w:ind w:left="1440" w:hanging="420"/>
      <w:textAlignment w:val="baseline"/>
    </w:pPr>
    <w:rPr>
      <w:rFonts w:ascii="宋体" w:hAnsi="宋体"/>
      <w:bCs/>
      <w:kern w:val="0"/>
      <w:sz w:val="28"/>
      <w:szCs w:val="18"/>
    </w:rPr>
  </w:style>
  <w:style w:type="paragraph" w:customStyle="1" w:styleId="19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96">
    <w:name w:val="编号1"/>
    <w:basedOn w:val="1"/>
    <w:qFormat/>
    <w:uiPriority w:val="0"/>
    <w:pPr>
      <w:tabs>
        <w:tab w:val="left" w:pos="360"/>
      </w:tabs>
      <w:adjustRightInd w:val="0"/>
      <w:spacing w:line="300" w:lineRule="auto"/>
      <w:ind w:left="360" w:right="210" w:hanging="360"/>
      <w:textAlignment w:val="center"/>
    </w:pPr>
    <w:rPr>
      <w:rFonts w:ascii="宋体" w:hAnsi="宋体"/>
      <w:snapToGrid w:val="0"/>
      <w:spacing w:val="10"/>
      <w:kern w:val="24"/>
    </w:rPr>
  </w:style>
  <w:style w:type="paragraph" w:customStyle="1" w:styleId="197">
    <w:name w:val="保留正文"/>
    <w:basedOn w:val="18"/>
    <w:qFormat/>
    <w:uiPriority w:val="0"/>
    <w:pPr>
      <w:keepNext/>
      <w:spacing w:after="160"/>
    </w:pPr>
  </w:style>
  <w:style w:type="paragraph" w:customStyle="1" w:styleId="198">
    <w:name w:val="办公自动化专用标题"/>
    <w:basedOn w:val="40"/>
    <w:qFormat/>
    <w:uiPriority w:val="0"/>
    <w:pPr>
      <w:spacing w:line="560" w:lineRule="atLeast"/>
    </w:pPr>
    <w:rPr>
      <w:rFonts w:ascii="宋体" w:hAnsi="Arial"/>
      <w:bCs w:val="0"/>
      <w:sz w:val="44"/>
      <w:szCs w:val="20"/>
    </w:rPr>
  </w:style>
  <w:style w:type="paragraph" w:customStyle="1" w:styleId="199">
    <w:name w:val="段落正文"/>
    <w:basedOn w:val="22"/>
    <w:qFormat/>
    <w:uiPriority w:val="0"/>
    <w:pPr>
      <w:ind w:firstLine="560" w:firstLineChars="200"/>
    </w:pPr>
    <w:rPr>
      <w:rFonts w:ascii="宋体"/>
      <w:sz w:val="28"/>
    </w:rPr>
  </w:style>
  <w:style w:type="paragraph" w:customStyle="1" w:styleId="200">
    <w:name w:val="默认段落字体 Para Char"/>
    <w:basedOn w:val="1"/>
    <w:qFormat/>
    <w:uiPriority w:val="0"/>
    <w:rPr>
      <w:rFonts w:ascii="宋体" w:hAnsi="宋体"/>
      <w:b/>
      <w:sz w:val="28"/>
      <w:szCs w:val="28"/>
    </w:rPr>
  </w:style>
  <w:style w:type="paragraph" w:customStyle="1" w:styleId="20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02">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203">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0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6">
    <w:name w:val="TOC 标题11"/>
    <w:basedOn w:val="2"/>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207">
    <w:name w:val="缺省文本"/>
    <w:basedOn w:val="1"/>
    <w:qFormat/>
    <w:uiPriority w:val="0"/>
    <w:pPr>
      <w:autoSpaceDE w:val="0"/>
      <w:autoSpaceDN w:val="0"/>
      <w:adjustRightInd w:val="0"/>
      <w:jc w:val="left"/>
    </w:pPr>
    <w:rPr>
      <w:kern w:val="0"/>
    </w:rPr>
  </w:style>
  <w:style w:type="paragraph" w:customStyle="1" w:styleId="208">
    <w:name w:val="列表项目"/>
    <w:basedOn w:val="1"/>
    <w:qFormat/>
    <w:uiPriority w:val="0"/>
    <w:pPr>
      <w:tabs>
        <w:tab w:val="left" w:pos="420"/>
        <w:tab w:val="left" w:pos="1080"/>
      </w:tabs>
      <w:spacing w:line="288" w:lineRule="auto"/>
      <w:ind w:left="1080" w:hanging="360"/>
    </w:pPr>
    <w:rPr>
      <w:sz w:val="24"/>
      <w:szCs w:val="20"/>
    </w:rPr>
  </w:style>
  <w:style w:type="paragraph" w:customStyle="1" w:styleId="209">
    <w:name w:val="--规划-表格-居中"/>
    <w:basedOn w:val="181"/>
    <w:qFormat/>
    <w:uiPriority w:val="0"/>
    <w:pPr>
      <w:spacing w:line="240" w:lineRule="auto"/>
      <w:ind w:firstLine="0" w:firstLineChars="0"/>
      <w:jc w:val="center"/>
    </w:pPr>
    <w:rPr>
      <w:sz w:val="20"/>
    </w:rPr>
  </w:style>
  <w:style w:type="paragraph" w:customStyle="1" w:styleId="21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1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1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2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15">
    <w:name w:val="列表段落11"/>
    <w:basedOn w:val="1"/>
    <w:qFormat/>
    <w:uiPriority w:val="34"/>
    <w:pPr>
      <w:ind w:firstLine="420" w:firstLineChars="200"/>
    </w:pPr>
    <w:rPr>
      <w:szCs w:val="20"/>
    </w:rPr>
  </w:style>
  <w:style w:type="paragraph" w:customStyle="1" w:styleId="216">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1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8">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19">
    <w:name w:val="p0"/>
    <w:basedOn w:val="1"/>
    <w:qFormat/>
    <w:uiPriority w:val="0"/>
    <w:pPr>
      <w:widowControl/>
    </w:pPr>
    <w:rPr>
      <w:rFonts w:ascii="宋体" w:hAnsi="宋体" w:cs="宋体"/>
      <w:kern w:val="0"/>
      <w:szCs w:val="21"/>
    </w:rPr>
  </w:style>
  <w:style w:type="paragraph" w:customStyle="1" w:styleId="220">
    <w:name w:val="Char Char2"/>
    <w:basedOn w:val="1"/>
    <w:qFormat/>
    <w:uiPriority w:val="0"/>
    <w:rPr>
      <w:rFonts w:ascii="宋体" w:hAnsi="宋体"/>
      <w:b/>
      <w:sz w:val="28"/>
      <w:szCs w:val="28"/>
    </w:rPr>
  </w:style>
  <w:style w:type="paragraph" w:customStyle="1" w:styleId="22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2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25">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2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7">
    <w:name w:val="--规划-表格-居左"/>
    <w:basedOn w:val="181"/>
    <w:qFormat/>
    <w:uiPriority w:val="0"/>
    <w:pPr>
      <w:spacing w:line="240" w:lineRule="auto"/>
      <w:ind w:firstLine="0" w:firstLineChars="0"/>
    </w:pPr>
    <w:rPr>
      <w:sz w:val="20"/>
    </w:rPr>
  </w:style>
  <w:style w:type="paragraph" w:customStyle="1" w:styleId="228">
    <w:name w:val="p19"/>
    <w:basedOn w:val="1"/>
    <w:qFormat/>
    <w:uiPriority w:val="0"/>
    <w:pPr>
      <w:spacing w:line="30" w:lineRule="atLeast"/>
      <w:jc w:val="left"/>
    </w:pPr>
    <w:rPr>
      <w:rFonts w:ascii="黑体" w:hAnsi="宋体" w:eastAsia="黑体" w:cs="黑体"/>
      <w:kern w:val="0"/>
      <w:sz w:val="28"/>
      <w:szCs w:val="28"/>
    </w:rPr>
  </w:style>
  <w:style w:type="paragraph" w:customStyle="1" w:styleId="229">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23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234">
    <w:name w:val="Char Char Char Char Char"/>
    <w:basedOn w:val="1"/>
    <w:qFormat/>
    <w:uiPriority w:val="0"/>
    <w:rPr>
      <w:rFonts w:ascii="Tahoma" w:hAnsi="Tahoma"/>
      <w:sz w:val="24"/>
      <w:szCs w:val="20"/>
    </w:rPr>
  </w:style>
  <w:style w:type="paragraph" w:customStyle="1" w:styleId="23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6">
    <w:name w:val="Char1"/>
    <w:basedOn w:val="1"/>
    <w:qFormat/>
    <w:uiPriority w:val="0"/>
    <w:rPr>
      <w:rFonts w:ascii="仿宋_GB2312" w:eastAsia="仿宋_GB2312"/>
      <w:b/>
      <w:sz w:val="32"/>
      <w:szCs w:val="32"/>
    </w:rPr>
  </w:style>
  <w:style w:type="paragraph" w:customStyle="1" w:styleId="23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8">
    <w:name w:val="p8"/>
    <w:basedOn w:val="1"/>
    <w:qFormat/>
    <w:uiPriority w:val="0"/>
    <w:pPr>
      <w:spacing w:line="30" w:lineRule="atLeast"/>
      <w:jc w:val="left"/>
    </w:pPr>
    <w:rPr>
      <w:rFonts w:hint="eastAsia" w:ascii="宋体" w:hAnsi="宋体" w:cs="宋体"/>
      <w:kern w:val="0"/>
      <w:szCs w:val="21"/>
    </w:rPr>
  </w:style>
  <w:style w:type="paragraph" w:customStyle="1" w:styleId="239">
    <w:name w:val="无间隔1"/>
    <w:qFormat/>
    <w:uiPriority w:val="0"/>
    <w:rPr>
      <w:rFonts w:ascii="Times New Roman" w:hAnsi="Times New Roman" w:eastAsia="宋体" w:cs="Times New Roman"/>
      <w:sz w:val="24"/>
      <w:szCs w:val="24"/>
      <w:lang w:val="en-US" w:eastAsia="zh-CN" w:bidi="ar-SA"/>
    </w:rPr>
  </w:style>
  <w:style w:type="paragraph" w:customStyle="1" w:styleId="24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41">
    <w:name w:val="列出段落11"/>
    <w:basedOn w:val="1"/>
    <w:qFormat/>
    <w:uiPriority w:val="0"/>
    <w:pPr>
      <w:ind w:firstLine="420" w:firstLineChars="200"/>
    </w:pPr>
  </w:style>
  <w:style w:type="paragraph" w:customStyle="1" w:styleId="242">
    <w:name w:val="--规划-图和表"/>
    <w:next w:val="181"/>
    <w:qFormat/>
    <w:uiPriority w:val="0"/>
    <w:pPr>
      <w:jc w:val="center"/>
    </w:pPr>
    <w:rPr>
      <w:rFonts w:ascii="Times New Roman" w:hAnsi="Times New Roman" w:eastAsia="宋体" w:cs="Times New Roman"/>
      <w:kern w:val="2"/>
      <w:sz w:val="21"/>
      <w:lang w:val="en-US" w:eastAsia="zh-CN" w:bidi="ar-SA"/>
    </w:rPr>
  </w:style>
  <w:style w:type="paragraph" w:customStyle="1" w:styleId="243">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4">
    <w:name w:val="样式 标题 2 + 段前: 13 磅 段后: 13 磅 行距: 单倍行距"/>
    <w:basedOn w:val="3"/>
    <w:qFormat/>
    <w:uiPriority w:val="0"/>
    <w:pPr>
      <w:adjustRightInd/>
      <w:spacing w:before="0" w:after="0"/>
      <w:jc w:val="both"/>
      <w:textAlignment w:val="auto"/>
    </w:pPr>
    <w:rPr>
      <w:rFonts w:ascii="Cambria" w:hAnsi="Cambria" w:cs="宋体"/>
      <w:kern w:val="2"/>
      <w:sz w:val="32"/>
    </w:rPr>
  </w:style>
  <w:style w:type="paragraph" w:customStyle="1" w:styleId="245">
    <w:name w:val="样式41"/>
    <w:basedOn w:val="1"/>
    <w:qFormat/>
    <w:uiPriority w:val="0"/>
    <w:pPr>
      <w:tabs>
        <w:tab w:val="left" w:pos="945"/>
        <w:tab w:val="left" w:pos="2040"/>
      </w:tabs>
      <w:spacing w:line="360" w:lineRule="auto"/>
      <w:ind w:left="2040" w:hanging="360"/>
    </w:pPr>
    <w:rPr>
      <w:b/>
      <w:color w:val="000000"/>
      <w:sz w:val="24"/>
      <w:szCs w:val="20"/>
    </w:rPr>
  </w:style>
  <w:style w:type="paragraph" w:customStyle="1" w:styleId="246">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7">
    <w:name w:val="正文文字缩进项目"/>
    <w:basedOn w:val="19"/>
    <w:qFormat/>
    <w:uiPriority w:val="0"/>
    <w:pPr>
      <w:tabs>
        <w:tab w:val="left" w:pos="840"/>
      </w:tabs>
      <w:spacing w:after="120"/>
      <w:ind w:left="840"/>
    </w:pPr>
    <w:rPr>
      <w:rFonts w:ascii="Tahoma" w:hAnsi="Tahoma"/>
      <w:color w:val="auto"/>
      <w:sz w:val="22"/>
      <w:szCs w:val="20"/>
    </w:rPr>
  </w:style>
  <w:style w:type="paragraph" w:customStyle="1" w:styleId="248">
    <w:name w:val="font6"/>
    <w:basedOn w:val="1"/>
    <w:qFormat/>
    <w:uiPriority w:val="0"/>
    <w:pPr>
      <w:widowControl/>
      <w:spacing w:before="100" w:beforeAutospacing="1" w:after="100" w:afterAutospacing="1"/>
      <w:jc w:val="left"/>
    </w:pPr>
    <w:rPr>
      <w:kern w:val="0"/>
      <w:sz w:val="24"/>
    </w:rPr>
  </w:style>
  <w:style w:type="paragraph" w:customStyle="1" w:styleId="249">
    <w:name w:val="--规划正文 Char"/>
    <w:basedOn w:val="1"/>
    <w:qFormat/>
    <w:uiPriority w:val="0"/>
    <w:pPr>
      <w:spacing w:line="360" w:lineRule="auto"/>
      <w:ind w:firstLine="200" w:firstLineChars="200"/>
    </w:pPr>
    <w:rPr>
      <w:sz w:val="24"/>
    </w:rPr>
  </w:style>
  <w:style w:type="paragraph" w:customStyle="1" w:styleId="250">
    <w:name w:val="样式3"/>
    <w:basedOn w:val="2"/>
    <w:qFormat/>
    <w:uiPriority w:val="0"/>
    <w:pPr>
      <w:tabs>
        <w:tab w:val="left" w:pos="1290"/>
      </w:tabs>
      <w:spacing w:before="240" w:after="240" w:line="480" w:lineRule="auto"/>
      <w:ind w:left="630" w:right="210" w:rightChars="100" w:hanging="420"/>
      <w:jc w:val="left"/>
    </w:pPr>
    <w:rPr>
      <w:rFonts w:eastAsia="黑体"/>
      <w:sz w:val="32"/>
    </w:rPr>
  </w:style>
  <w:style w:type="paragraph" w:customStyle="1" w:styleId="251">
    <w:name w:val="6"/>
    <w:basedOn w:val="157"/>
    <w:qFormat/>
    <w:uiPriority w:val="0"/>
    <w:pPr>
      <w:spacing w:line="270" w:lineRule="atLeast"/>
      <w:jc w:val="both"/>
    </w:pPr>
    <w:rPr>
      <w:b w:val="0"/>
      <w:bCs w:val="0"/>
    </w:rPr>
  </w:style>
  <w:style w:type="paragraph" w:customStyle="1" w:styleId="25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253">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255">
    <w:name w:val="8"/>
    <w:basedOn w:val="1"/>
    <w:next w:val="19"/>
    <w:qFormat/>
    <w:uiPriority w:val="0"/>
    <w:pPr>
      <w:spacing w:after="120"/>
      <w:ind w:left="420" w:leftChars="200"/>
    </w:pPr>
  </w:style>
  <w:style w:type="paragraph" w:customStyle="1" w:styleId="256">
    <w:name w:val="p3"/>
    <w:basedOn w:val="1"/>
    <w:qFormat/>
    <w:uiPriority w:val="0"/>
    <w:pPr>
      <w:spacing w:line="30" w:lineRule="atLeast"/>
      <w:jc w:val="center"/>
    </w:pPr>
    <w:rPr>
      <w:rFonts w:hint="eastAsia" w:ascii="宋体" w:hAnsi="宋体" w:cs="宋体"/>
      <w:kern w:val="0"/>
      <w:sz w:val="36"/>
      <w:szCs w:val="36"/>
    </w:rPr>
  </w:style>
  <w:style w:type="paragraph" w:customStyle="1" w:styleId="257">
    <w:name w:val="题注5"/>
    <w:basedOn w:val="1"/>
    <w:next w:val="13"/>
    <w:qFormat/>
    <w:uiPriority w:val="0"/>
    <w:pPr>
      <w:jc w:val="center"/>
    </w:pPr>
    <w:rPr>
      <w:b/>
      <w:color w:val="000000"/>
      <w:sz w:val="24"/>
      <w:szCs w:val="21"/>
    </w:rPr>
  </w:style>
  <w:style w:type="paragraph" w:customStyle="1" w:styleId="25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9">
    <w:name w:val="样式4"/>
    <w:basedOn w:val="1"/>
    <w:qFormat/>
    <w:uiPriority w:val="0"/>
    <w:pPr>
      <w:tabs>
        <w:tab w:val="left" w:pos="842"/>
      </w:tabs>
      <w:spacing w:line="360" w:lineRule="auto"/>
      <w:ind w:left="842" w:hanging="420"/>
    </w:pPr>
    <w:rPr>
      <w:sz w:val="24"/>
    </w:rPr>
  </w:style>
  <w:style w:type="paragraph" w:customStyle="1" w:styleId="260">
    <w:name w:val="Char3"/>
    <w:basedOn w:val="1"/>
    <w:qFormat/>
    <w:uiPriority w:val="0"/>
    <w:pPr>
      <w:widowControl/>
      <w:spacing w:after="160" w:line="240" w:lineRule="exact"/>
      <w:jc w:val="left"/>
    </w:pPr>
  </w:style>
  <w:style w:type="paragraph" w:customStyle="1" w:styleId="261">
    <w:name w:val="自定义正文"/>
    <w:basedOn w:val="1"/>
    <w:qFormat/>
    <w:uiPriority w:val="0"/>
    <w:pPr>
      <w:spacing w:afterLines="50"/>
      <w:ind w:left="600" w:leftChars="600"/>
    </w:pPr>
  </w:style>
  <w:style w:type="paragraph" w:customStyle="1" w:styleId="2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无间隔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264">
    <w:name w:val="列出段落3"/>
    <w:basedOn w:val="1"/>
    <w:qFormat/>
    <w:uiPriority w:val="0"/>
    <w:pPr>
      <w:ind w:firstLine="420" w:firstLineChars="200"/>
    </w:pPr>
    <w:rPr>
      <w:szCs w:val="20"/>
    </w:rPr>
  </w:style>
  <w:style w:type="paragraph" w:styleId="265">
    <w:name w:val="List Paragraph"/>
    <w:basedOn w:val="1"/>
    <w:unhideWhenUsed/>
    <w:qFormat/>
    <w:uiPriority w:val="34"/>
    <w:pPr>
      <w:ind w:firstLine="420" w:firstLineChars="200"/>
    </w:pPr>
  </w:style>
  <w:style w:type="paragraph" w:customStyle="1" w:styleId="266">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67">
    <w:name w:val="NormalCharacter"/>
    <w:qFormat/>
    <w:uiPriority w:val="0"/>
  </w:style>
  <w:style w:type="paragraph" w:customStyle="1" w:styleId="268">
    <w:name w:val="Table Paragraph"/>
    <w:basedOn w:val="1"/>
    <w:qFormat/>
    <w:uiPriority w:val="1"/>
    <w:pPr>
      <w:autoSpaceDE w:val="0"/>
      <w:autoSpaceDN w:val="0"/>
      <w:adjustRightInd w:val="0"/>
    </w:pPr>
    <w:rPr>
      <w:rFonts w:ascii="Calibri" w:hAnsi="Calibri"/>
      <w:sz w:val="24"/>
    </w:rPr>
  </w:style>
  <w:style w:type="paragraph" w:customStyle="1" w:styleId="269">
    <w:name w:val="BodyText"/>
    <w:basedOn w:val="1"/>
    <w:next w:val="1"/>
    <w:qFormat/>
    <w:uiPriority w:val="0"/>
    <w:pPr>
      <w:textAlignment w:val="baseline"/>
    </w:pPr>
    <w:rPr>
      <w:kern w:val="0"/>
      <w:sz w:val="20"/>
    </w:rPr>
  </w:style>
  <w:style w:type="paragraph" w:customStyle="1" w:styleId="270">
    <w:name w:val="Other|1"/>
    <w:basedOn w:val="1"/>
    <w:qFormat/>
    <w:uiPriority w:val="0"/>
    <w:pPr>
      <w:spacing w:line="313" w:lineRule="exact"/>
      <w:ind w:firstLine="560"/>
    </w:pPr>
    <w:rPr>
      <w:rFonts w:ascii="宋体" w:hAnsi="宋体" w:cs="宋体"/>
      <w:sz w:val="22"/>
      <w:szCs w:val="22"/>
      <w:lang w:val="zh-TW" w:eastAsia="zh-TW" w:bidi="zh-TW"/>
    </w:rPr>
  </w:style>
  <w:style w:type="character" w:customStyle="1" w:styleId="271">
    <w:name w:val="正文文本首行缩进 2 字符"/>
    <w:basedOn w:val="96"/>
    <w:link w:val="43"/>
    <w:qFormat/>
    <w:uiPriority w:val="0"/>
    <w:rPr>
      <w:rFonts w:ascii="Calibri" w:hAnsi="Calibri"/>
      <w:color w:val="000000"/>
      <w:kern w:val="2"/>
      <w:sz w:val="21"/>
      <w:szCs w:val="24"/>
    </w:rPr>
  </w:style>
  <w:style w:type="character" w:customStyle="1" w:styleId="272">
    <w:name w:val="Default Char Char"/>
    <w:link w:val="192"/>
    <w:qFormat/>
    <w:locked/>
    <w:uiPriority w:val="0"/>
    <w:rPr>
      <w:rFonts w:ascii="Arial Narrow" w:hAnsi="Arial Narrow" w:cs="Arial Narrow"/>
      <w:color w:val="000000"/>
      <w:sz w:val="24"/>
      <w:szCs w:val="24"/>
    </w:rPr>
  </w:style>
  <w:style w:type="paragraph" w:customStyle="1" w:styleId="273">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paragraph" w:customStyle="1" w:styleId="274">
    <w:name w:val="正文 New New New New New"/>
    <w:basedOn w:val="1"/>
    <w:qFormat/>
    <w:uiPriority w:val="0"/>
  </w:style>
  <w:style w:type="table" w:customStyle="1" w:styleId="275">
    <w:name w:val="网格型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2"/>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7">
    <w:name w:val="批注文字 Char"/>
    <w:basedOn w:val="46"/>
    <w:qFormat/>
    <w:uiPriority w:val="99"/>
  </w:style>
  <w:style w:type="character" w:customStyle="1" w:styleId="278">
    <w:name w:val="正文格式 Char"/>
    <w:link w:val="279"/>
    <w:qFormat/>
    <w:uiPriority w:val="0"/>
    <w:rPr>
      <w:szCs w:val="24"/>
    </w:rPr>
  </w:style>
  <w:style w:type="paragraph" w:customStyle="1" w:styleId="279">
    <w:name w:val="正文格式"/>
    <w:basedOn w:val="1"/>
    <w:link w:val="278"/>
    <w:qFormat/>
    <w:uiPriority w:val="0"/>
    <w:pPr>
      <w:ind w:firstLine="420"/>
    </w:pPr>
    <w:rPr>
      <w:kern w:val="0"/>
      <w:sz w:val="20"/>
    </w:rPr>
  </w:style>
  <w:style w:type="paragraph" w:customStyle="1" w:styleId="28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33</Pages>
  <Words>3068</Words>
  <Characters>17488</Characters>
  <Lines>145</Lines>
  <Paragraphs>41</Paragraphs>
  <TotalTime>200</TotalTime>
  <ScaleCrop>false</ScaleCrop>
  <LinksUpToDate>false</LinksUpToDate>
  <CharactersWithSpaces>20515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2023-08-30T06:57:00Z</dcterms:created>
  <dc:creator>CH</dc:creator>
  <cp:lastModifiedBy>微信用户</cp:lastModifiedBy>
  <cp:lastPrinted>2023-08-30T07:43:00Z</cp:lastPrinted>
  <dcterms:modified xsi:type="dcterms:W3CDTF">2024-02-21T09:58:34Z</dcterms:modified>
  <dc:title>招标文件通用条款（公开招标）</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00BD48F3C4FB490FA11AA3BB29039C4E</vt:lpwstr>
  </property>
</Properties>
</file>