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spacing w:line="4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2023年下半年学校体育赛事表</w:t>
      </w:r>
    </w:p>
    <w:p>
      <w:pPr>
        <w:spacing w:line="400" w:lineRule="exact"/>
        <w:rPr>
          <w:rFonts w:hint="default"/>
          <w:lang w:val="en-US" w:eastAsia="zh-CN"/>
        </w:rPr>
      </w:pPr>
    </w:p>
    <w:tbl>
      <w:tblPr>
        <w:tblStyle w:val="4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792"/>
        <w:gridCol w:w="1318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val="en-US" w:eastAsia="zh-CN"/>
              </w:rPr>
              <w:t>比赛时间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中小学生国颁广播体操比赛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22-23日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中小学生特色自编操比赛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24-25日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大中小学生羽毛球比赛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24-28日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大中小学生校园足球比赛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9-17日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中小学生班级羽毛球比赛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9-13日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中小学生街舞比赛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14-15日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中小学生武术比赛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13-15日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中小学生网球比赛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25-29日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大中小学校长羽毛球比赛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18-21日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直属学校田径比赛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19-22日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大中小学生篮球比赛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10月30日-11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1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中小学生棒球比赛</w:t>
            </w:r>
          </w:p>
        </w:tc>
        <w:tc>
          <w:tcPr>
            <w:tcW w:w="13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10月28日-11月5日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1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中小学生健美操比赛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3-5日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1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中小学生啦啦操比赛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1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中小学生啦啦操班级比赛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  <w:t>中学生拔河比赛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  <w:t>10-12日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中小学生游泳比赛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8-12日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中小学生田径比赛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13-17日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高中四校赛艇比赛</w:t>
            </w:r>
          </w:p>
        </w:tc>
        <w:tc>
          <w:tcPr>
            <w:tcW w:w="38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eastAsia="zh-CN"/>
              </w:rPr>
              <w:t>第三届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粤港澳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大湾区篮球冠军邀请赛</w:t>
            </w:r>
          </w:p>
        </w:tc>
        <w:tc>
          <w:tcPr>
            <w:tcW w:w="38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  <w:lang w:val="en-US" w:eastAsia="zh-CN"/>
              </w:rPr>
              <w:t>12月14日至17日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jFmMzA5ZmQwY2ZmNzZlYzdjNGFhODYyZDg1NWYifQ=="/>
  </w:docVars>
  <w:rsids>
    <w:rsidRoot w:val="42ED2DC2"/>
    <w:rsid w:val="42ED2DC2"/>
    <w:rsid w:val="4ED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2024-01-23T03:11:00Z</dcterms:created>
  <dc:creator>szedu</dc:creator>
  <cp:lastModifiedBy>冷然之天秤</cp:lastModifiedBy>
  <dcterms:modified xsi:type="dcterms:W3CDTF">2024-01-30T02:45:58Z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34888B4F588144AB8454DB907FFF95DB_12</vt:lpwstr>
  </property>
</Properties>
</file>