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小标宋简体" w:hAnsi="方正小标宋简体" w:eastAsia="方正小标宋简体" w:cs="方正小标宋简体"/>
          <w:sz w:val="28"/>
          <w:szCs w:val="28"/>
          <w:lang w:val="en-US" w:eastAsia="zh-CN"/>
        </w:rPr>
      </w:pPr>
      <w:bookmarkStart w:id="0" w:name="_GoBack"/>
      <w:bookmarkEnd w:id="0"/>
      <w:r>
        <w:rPr>
          <w:rFonts w:hint="eastAsia" w:ascii="方正小标宋简体" w:hAnsi="方正小标宋简体" w:eastAsia="方正小标宋简体" w:cs="方正小标宋简体"/>
          <w:sz w:val="28"/>
          <w:szCs w:val="28"/>
          <w:lang w:val="en-US" w:eastAsia="zh-CN"/>
        </w:rPr>
        <w:t>附件3-1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 xml:space="preserve"> 自评符合申报职称资格条件情况审核表（药学、中药专业）</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申报人姓名：                         身份证号：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申报人所在单位：                     申报专业：</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申报类型</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□1.普通申报    □2.转系列（专业）申报   □3.破格申报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社保情况</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□1.社保缴交单位与申报审核单位一致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□2.社保缴交单位与申报审核单位不一致：</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□（1）劳务派遣；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证书情况</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□1.职称证书，证书名称：</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 xml:space="preserve"> □2.职业资格证书，证书名称：</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学历资历条件</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□1.具备药学或相关专业博士学位，从事药学相关专业技术工作；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□2.具备硕士学位，或相关专业双学士学位，或研究生班毕业；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□3.具备药学或相关专业大学本科学历，或学士学位，或专科学历、或中专学历，从事药学相关专业技术工作满1年；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□4.具备药学或相关专业大学本科学历，或学士学位。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□5.具备药学或相关专业大学专科学历，从事药学相关专业技术工作满3年；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□6.具备药学或相关专业中专学历，从事药学相关专业技术工作满4年；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□7.取得药士职称后，从事药学相关专业技术工作满5年；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工作能力（经历）条件</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符合《广东省医药行业药学和中药学专业技术人才职称评价标准条件》“工作能力（经历）条件”中第</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业绩成果条件</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符合《广东省医药行业药学和中药学专业技术人才职称评价标准条件》“业绩成果条件”中：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任现职期间，符合下列条件之一：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1.符合下列条件中的一项：第</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学术成果条件</w:t>
            </w:r>
          </w:p>
        </w:tc>
        <w:tc>
          <w:tcPr>
            <w:tcW w:w="750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符合《广东省医药行业药学和中药学专业技术人才职称评价标准条件》“学术成果条件”中：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任现职期间，符合下列条件之一：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1.符合下列条件中的一项：第</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4"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申报人承诺：本人已充分了解广东省深圳市 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 40号)及相关法律、法规和政策规定，如有提供虚假材料剽窃他人作品和学术成果或者通过其他不正当手段申报职称的行为，愿意承担相关的行政、经济和法律责任。以上内容，郑重承诺!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申报人签名（按手印）：                                 日期：</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附件3-2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自评符合申报职称资格条件情况审核表（制药专业）</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申报人姓名：                         身份证号：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申报人所在单位：                     申报专业：</w:t>
      </w:r>
    </w:p>
    <w:tbl>
      <w:tblPr>
        <w:tblStyle w:val="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申报类型</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□1.普通申报     □2.转系列（专业）申报    □3.破格申报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社保情况</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□1.社保缴交单位与申报审核单位一致</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□2.社保缴交单位与申报审核单位不一致：</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□（1）劳务派遣；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证书情况</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□1.职称证书，证书名称：</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 xml:space="preserve"> □2.职业资格证书，证书名称：</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学历资历条件</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，发证日期：</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□1.具备药学或相关专业博士学位，从事药学相关专业技术工作；</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□2.具备硕士学位，或相关专业双学士学位，或研究生班毕业；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□3.具备药学或相关专业大学本科学历，或学士学位，或专科学历、或中专学历，从事药学相关专业技术工作满1年；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□4.具备药学或相关专业大学本科学历，或学士学位。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□5.具备药学或相关专业大学专科学历，从事药学相关专业技术工作满3年；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□6.具备药学或相关专业中专学历，从事药学相关专业技术工作满4年；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□7.取得药士职称后，从事药学相关专业技术工作满5年；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工作能力（经历）条件</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single"/>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符合《广东省医药行业制药和医疗器械专业工程技术人才职称评价标准条件》“工作能力（经历）条件”中第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业绩成果条件</w:t>
            </w:r>
          </w:p>
        </w:tc>
        <w:tc>
          <w:tcPr>
            <w:tcW w:w="7500"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符合《广东省医药行业制药和医疗器械专业工程技术人才职称评价标准条件》“业绩成果条件”中：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任现职期间，符合下列条件之一：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1.符合下列条件中的一项：第</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70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学术成果条件</w:t>
            </w:r>
          </w:p>
        </w:tc>
        <w:tc>
          <w:tcPr>
            <w:tcW w:w="7500" w:type="dxa"/>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符合《广东省医药行业制药和医疗器械专业工程技术人才职称评价标准条件》“学术成果条件”中：</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任现职期间，符合下列条件之一：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u w:val="none"/>
                <w:vertAlign w:val="baseline"/>
                <w:lang w:val="en-US" w:eastAsia="zh-CN"/>
              </w:rPr>
            </w:pPr>
            <w:r>
              <w:rPr>
                <w:rFonts w:hint="eastAsia" w:ascii="仿宋_GB2312" w:hAnsi="仿宋_GB2312" w:eastAsia="仿宋_GB2312" w:cs="仿宋_GB2312"/>
                <w:sz w:val="24"/>
                <w:szCs w:val="24"/>
                <w:vertAlign w:val="baseline"/>
                <w:lang w:val="en-US" w:eastAsia="zh-CN"/>
              </w:rPr>
              <w:t>1.符合下列条件中的一项：第</w:t>
            </w:r>
            <w:r>
              <w:rPr>
                <w:rFonts w:hint="eastAsia" w:ascii="仿宋_GB2312" w:hAnsi="仿宋_GB2312" w:eastAsia="仿宋_GB2312" w:cs="仿宋_GB2312"/>
                <w:sz w:val="24"/>
                <w:szCs w:val="24"/>
                <w:u w:val="single"/>
                <w:vertAlign w:val="baseline"/>
                <w:lang w:val="en-US" w:eastAsia="zh-CN"/>
              </w:rPr>
              <w:t xml:space="preserve">           </w:t>
            </w:r>
            <w:r>
              <w:rPr>
                <w:rFonts w:hint="eastAsia" w:ascii="仿宋_GB2312" w:hAnsi="仿宋_GB2312" w:eastAsia="仿宋_GB2312" w:cs="仿宋_GB2312"/>
                <w:sz w:val="24"/>
                <w:szCs w:val="24"/>
                <w:u w:val="none"/>
                <w:vertAlign w:val="baseli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04" w:type="dxa"/>
            <w:gridSpan w:val="2"/>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申报人承诺：本人已充分了解广东省深圳市 2023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 40号)及相关法律、法规和政策规定，如有提供虚假材料剽窃他人作品和学术成果或者通过其他不正当手段申报职称的行为，愿意承担相关的行政、经济和法律责任。以上内容，郑重承诺!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申报人签名（按手印）：                                 日期：</w:t>
            </w:r>
          </w:p>
        </w:tc>
      </w:tr>
    </w:tbl>
    <w:p>
      <w:pPr>
        <w:rPr>
          <w:rFonts w:hint="default"/>
          <w:lang w:val="en-US" w:eastAsia="zh-CN"/>
        </w:rPr>
      </w:pPr>
    </w:p>
    <w:sectPr>
      <w:pgSz w:w="11906" w:h="16838"/>
      <w:pgMar w:top="1871"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MjEzNjA5YmNkYTRhODY1MzM5NmZhNTkwMzY0OTAifQ=="/>
  </w:docVars>
  <w:rsids>
    <w:rsidRoot w:val="1FC826B8"/>
    <w:rsid w:val="08C9063E"/>
    <w:rsid w:val="19CF7EE4"/>
    <w:rsid w:val="1FC826B8"/>
    <w:rsid w:val="2A102908"/>
    <w:rsid w:val="2EEB6CD4"/>
    <w:rsid w:val="3301513E"/>
    <w:rsid w:val="3CBD41ED"/>
    <w:rsid w:val="3E9A3962"/>
    <w:rsid w:val="52360A36"/>
    <w:rsid w:val="61CC6485"/>
    <w:rsid w:val="77EF68E0"/>
    <w:rsid w:val="7B78D357"/>
    <w:rsid w:val="7FF9ECE7"/>
    <w:rsid w:val="F39D64FD"/>
    <w:rsid w:val="FBBF6F5F"/>
    <w:rsid w:val="FC38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2024-01-10T22:14:00Z</dcterms:created>
  <dc:creator>傅缴再教旁</dc:creator>
  <cp:lastModifiedBy>songxf</cp:lastModifiedBy>
  <dcterms:modified xsi:type="dcterms:W3CDTF">2024-01-16T14:57:32Z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F6A36E2A00EF4BADA2C33A74F3C93271_11</vt:lpwstr>
  </property>
</Properties>
</file>