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黑体_GBK" w:hAnsi="方正黑体_GBK" w:eastAsia="方正黑体_GBK" w:cs="方正黑体_GBK"/>
          <w:b w:val="0"/>
          <w:bCs w:val="0"/>
          <w:color w:val="auto"/>
          <w:spacing w:val="6"/>
          <w:sz w:val="32"/>
          <w:szCs w:val="32"/>
          <w:highlight w:val="none"/>
        </w:rPr>
      </w:pPr>
      <w:r>
        <w:rPr>
          <w:rFonts w:hint="eastAsia" w:ascii="方正黑体_GBK" w:hAnsi="方正黑体_GBK" w:eastAsia="方正黑体_GBK" w:cs="方正黑体_GBK"/>
          <w:b w:val="0"/>
          <w:bCs w:val="0"/>
          <w:color w:val="auto"/>
          <w:spacing w:val="6"/>
          <w:sz w:val="32"/>
          <w:szCs w:val="32"/>
          <w:highlight w:val="none"/>
        </w:rPr>
        <w:t>附件</w:t>
      </w:r>
      <w:r>
        <w:rPr>
          <w:rFonts w:hint="default" w:ascii="方正黑体_GBK" w:hAnsi="方正黑体_GBK" w:eastAsia="方正黑体_GBK" w:cs="方正黑体_GBK"/>
          <w:b w:val="0"/>
          <w:bCs w:val="0"/>
          <w:color w:val="auto"/>
          <w:spacing w:val="6"/>
          <w:sz w:val="32"/>
          <w:szCs w:val="32"/>
          <w:highlight w:val="none"/>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b/>
          <w:color w:val="auto"/>
          <w:sz w:val="44"/>
          <w:szCs w:val="44"/>
          <w:highlight w:val="none"/>
        </w:rPr>
      </w:pPr>
      <w:r>
        <w:rPr>
          <w:rFonts w:hint="eastAsia" w:asciiTheme="minorEastAsia" w:hAnsiTheme="minorEastAsia" w:eastAsiaTheme="minorEastAsia"/>
          <w:b/>
          <w:color w:val="auto"/>
          <w:sz w:val="44"/>
          <w:szCs w:val="44"/>
          <w:highlight w:val="none"/>
        </w:rPr>
        <w:t>前海合作区桂湾、前湾、妈湾片区房源备案申请表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2936"/>
        <w:gridCol w:w="133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项目名称</w:t>
            </w:r>
          </w:p>
        </w:tc>
        <w:tc>
          <w:tcPr>
            <w:tcW w:w="6476"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项目地址</w:t>
            </w:r>
          </w:p>
        </w:tc>
        <w:tc>
          <w:tcPr>
            <w:tcW w:w="6476"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项目产权方</w:t>
            </w:r>
          </w:p>
        </w:tc>
        <w:tc>
          <w:tcPr>
            <w:tcW w:w="29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宗地号</w:t>
            </w:r>
          </w:p>
        </w:tc>
        <w:tc>
          <w:tcPr>
            <w:tcW w:w="22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产权证登记号</w:t>
            </w:r>
          </w:p>
        </w:tc>
        <w:tc>
          <w:tcPr>
            <w:tcW w:w="29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建筑面积</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6"/>
                <w:sz w:val="21"/>
                <w:szCs w:val="21"/>
                <w:highlight w:val="none"/>
              </w:rPr>
              <w:t>㎡</w:t>
            </w:r>
            <w:r>
              <w:rPr>
                <w:rFonts w:hint="eastAsia" w:asciiTheme="minorEastAsia" w:hAnsiTheme="minorEastAsia" w:eastAsiaTheme="minorEastAsia" w:cstheme="minorEastAsia"/>
                <w:color w:val="auto"/>
                <w:spacing w:val="6"/>
                <w:sz w:val="21"/>
                <w:szCs w:val="21"/>
                <w:highlight w:val="none"/>
                <w:lang w:eastAsia="zh-CN"/>
              </w:rPr>
              <w:t>）</w:t>
            </w:r>
          </w:p>
        </w:tc>
        <w:tc>
          <w:tcPr>
            <w:tcW w:w="22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土地出让合同限定的可销售面积</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6"/>
                <w:sz w:val="21"/>
                <w:szCs w:val="21"/>
                <w:highlight w:val="none"/>
              </w:rPr>
              <w:t>㎡</w:t>
            </w:r>
            <w:r>
              <w:rPr>
                <w:rFonts w:hint="eastAsia" w:asciiTheme="minorEastAsia" w:hAnsiTheme="minorEastAsia" w:eastAsiaTheme="minorEastAsia" w:cstheme="minorEastAsia"/>
                <w:color w:val="auto"/>
                <w:spacing w:val="6"/>
                <w:sz w:val="21"/>
                <w:szCs w:val="21"/>
                <w:highlight w:val="none"/>
                <w:lang w:eastAsia="zh-CN"/>
              </w:rPr>
              <w:t>）</w:t>
            </w:r>
          </w:p>
        </w:tc>
        <w:tc>
          <w:tcPr>
            <w:tcW w:w="29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土地出让合同限定的自用面积</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6"/>
                <w:sz w:val="21"/>
                <w:szCs w:val="21"/>
                <w:highlight w:val="none"/>
              </w:rPr>
              <w:t>㎡</w:t>
            </w:r>
            <w:r>
              <w:rPr>
                <w:rFonts w:hint="eastAsia" w:asciiTheme="minorEastAsia" w:hAnsiTheme="minorEastAsia" w:eastAsiaTheme="minorEastAsia" w:cstheme="minorEastAsia"/>
                <w:color w:val="auto"/>
                <w:spacing w:val="6"/>
                <w:sz w:val="21"/>
                <w:szCs w:val="21"/>
                <w:highlight w:val="none"/>
                <w:lang w:eastAsia="zh-CN"/>
              </w:rPr>
              <w:t>）</w:t>
            </w:r>
          </w:p>
        </w:tc>
        <w:tc>
          <w:tcPr>
            <w:tcW w:w="22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物业用途</w:t>
            </w:r>
          </w:p>
        </w:tc>
        <w:tc>
          <w:tcPr>
            <w:tcW w:w="29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rPr>
              <w:t>办公面积</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6"/>
                <w:sz w:val="21"/>
                <w:szCs w:val="21"/>
                <w:highlight w:val="none"/>
              </w:rPr>
              <w:t>㎡</w:t>
            </w:r>
            <w:r>
              <w:rPr>
                <w:rFonts w:hint="eastAsia" w:asciiTheme="minorEastAsia" w:hAnsiTheme="minorEastAsia" w:eastAsiaTheme="minorEastAsia" w:cstheme="minorEastAsia"/>
                <w:color w:val="auto"/>
                <w:spacing w:val="6"/>
                <w:sz w:val="21"/>
                <w:szCs w:val="21"/>
                <w:highlight w:val="none"/>
                <w:lang w:eastAsia="zh-CN"/>
              </w:rPr>
              <w:t>）</w:t>
            </w:r>
          </w:p>
        </w:tc>
        <w:tc>
          <w:tcPr>
            <w:tcW w:w="22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完成竣工验收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备案时间</w:t>
            </w:r>
          </w:p>
        </w:tc>
        <w:tc>
          <w:tcPr>
            <w:tcW w:w="29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租金价格</w:t>
            </w:r>
          </w:p>
        </w:tc>
        <w:tc>
          <w:tcPr>
            <w:tcW w:w="22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最高</w:t>
            </w:r>
            <w:r>
              <w:rPr>
                <w:rFonts w:hint="eastAsia" w:asciiTheme="minorEastAsia" w:hAnsiTheme="minorEastAsia" w:eastAsiaTheme="minorEastAsia" w:cstheme="minorEastAsia"/>
                <w:color w:val="auto"/>
                <w:spacing w:val="6"/>
                <w:sz w:val="21"/>
                <w:szCs w:val="21"/>
                <w:highlight w:val="none"/>
                <w:u w:val="single"/>
              </w:rPr>
              <w:t xml:space="preserve">    </w:t>
            </w:r>
            <w:r>
              <w:rPr>
                <w:rFonts w:hint="eastAsia" w:asciiTheme="minorEastAsia" w:hAnsiTheme="minorEastAsia" w:eastAsiaTheme="minorEastAsia" w:cstheme="minorEastAsia"/>
                <w:color w:val="auto"/>
                <w:spacing w:val="6"/>
                <w:sz w:val="21"/>
                <w:szCs w:val="21"/>
                <w:highlight w:val="none"/>
              </w:rPr>
              <w:t>元/㎡·月；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最低</w:t>
            </w:r>
            <w:r>
              <w:rPr>
                <w:rFonts w:hint="eastAsia" w:asciiTheme="minorEastAsia" w:hAnsiTheme="minorEastAsia" w:eastAsiaTheme="minorEastAsia" w:cstheme="minorEastAsia"/>
                <w:color w:val="auto"/>
                <w:spacing w:val="6"/>
                <w:sz w:val="21"/>
                <w:szCs w:val="21"/>
                <w:highlight w:val="none"/>
                <w:u w:val="single"/>
              </w:rPr>
              <w:t xml:space="preserve">    </w:t>
            </w:r>
            <w:r>
              <w:rPr>
                <w:rFonts w:hint="eastAsia" w:asciiTheme="minorEastAsia" w:hAnsiTheme="minorEastAsia" w:eastAsiaTheme="minorEastAsia" w:cstheme="minorEastAsia"/>
                <w:color w:val="auto"/>
                <w:spacing w:val="6"/>
                <w:sz w:val="21"/>
                <w:szCs w:val="21"/>
                <w:highlight w:val="none"/>
              </w:rPr>
              <w:t>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项目运营单位</w:t>
            </w:r>
          </w:p>
        </w:tc>
        <w:tc>
          <w:tcPr>
            <w:tcW w:w="6476" w:type="dxa"/>
            <w:gridSpan w:val="3"/>
            <w:shd w:val="clear" w:color="auto" w:fill="auto"/>
            <w:vAlign w:val="center"/>
          </w:tcPr>
          <w:p>
            <w:pPr>
              <w:keepNext w:val="0"/>
              <w:keepLines w:val="0"/>
              <w:pageBreakBefore w:val="0"/>
              <w:kinsoku/>
              <w:overflowPunct/>
              <w:topLinePunct w:val="0"/>
              <w:autoSpaceDE/>
              <w:autoSpaceDN/>
              <w:bidi w:val="0"/>
              <w:spacing w:line="560" w:lineRule="exact"/>
              <w:jc w:val="center"/>
              <w:textAlignment w:val="auto"/>
              <w:rPr>
                <w:rFonts w:ascii="仿宋_GB2312" w:eastAsia="仿宋_GB2312"/>
                <w:color w:val="auto"/>
                <w:spacing w:val="6"/>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项目物管单位</w:t>
            </w:r>
          </w:p>
        </w:tc>
        <w:tc>
          <w:tcPr>
            <w:tcW w:w="6476" w:type="dxa"/>
            <w:gridSpan w:val="3"/>
            <w:shd w:val="clear" w:color="auto" w:fill="auto"/>
            <w:vAlign w:val="center"/>
          </w:tcPr>
          <w:p>
            <w:pPr>
              <w:keepNext w:val="0"/>
              <w:keepLines w:val="0"/>
              <w:pageBreakBefore w:val="0"/>
              <w:kinsoku/>
              <w:overflowPunct/>
              <w:topLinePunct w:val="0"/>
              <w:autoSpaceDE/>
              <w:autoSpaceDN/>
              <w:bidi w:val="0"/>
              <w:spacing w:line="560" w:lineRule="exact"/>
              <w:jc w:val="center"/>
              <w:textAlignment w:val="auto"/>
              <w:rPr>
                <w:rFonts w:ascii="仿宋_GB2312" w:eastAsia="仿宋_GB2312"/>
                <w:color w:val="auto"/>
                <w:spacing w:val="6"/>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8" w:hRule="atLeast"/>
        </w:trPr>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产权方承诺</w:t>
            </w:r>
          </w:p>
        </w:tc>
        <w:tc>
          <w:tcPr>
            <w:tcW w:w="6476" w:type="dxa"/>
            <w:gridSpan w:val="3"/>
            <w:shd w:val="clear" w:color="auto" w:fill="auto"/>
            <w:vAlign w:val="center"/>
          </w:tcPr>
          <w:p>
            <w:pPr>
              <w:keepNext w:val="0"/>
              <w:keepLines w:val="0"/>
              <w:pageBreakBefore w:val="0"/>
              <w:kinsoku/>
              <w:overflowPunct/>
              <w:topLinePunct w:val="0"/>
              <w:autoSpaceDE/>
              <w:autoSpaceDN/>
              <w:bidi w:val="0"/>
              <w:spacing w:line="560" w:lineRule="exact"/>
              <w:ind w:firstLine="444" w:firstLineChars="200"/>
              <w:jc w:val="left"/>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本单位申请前海办公用房房源备案所填报的全部信息、提供的全部材料真实合法，同意前海管理局及相关部门的调查核实。</w:t>
            </w:r>
          </w:p>
          <w:p>
            <w:pPr>
              <w:keepNext w:val="0"/>
              <w:keepLines w:val="0"/>
              <w:pageBreakBefore w:val="0"/>
              <w:kinsoku/>
              <w:overflowPunct/>
              <w:topLinePunct w:val="0"/>
              <w:autoSpaceDE/>
              <w:autoSpaceDN/>
              <w:bidi w:val="0"/>
              <w:spacing w:line="560" w:lineRule="exact"/>
              <w:ind w:firstLine="444" w:firstLineChars="200"/>
              <w:jc w:val="left"/>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承诺在办公用房租赁期限之内，不故意阻挠承租单位依法申请补贴，不哄抬租金价格、扰乱市场秩序。如发生上述行为，本单位承诺所持有前海合作区内的所有办公用房三年内不享受租金补贴。</w:t>
            </w:r>
          </w:p>
          <w:p>
            <w:pPr>
              <w:keepNext w:val="0"/>
              <w:keepLines w:val="0"/>
              <w:pageBreakBefore w:val="0"/>
              <w:kinsoku/>
              <w:overflowPunct/>
              <w:topLinePunct w:val="0"/>
              <w:autoSpaceDE/>
              <w:autoSpaceDN/>
              <w:bidi w:val="0"/>
              <w:spacing w:line="560" w:lineRule="exact"/>
              <w:ind w:firstLine="444" w:firstLineChars="200"/>
              <w:jc w:val="left"/>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 xml:space="preserve">                          </w:t>
            </w:r>
          </w:p>
          <w:p>
            <w:pPr>
              <w:keepNext w:val="0"/>
              <w:keepLines w:val="0"/>
              <w:pageBreakBefore w:val="0"/>
              <w:kinsoku/>
              <w:overflowPunct/>
              <w:topLinePunct w:val="0"/>
              <w:autoSpaceDE/>
              <w:autoSpaceDN/>
              <w:bidi w:val="0"/>
              <w:spacing w:line="560" w:lineRule="exact"/>
              <w:ind w:firstLine="3219" w:firstLineChars="1450"/>
              <w:jc w:val="left"/>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产权方全称（盖章/手印）</w:t>
            </w:r>
          </w:p>
          <w:p>
            <w:pPr>
              <w:keepNext w:val="0"/>
              <w:keepLines w:val="0"/>
              <w:pageBreakBefore w:val="0"/>
              <w:kinsoku/>
              <w:overflowPunct/>
              <w:topLinePunct w:val="0"/>
              <w:autoSpaceDE/>
              <w:autoSpaceDN/>
              <w:bidi w:val="0"/>
              <w:spacing w:line="560" w:lineRule="exact"/>
              <w:ind w:firstLine="3885" w:firstLineChars="1750"/>
              <w:jc w:val="left"/>
              <w:textAlignment w:val="auto"/>
              <w:rPr>
                <w:rFonts w:ascii="仿宋_GB2312" w:eastAsia="仿宋_GB2312"/>
                <w:color w:val="auto"/>
                <w:spacing w:val="6"/>
                <w:sz w:val="24"/>
                <w:szCs w:val="24"/>
                <w:highlight w:val="none"/>
              </w:rPr>
            </w:pPr>
            <w:r>
              <w:rPr>
                <w:rFonts w:hint="eastAsia" w:asciiTheme="minorEastAsia" w:hAnsiTheme="minorEastAsia" w:eastAsiaTheme="minorEastAsia" w:cstheme="minorEastAsia"/>
                <w:color w:val="auto"/>
                <w:spacing w:val="6"/>
                <w:sz w:val="21"/>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82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材料清单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（附表后）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p>
        </w:tc>
        <w:tc>
          <w:tcPr>
            <w:tcW w:w="29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房产证（如无房产证，需提供竣工验收备案凭证）</w:t>
            </w:r>
          </w:p>
        </w:tc>
        <w:tc>
          <w:tcPr>
            <w:tcW w:w="3540" w:type="dxa"/>
            <w:gridSpan w:val="2"/>
            <w:shd w:val="clear" w:color="auto" w:fill="auto"/>
            <w:vAlign w:val="center"/>
          </w:tcPr>
          <w:p>
            <w:pPr>
              <w:keepNext w:val="0"/>
              <w:keepLines w:val="0"/>
              <w:pageBreakBefore w:val="0"/>
              <w:kinsoku/>
              <w:overflowPunct/>
              <w:topLinePunct w:val="0"/>
              <w:autoSpaceDE/>
              <w:autoSpaceDN/>
              <w:bidi w:val="0"/>
              <w:spacing w:line="560" w:lineRule="exact"/>
              <w:jc w:val="center"/>
              <w:textAlignment w:val="auto"/>
              <w:rPr>
                <w:rFonts w:ascii="仿宋_GB2312" w:eastAsia="仿宋_GB2312"/>
                <w:color w:val="auto"/>
                <w:spacing w:val="6"/>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2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p>
        </w:tc>
        <w:tc>
          <w:tcPr>
            <w:tcW w:w="29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营业执照、法定代表人身份证明或个人身份证明（产权方如为企业需提供营业执照及法人身份证明；如为个人需提交个人身份证明）</w:t>
            </w:r>
          </w:p>
        </w:tc>
        <w:tc>
          <w:tcPr>
            <w:tcW w:w="3540" w:type="dxa"/>
            <w:gridSpan w:val="2"/>
            <w:shd w:val="clear" w:color="auto" w:fill="auto"/>
            <w:vAlign w:val="center"/>
          </w:tcPr>
          <w:p>
            <w:pPr>
              <w:keepNext w:val="0"/>
              <w:keepLines w:val="0"/>
              <w:pageBreakBefore w:val="0"/>
              <w:kinsoku/>
              <w:overflowPunct/>
              <w:topLinePunct w:val="0"/>
              <w:autoSpaceDE/>
              <w:autoSpaceDN/>
              <w:bidi w:val="0"/>
              <w:spacing w:line="560" w:lineRule="exact"/>
              <w:jc w:val="center"/>
              <w:textAlignment w:val="auto"/>
              <w:rPr>
                <w:rFonts w:ascii="仿宋_GB2312" w:eastAsia="仿宋_GB2312"/>
                <w:color w:val="auto"/>
                <w:spacing w:val="6"/>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20" w:type="dxa"/>
            <w:vMerge w:val="continue"/>
            <w:shd w:val="clear" w:color="auto" w:fill="auto"/>
            <w:vAlign w:val="center"/>
          </w:tcPr>
          <w:p>
            <w:pPr>
              <w:keepNext w:val="0"/>
              <w:keepLines w:val="0"/>
              <w:pageBreakBefore w:val="0"/>
              <w:kinsoku/>
              <w:overflowPunct/>
              <w:topLinePunct w:val="0"/>
              <w:autoSpaceDE/>
              <w:autoSpaceDN/>
              <w:bidi w:val="0"/>
              <w:spacing w:line="560" w:lineRule="exact"/>
              <w:jc w:val="center"/>
              <w:textAlignment w:val="auto"/>
              <w:rPr>
                <w:rFonts w:ascii="仿宋_GB2312" w:eastAsia="仿宋_GB2312"/>
                <w:color w:val="auto"/>
                <w:spacing w:val="6"/>
                <w:sz w:val="24"/>
                <w:szCs w:val="24"/>
                <w:highlight w:val="none"/>
              </w:rPr>
            </w:pPr>
          </w:p>
        </w:tc>
        <w:tc>
          <w:tcPr>
            <w:tcW w:w="2936" w:type="dxa"/>
            <w:shd w:val="clear" w:color="auto" w:fill="auto"/>
            <w:vAlign w:val="center"/>
          </w:tcPr>
          <w:p>
            <w:pPr>
              <w:keepNext w:val="0"/>
              <w:keepLines w:val="0"/>
              <w:pageBreakBefore w:val="0"/>
              <w:kinsoku/>
              <w:overflowPunct/>
              <w:topLinePunct w:val="0"/>
              <w:autoSpaceDE/>
              <w:autoSpaceDN/>
              <w:bidi w:val="0"/>
              <w:spacing w:line="560" w:lineRule="exact"/>
              <w:jc w:val="both"/>
              <w:textAlignment w:val="auto"/>
              <w:rPr>
                <w:rFonts w:hint="default" w:ascii="仿宋_GB2312" w:eastAsia="仿宋_GB2312"/>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其他材料</w:t>
            </w:r>
          </w:p>
        </w:tc>
        <w:tc>
          <w:tcPr>
            <w:tcW w:w="3540" w:type="dxa"/>
            <w:gridSpan w:val="2"/>
            <w:shd w:val="clear" w:color="auto" w:fill="auto"/>
            <w:vAlign w:val="center"/>
          </w:tcPr>
          <w:p>
            <w:pPr>
              <w:keepNext w:val="0"/>
              <w:keepLines w:val="0"/>
              <w:pageBreakBefore w:val="0"/>
              <w:kinsoku/>
              <w:overflowPunct/>
              <w:topLinePunct w:val="0"/>
              <w:autoSpaceDE/>
              <w:autoSpaceDN/>
              <w:bidi w:val="0"/>
              <w:spacing w:line="560" w:lineRule="exact"/>
              <w:jc w:val="center"/>
              <w:textAlignment w:val="auto"/>
              <w:rPr>
                <w:rFonts w:ascii="仿宋_GB2312" w:eastAsia="仿宋_GB2312"/>
                <w:color w:val="auto"/>
                <w:spacing w:val="6"/>
                <w:sz w:val="24"/>
                <w:szCs w:val="24"/>
                <w:highlight w:val="none"/>
              </w:rPr>
            </w:pPr>
          </w:p>
        </w:tc>
      </w:tr>
    </w:tbl>
    <w:p>
      <w:pPr>
        <w:keepNext w:val="0"/>
        <w:keepLines w:val="0"/>
        <w:pageBreakBefore w:val="0"/>
        <w:kinsoku/>
        <w:overflowPunct/>
        <w:topLinePunct w:val="0"/>
        <w:autoSpaceDE/>
        <w:autoSpaceDN/>
        <w:bidi w:val="0"/>
        <w:spacing w:line="560" w:lineRule="exact"/>
        <w:textAlignment w:val="auto"/>
        <w:rPr>
          <w:color w:val="auto"/>
          <w:highlight w:val="none"/>
        </w:rPr>
      </w:pPr>
    </w:p>
    <w:p>
      <w:pPr>
        <w:keepNext w:val="0"/>
        <w:keepLines w:val="0"/>
        <w:pageBreakBefore w:val="0"/>
        <w:kinsoku/>
        <w:overflowPunct/>
        <w:topLinePunct w:val="0"/>
        <w:autoSpaceDE/>
        <w:autoSpaceDN/>
        <w:bidi w:val="0"/>
        <w:spacing w:line="560" w:lineRule="exact"/>
        <w:textAlignment w:val="auto"/>
        <w:rPr>
          <w:color w:val="auto"/>
          <w:highlight w:val="none"/>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第 </w:t>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  \* MERGEFORMAT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 xml:space="preserve"> 页 共 </w:t>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NUMPAGES  \* MERGEFORMAT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16</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第 </w:t>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  \* MERGEFORMAT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 xml:space="preserve"> 页 共 </w:t>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NUMPAGES  \* MERGEFORMAT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16</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96482"/>
    <w:rsid w:val="20930FA9"/>
    <w:rsid w:val="24402F27"/>
    <w:rsid w:val="42D96482"/>
    <w:rsid w:val="4ED3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rPr>
      <w:rFonts w:eastAsia="微软雅黑"/>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2023-12-29T07:41:00Z</dcterms:created>
  <dc:creator>黎俊</dc:creator>
  <cp:lastModifiedBy>黎俊</cp:lastModifiedBy>
  <dcterms:modified xsi:type="dcterms:W3CDTF">2023-12-29T07:44:00Z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