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龙岗区关于促进时尚产业高质量发展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若干措施</w:t>
      </w:r>
    </w:p>
    <w:p>
      <w:pPr>
        <w:pStyle w:val="2"/>
        <w:spacing w:line="560" w:lineRule="exact"/>
      </w:pP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现代时尚产业是龙岗区“11+2”集群产业之一，龙岗区黄金珠宝、家具、眼镜、服装、钟表、内衣、皮革、化妆品以及工艺美术等时尚产业，正在向技术高端化、创意多元化、产品时尚化、品牌国际化的方向发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展。为贯彻落实《深圳市时尚产业高质量发展行动计划（2020-2024年）》（深府办〔2020〕4号），《深圳市培育发展现代时尚产业集群行动计划（2022-2025年）》《深圳市现代时尚产业集群数字化转型实施方案（2023-2025年）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等文件精神，特制定如下措施。</w:t>
      </w:r>
    </w:p>
    <w:p>
      <w:pPr>
        <w:widowControl/>
        <w:spacing w:line="560" w:lineRule="exac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</w:t>
      </w:r>
      <w:r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发展目标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总体目标：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年以前，将龙岗区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打造粤港澳大湾区具有辐射力的时尚产业制造展销一体化示范区，建设成为深圳东部时尚消费和活动中心</w:t>
      </w:r>
      <w:r>
        <w:rPr>
          <w:rFonts w:ascii="仿宋_GB2312" w:hAnsi="宋体" w:eastAsia="仿宋_GB2312" w:cs="仿宋_GB2312"/>
          <w:sz w:val="32"/>
          <w:szCs w:val="32"/>
        </w:rPr>
        <w:t>，擦亮“横岗眼镜”“龙岗家具”</w:t>
      </w:r>
      <w:r>
        <w:rPr>
          <w:rFonts w:hint="eastAsia" w:ascii="仿宋_GB2312" w:hAnsi="宋体" w:eastAsia="仿宋_GB2312" w:cs="仿宋_GB2312"/>
          <w:sz w:val="32"/>
          <w:szCs w:val="32"/>
        </w:rPr>
        <w:t>“李朗珠宝”</w:t>
      </w:r>
      <w:r>
        <w:rPr>
          <w:rFonts w:ascii="仿宋_GB2312" w:hAnsi="宋体" w:eastAsia="仿宋_GB2312" w:cs="仿宋_GB2312"/>
          <w:sz w:val="32"/>
          <w:szCs w:val="32"/>
        </w:rPr>
        <w:t>“三联玉石”</w:t>
      </w:r>
      <w:r>
        <w:rPr>
          <w:rFonts w:hint="eastAsia" w:ascii="仿宋_GB2312" w:hAnsi="宋体" w:eastAsia="仿宋_GB2312" w:cs="仿宋_GB2312"/>
          <w:sz w:val="32"/>
          <w:szCs w:val="32"/>
        </w:rPr>
        <w:t>等区域</w:t>
      </w:r>
      <w:r>
        <w:rPr>
          <w:rFonts w:ascii="仿宋_GB2312" w:hAnsi="宋体" w:eastAsia="仿宋_GB2312" w:cs="仿宋_GB2312"/>
          <w:sz w:val="32"/>
          <w:szCs w:val="32"/>
        </w:rPr>
        <w:t>品牌，建成具有国际竞争力和市场影响力的现代时尚产业集群。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（一）产业能级高质增长。</w:t>
      </w:r>
      <w:r>
        <w:rPr>
          <w:rFonts w:ascii="仿宋_GB2312" w:hAnsi="宋体" w:eastAsia="仿宋_GB2312" w:cs="仿宋_GB2312"/>
          <w:sz w:val="32"/>
          <w:szCs w:val="32"/>
        </w:rPr>
        <w:t>到202</w:t>
      </w:r>
      <w:r>
        <w:rPr>
          <w:rFonts w:hint="eastAsia" w:ascii="仿宋_GB2312" w:hAnsi="宋体" w:eastAsia="仿宋_GB2312" w:cs="仿宋_GB2312"/>
          <w:sz w:val="32"/>
          <w:szCs w:val="32"/>
        </w:rPr>
        <w:t>6</w:t>
      </w:r>
      <w:r>
        <w:rPr>
          <w:rFonts w:ascii="仿宋_GB2312" w:hAnsi="宋体" w:eastAsia="仿宋_GB2312" w:cs="仿宋_GB2312"/>
          <w:sz w:val="32"/>
          <w:szCs w:val="32"/>
        </w:rPr>
        <w:t>年，龙岗区现代时尚产业增加值达到100亿元，培育营业收入超500亿元的企业1家，超200亿元的企业1家，超50亿元的企业2家，超10亿元的企业3家，超5亿元的企业不少于5家。</w:t>
      </w:r>
      <w:r>
        <w:rPr>
          <w:rFonts w:hint="eastAsia" w:ascii="仿宋_GB2312" w:hAnsi="宋体" w:eastAsia="仿宋_GB2312" w:cs="仿宋_GB2312"/>
          <w:sz w:val="32"/>
          <w:szCs w:val="32"/>
        </w:rPr>
        <w:t>培育一批专精特新时尚企业，力争引进全国头部时尚企业职能性总部，推动可持续时尚发展。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（二）供需对接数</w:t>
      </w:r>
      <w:r>
        <w:rPr>
          <w:rFonts w:ascii="楷体_GB2312" w:hAnsi="楷体_GB2312" w:eastAsia="楷体_GB2312" w:cs="楷体_GB2312"/>
          <w:sz w:val="32"/>
          <w:szCs w:val="32"/>
        </w:rPr>
        <w:t>智</w:t>
      </w:r>
      <w:r>
        <w:rPr>
          <w:rFonts w:hint="eastAsia" w:ascii="楷体_GB2312" w:hAnsi="楷体_GB2312" w:eastAsia="楷体_GB2312" w:cs="楷体_GB2312"/>
          <w:sz w:val="32"/>
          <w:szCs w:val="32"/>
        </w:rPr>
        <w:t>融合。</w:t>
      </w:r>
      <w:r>
        <w:rPr>
          <w:rFonts w:hint="eastAsia" w:ascii="仿宋_GB2312" w:hAnsi="宋体" w:eastAsia="仿宋_GB2312" w:cs="仿宋_GB2312"/>
          <w:sz w:val="32"/>
          <w:szCs w:val="32"/>
        </w:rPr>
        <w:t>鼓励服装、家具、黄金珠宝、眼镜等时尚产业向数字化、智能化转型升级，加快新材料、新技术、新工艺的研发与应用，支持企业以高新技术改造时尚产业，加速与大数</w:t>
      </w:r>
      <w:r>
        <w:rPr>
          <w:rFonts w:hint="eastAsia" w:ascii="仿宋_GB2312" w:eastAsia="仿宋_GB2312" w:cs="仿宋_GB2312"/>
          <w:sz w:val="32"/>
          <w:szCs w:val="32"/>
        </w:rPr>
        <w:t>据、云计算、人工智能等新一代信息技术的融合，推动技术装备的升级换代，以及生产组织、营销模式、服务方式的创新变革，实现制造智能柔性化和生产服务模式变革。2026年前力争在上述领域新增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0个总投资</w:t>
      </w:r>
      <w:r>
        <w:rPr>
          <w:rFonts w:ascii="仿宋_GB2312" w:eastAsia="仿宋_GB2312" w:cs="仿宋_GB2312"/>
          <w:sz w:val="32"/>
          <w:szCs w:val="32"/>
        </w:rPr>
        <w:t>500</w:t>
      </w:r>
      <w:r>
        <w:rPr>
          <w:rFonts w:hint="eastAsia" w:ascii="仿宋_GB2312" w:eastAsia="仿宋_GB2312" w:cs="仿宋_GB2312"/>
          <w:sz w:val="32"/>
          <w:szCs w:val="32"/>
        </w:rPr>
        <w:t>万元以上项目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年度投资额</w:t>
      </w:r>
      <w:r>
        <w:rPr>
          <w:rFonts w:ascii="仿宋_GB2312" w:eastAsia="仿宋_GB2312" w:cs="仿宋_GB2312"/>
          <w:sz w:val="32"/>
          <w:szCs w:val="32"/>
        </w:rPr>
        <w:t>平均</w:t>
      </w:r>
      <w:r>
        <w:rPr>
          <w:rFonts w:hint="eastAsia" w:ascii="仿宋_GB2312" w:eastAsia="仿宋_GB2312" w:cs="仿宋_GB2312"/>
          <w:sz w:val="32"/>
          <w:szCs w:val="32"/>
        </w:rPr>
        <w:t>不少于</w:t>
      </w:r>
      <w:r>
        <w:rPr>
          <w:rFonts w:ascii="仿宋_GB2312" w:eastAsia="仿宋_GB2312" w:cs="仿宋_GB2312"/>
          <w:sz w:val="32"/>
          <w:szCs w:val="32"/>
        </w:rPr>
        <w:t>2000万</w:t>
      </w:r>
      <w:r>
        <w:rPr>
          <w:rFonts w:hint="eastAsia" w:ascii="仿宋_GB2312" w:eastAsia="仿宋_GB2312" w:cs="仿宋_GB2312"/>
          <w:sz w:val="32"/>
          <w:szCs w:val="32"/>
        </w:rPr>
        <w:t>元。打造若干个时尚消费品产业特色数字化应用场景。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（三）布局优化集聚成势。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以龙岗中片区作为打造</w:t>
      </w:r>
      <w:r>
        <w:rPr>
          <w:rFonts w:ascii="仿宋_GB2312" w:hAnsi="仿宋_GB2312" w:eastAsia="仿宋_GB2312" w:cs="仿宋_GB2312"/>
          <w:bCs/>
          <w:kern w:val="2"/>
          <w:sz w:val="32"/>
          <w:szCs w:val="32"/>
        </w:rPr>
        <w:t>时</w:t>
      </w:r>
      <w:r>
        <w:rPr>
          <w:rFonts w:ascii="CESI仿宋-GB18030" w:hAnsi="CESI仿宋-GB18030" w:eastAsia="CESI仿宋-GB18030" w:cs="CESI仿宋-GB18030"/>
          <w:sz w:val="32"/>
          <w:szCs w:val="32"/>
        </w:rPr>
        <w:t>尚产业集聚核心区域</w:t>
      </w:r>
      <w:r>
        <w:rPr>
          <w:rFonts w:hint="eastAsia" w:ascii="CESI仿宋-GB18030" w:hAnsi="CESI仿宋-GB18030" w:eastAsia="CESI仿宋-GB18030" w:cs="CESI仿宋-GB1803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建设一批高品质、低成本、定制化产业空间，时尚产业企业用房成本切实降低。眼镜“工业上楼”和时尚街区项目，家具龙头总部项目，黄金珠宝特色园区陆续建成并发挥产业集聚作用。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（四）品牌影响力提升。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“横岗眼镜”“龙岗家具”“李朗珠宝”</w:t>
      </w:r>
      <w:r>
        <w:rPr>
          <w:rFonts w:ascii="仿宋_GB2312" w:hAnsi="仿宋_GB2312" w:eastAsia="仿宋_GB2312" w:cs="仿宋_GB2312"/>
          <w:sz w:val="32"/>
          <w:szCs w:val="32"/>
        </w:rPr>
        <w:t>“三联玉石”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区域品牌影响力进一步提升，“设计驱动型”品牌企业做大做强。到2026年，新增</w:t>
      </w:r>
      <w:r>
        <w:rPr>
          <w:rFonts w:ascii="仿宋_GB2312" w:hAnsi="仿宋_GB2312" w:eastAsia="仿宋_GB2312" w:cs="仿宋_GB2312"/>
          <w:sz w:val="32"/>
          <w:szCs w:val="32"/>
        </w:rPr>
        <w:t>一批本土原创品牌，</w:t>
      </w:r>
      <w:r>
        <w:rPr>
          <w:rFonts w:hint="eastAsia" w:ascii="仿宋_GB2312" w:hAnsi="仿宋_GB2312" w:eastAsia="仿宋_GB2312" w:cs="仿宋_GB2312"/>
          <w:sz w:val="32"/>
          <w:szCs w:val="32"/>
        </w:rPr>
        <w:t>FAST深圳眼镜时尚周和深圳眼镜设计大赛等活动持续举办。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    </w:t>
      </w:r>
      <w:r>
        <w:rPr>
          <w:rFonts w:hint="eastAsia" w:ascii="黑体" w:hAnsi="黑体" w:eastAsia="黑体" w:cs="黑体"/>
          <w:sz w:val="32"/>
          <w:szCs w:val="32"/>
        </w:rPr>
        <w:t>二、重点领域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（一）珠宝奢品。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龙岗区贵金属和玉石翡翠设计加工优势，面向“传统工艺美术”传承和创新，支持开发一批国潮新奢品、时尚新产品，满足人民群众多层次的物质和精神消费需求。鼓励黄金珠宝企业打造自主品牌，开设珠宝陈列展览，建设工业旅游试点，打造珠宝直播经济，打通珠宝线上线下销售渠道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（二）服饰尚品。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服装穿搭、眼镜钟表皮具配饰等，以满足不同层次消费者需求为目标，大力推进产品功能、服务模式、制造工艺等升级。促进新兴载体集聚，发展具有潮流文化和先锋时尚特征的精品买手店、时尚街区，鼓励私人形象定制、节日穿搭定制等服务模式创新，促进扩展现实（XR）、远程试穿等应用发展。探索供给新模式，发展个性化设计、快速化定制平台，构建设计、制造、平台、载体联动、具有可持续特征的快时尚供应链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（三）智能用品。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智能家居产业，推动建设智能家居领域制造业创新中心、企业技术中心、智能家居特色工业互联网平台；推动智能家居融入鸿蒙欧拉生态，推动单品智能向全屋智能发展；鼓励头部企业研发智能眼镜、AR眼镜、VR眼镜等智能穿戴设备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default" w:ascii="楷体_GB2312" w:hAnsi="楷体_GB2312" w:eastAsia="楷体_GB2312" w:cs="楷体_GB2312"/>
          <w:sz w:val="32"/>
          <w:szCs w:val="32"/>
        </w:rPr>
        <w:t>国货“潮品”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厚植中华民族和龙岗本土文化特征，通过优秀创意和精良制造，鼓励工艺美术创作具有显著城市印象的创意品、伴手礼和数字藏品，共同塑造深圳和龙岗城市IP知名度。加强传统工艺美术传承和工艺创新，支持开发一批</w:t>
      </w:r>
      <w:r>
        <w:rPr>
          <w:rFonts w:hint="default" w:ascii="仿宋_GB2312" w:hAnsi="仿宋_GB2312" w:eastAsia="仿宋_GB2312" w:cs="仿宋_GB2312"/>
          <w:sz w:val="32"/>
          <w:szCs w:val="32"/>
        </w:rPr>
        <w:t>国货“潮品”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。支持建设一批传统工艺研究创新基地、大师工作室，支持工艺设计水平提升。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三、重点工作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（一）推动产业集聚成势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1.打造特色的现代时尚产业集聚地。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发挥眼镜在全市高度集聚产业优势，加快眼镜“两园一区一镇一谷”产业布局，推动横岗、园山建设全市眼镜设计制造和时尚消费集聚区；发挥龙头家具企业引领作用，加快左右、雅兰、舒达等总部基地项目建设和招商，推动南湾建设全市家具设计展示消费中心；发挥珠宝生产加工优势，通过优化提升现有珠宝产业园，推动南湾、园山打造全市珠宝设计研发制造集聚区。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（责任单位：区工业和信息化局、</w:t>
      </w:r>
      <w:r>
        <w:rPr>
          <w:rFonts w:ascii="楷体_GB2312" w:hAnsi="楷体_GB2312" w:eastAsia="楷体_GB2312" w:cs="楷体_GB2312"/>
          <w:bCs/>
          <w:sz w:val="32"/>
          <w:szCs w:val="32"/>
        </w:rPr>
        <w:t>市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规划和自然资源局龙岗管理局）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2.</w:t>
      </w:r>
      <w:r>
        <w:rPr>
          <w:rFonts w:ascii="仿宋_GB2312" w:hAnsi="仿宋_GB2312" w:eastAsia="仿宋_GB2312" w:cs="仿宋_GB2312"/>
          <w:b/>
          <w:bCs/>
          <w:sz w:val="32"/>
        </w:rPr>
        <w:t>对标世界标准打造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时尚消费商圈。</w:t>
      </w:r>
      <w:r>
        <w:rPr>
          <w:rFonts w:ascii="仿宋_GB2312" w:hAnsi="仿宋_GB2312" w:eastAsia="仿宋_GB2312" w:cs="仿宋_GB2312"/>
          <w:sz w:val="32"/>
        </w:rPr>
        <w:t>高标准打造横岗眼镜时尚街区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val="zh-TW"/>
        </w:rPr>
        <w:t>打造集消费目的地和标志性城市景观于一体“</w:t>
      </w:r>
      <w:r>
        <w:rPr>
          <w:rFonts w:ascii="仿宋_GB2312" w:hAnsi="仿宋_GB2312" w:eastAsia="仿宋_GB2312" w:cs="仿宋_GB2312"/>
          <w:sz w:val="32"/>
        </w:rPr>
        <w:t>眼镜+</w:t>
      </w:r>
      <w:r>
        <w:rPr>
          <w:rFonts w:hint="eastAsia" w:ascii="仿宋_GB2312" w:hAnsi="仿宋_GB2312" w:eastAsia="仿宋_GB2312" w:cs="仿宋_GB2312"/>
          <w:sz w:val="32"/>
          <w:lang w:val="zh-TW"/>
        </w:rPr>
        <w:t>文化+商业”</w:t>
      </w:r>
      <w:r>
        <w:rPr>
          <w:rFonts w:hint="eastAsia" w:ascii="仿宋_GB2312" w:hAnsi="仿宋_GB2312" w:eastAsia="仿宋_GB2312" w:cs="仿宋_GB2312"/>
          <w:sz w:val="32"/>
        </w:rPr>
        <w:t>的</w:t>
      </w:r>
      <w:r>
        <w:rPr>
          <w:rFonts w:ascii="仿宋_GB2312" w:hAnsi="仿宋_GB2312" w:eastAsia="仿宋_GB2312" w:cs="仿宋_GB2312"/>
          <w:sz w:val="32"/>
        </w:rPr>
        <w:t>时尚潮流</w:t>
      </w:r>
      <w:r>
        <w:rPr>
          <w:rFonts w:hint="eastAsia" w:ascii="仿宋_GB2312" w:hAnsi="仿宋_GB2312" w:eastAsia="仿宋_GB2312" w:cs="仿宋_GB2312"/>
          <w:sz w:val="32"/>
          <w:lang w:val="zh-TW"/>
        </w:rPr>
        <w:t>消费商圈。</w:t>
      </w:r>
      <w:r>
        <w:rPr>
          <w:rFonts w:hint="eastAsia" w:ascii="仿宋_GB2312" w:hAnsi="仿宋_GB2312" w:eastAsia="仿宋_GB2312" w:cs="仿宋_GB2312"/>
          <w:sz w:val="32"/>
        </w:rPr>
        <w:t>以</w:t>
      </w:r>
      <w:r>
        <w:rPr>
          <w:rFonts w:ascii="仿宋_GB2312" w:hAnsi="仿宋_GB2312" w:eastAsia="仿宋_GB2312" w:cs="仿宋_GB2312"/>
          <w:sz w:val="32"/>
        </w:rPr>
        <w:t>大运—中心城、坂田坂雪岗、平湖南</w:t>
      </w:r>
      <w:r>
        <w:rPr>
          <w:rFonts w:hint="eastAsia" w:ascii="仿宋_GB2312" w:hAnsi="仿宋_GB2312" w:eastAsia="仿宋_GB2312" w:cs="仿宋_GB2312"/>
          <w:sz w:val="32"/>
        </w:rPr>
        <w:t>等区域为重点，打造具有国际引领性的时尚风范地标</w:t>
      </w:r>
      <w:r>
        <w:rPr>
          <w:rFonts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发展首店经济和首发经济，支持</w:t>
      </w:r>
      <w:r>
        <w:rPr>
          <w:rFonts w:ascii="仿宋_GB2312" w:hAnsi="仿宋_GB2312" w:eastAsia="仿宋_GB2312" w:cs="仿宋_GB2312"/>
          <w:sz w:val="32"/>
          <w:szCs w:val="32"/>
        </w:rPr>
        <w:t>区内眼镜、珠宝、家具、服装、工艺品等时尚精品在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核心商圈开设全球性、全国性或华南区首店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（责任单位：区</w:t>
      </w:r>
      <w:r>
        <w:rPr>
          <w:rFonts w:ascii="楷体_GB2312" w:hAnsi="楷体_GB2312" w:eastAsia="楷体_GB2312" w:cs="楷体_GB2312"/>
          <w:bCs/>
          <w:sz w:val="32"/>
          <w:szCs w:val="32"/>
        </w:rPr>
        <w:t>商务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局、</w:t>
      </w:r>
      <w:r>
        <w:rPr>
          <w:rFonts w:ascii="楷体_GB2312" w:hAnsi="楷体_GB2312" w:eastAsia="楷体_GB2312" w:cs="楷体_GB2312"/>
          <w:bCs/>
          <w:sz w:val="32"/>
          <w:szCs w:val="32"/>
        </w:rPr>
        <w:t>市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规划和自然资源局龙岗管理局）</w:t>
      </w:r>
    </w:p>
    <w:p>
      <w:pPr>
        <w:pStyle w:val="5"/>
        <w:spacing w:line="560" w:lineRule="exact"/>
        <w:ind w:firstLine="642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3.鼓励时尚头部企业集聚发展。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积极推动全球、全国时尚头部企业的总部落户，发挥其对时尚产业高质量发展的核心引擎功能和辐射带动作用。对于引进区外上一年度工业总产值（或</w:t>
      </w:r>
      <w:r>
        <w:rPr>
          <w:rFonts w:ascii="仿宋_GB2312" w:hAnsi="仿宋_GB2312" w:eastAsia="仿宋_GB2312" w:cs="仿宋_GB2312"/>
          <w:sz w:val="32"/>
          <w:szCs w:val="32"/>
        </w:rPr>
        <w:t>销售收入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）达4亿元及以上，并与</w:t>
      </w:r>
      <w:r>
        <w:rPr>
          <w:rFonts w:ascii="仿宋_GB2312" w:hAnsi="仿宋_GB2312" w:eastAsia="仿宋_GB2312" w:cs="仿宋_GB2312"/>
          <w:sz w:val="32"/>
          <w:szCs w:val="32"/>
        </w:rPr>
        <w:t>龙岗</w:t>
      </w:r>
      <w:r>
        <w:rPr>
          <w:rFonts w:hint="eastAsia" w:ascii="仿宋_GB2312" w:hAnsi="仿宋_GB2312" w:eastAsia="仿宋_GB2312" w:cs="仿宋_GB2312"/>
          <w:sz w:val="32"/>
          <w:szCs w:val="32"/>
        </w:rPr>
        <w:t>区政府签订了《投资合作框架协议》的现代时尚</w:t>
      </w:r>
      <w:r>
        <w:rPr>
          <w:rFonts w:ascii="仿宋_GB2312" w:hAnsi="仿宋_GB2312" w:eastAsia="仿宋_GB2312" w:cs="仿宋_GB2312"/>
          <w:sz w:val="32"/>
          <w:szCs w:val="32"/>
        </w:rPr>
        <w:t>职能型总部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企业的产业园区，按照每引进1家企业给予产业园区运营方一次性招商引资奖励200万元，每个园区每年获得奖励总金额</w:t>
      </w:r>
      <w:r>
        <w:rPr>
          <w:rFonts w:ascii="仿宋_GB2312" w:hAnsi="仿宋_GB2312" w:eastAsia="仿宋_GB2312" w:cs="仿宋_GB2312"/>
          <w:sz w:val="32"/>
          <w:szCs w:val="32"/>
        </w:rPr>
        <w:t>不超过600万元。</w:t>
      </w:r>
      <w:r>
        <w:rPr>
          <w:rFonts w:ascii="楷体_GB2312" w:hAnsi="楷体_GB2312" w:eastAsia="楷体_GB2312" w:cs="楷体_GB2312"/>
          <w:kern w:val="44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kern w:val="44"/>
          <w:sz w:val="32"/>
          <w:szCs w:val="32"/>
        </w:rPr>
        <w:t>责任单位：</w:t>
      </w:r>
      <w:r>
        <w:rPr>
          <w:rFonts w:ascii="楷体_GB2312" w:hAnsi="楷体_GB2312" w:eastAsia="楷体_GB2312" w:cs="楷体_GB2312"/>
          <w:kern w:val="44"/>
          <w:sz w:val="32"/>
          <w:szCs w:val="32"/>
        </w:rPr>
        <w:t>区工业和信息化局）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（二）支持企业提质增效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4.支持时尚制造企业技术改造升级。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采用新技术、新工艺、新设备、新材料对现有设施、工艺条件及生产服务等进行改造提升，淘汰落后产能，扩大产能规模、提升生产效率、提高产品质量、促进技术装备和产品更新换代、保障安全生产，实现内涵式发展。大力引导制造业企业以高端化、智能化、绿色化、融合化为主攻方向实施技术改造活动，着力打造一批应用示范标杆项目。推动传统优势产业以平台引导带动服务型制造模式提升。推动传统优势产业领域建设制造业创新中心、企业技术中心。</w:t>
      </w:r>
      <w:r>
        <w:rPr>
          <w:rFonts w:ascii="仿宋_GB2312" w:hAnsi="仿宋_GB2312" w:eastAsia="仿宋_GB2312" w:cs="仿宋_GB2312"/>
          <w:sz w:val="32"/>
          <w:szCs w:val="32"/>
        </w:rPr>
        <w:t>企业上一年度技术改造投资额100万元（含）以上的，按照实际投资额的20%进行资助，最高500万元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（责任单位：区工业和信息化局）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5.促进时尚产业数智化融合发展。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探索时尚产业与大数据、人工智能、物联网等技术的融合应用，促进数字化、智能化融入时尚产业生产、运营、管理等不同场景中，形成产业全要素、全产业链、全价值链的全面链接。鼓励传统优势产业企业强化智慧供应链管理，基于工业品平台对接用户个性化需求，实现企业网上接单能力与协同制造能力无缝对接，促进制造企业由提供产品向提供“产品+服务”转变，实现价值链攀升。对开展数字化转型投入金额3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万元以上的“四上”企业，最高按照实际投入金额的4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%给予补贴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每家企业每年补贴不超过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0万元。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（责任单位：区工业和信息化局）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（三）促进</w:t>
      </w:r>
      <w:r>
        <w:rPr>
          <w:rFonts w:hint="eastAsia" w:ascii="楷体_GB2312" w:hAnsi="楷体_GB2312" w:eastAsia="楷体_GB2312" w:cs="楷体_GB2312"/>
          <w:sz w:val="32"/>
          <w:szCs w:val="32"/>
        </w:rPr>
        <w:t>时尚生态体系建设</w:t>
      </w:r>
    </w:p>
    <w:p>
      <w:pPr>
        <w:spacing w:line="560" w:lineRule="exact"/>
        <w:ind w:firstLine="641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6.加快公共服务平台建设。</w:t>
      </w:r>
      <w:r>
        <w:rPr>
          <w:rFonts w:hint="eastAsia" w:ascii="仿宋_GB2312" w:eastAsia="仿宋_GB2312"/>
          <w:sz w:val="32"/>
          <w:szCs w:val="32"/>
        </w:rPr>
        <w:t>加快推动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深圳市眼镜行业数字化转型促进中心建设运营，积极引进中国眼镜协会设计师分会落户。3</w:t>
      </w:r>
      <w:r>
        <w:rPr>
          <w:rFonts w:ascii="仿宋_GB2312" w:eastAsia="仿宋_GB2312"/>
          <w:sz w:val="32"/>
          <w:szCs w:val="32"/>
        </w:rPr>
        <w:t>年内培育1家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级时尚产业工业设计中心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推荐参加国家工业设计中心评选</w:t>
      </w:r>
      <w:r>
        <w:rPr>
          <w:rFonts w:hint="eastAsia" w:ascii="仿宋_GB2312" w:eastAsia="仿宋_GB2312"/>
          <w:sz w:val="32"/>
          <w:szCs w:val="32"/>
        </w:rPr>
        <w:t>，提升</w:t>
      </w:r>
      <w:r>
        <w:rPr>
          <w:rFonts w:ascii="仿宋_GB2312" w:eastAsia="仿宋_GB2312"/>
          <w:sz w:val="32"/>
          <w:szCs w:val="32"/>
        </w:rPr>
        <w:t>时尚产业</w:t>
      </w:r>
      <w:r>
        <w:rPr>
          <w:rFonts w:hint="eastAsia" w:ascii="仿宋_GB2312" w:eastAsia="仿宋_GB2312"/>
          <w:sz w:val="32"/>
          <w:szCs w:val="32"/>
        </w:rPr>
        <w:t>工业设计主体竞争力。</w:t>
      </w:r>
      <w:r>
        <w:rPr>
          <w:rFonts w:ascii="仿宋_GB2312" w:hAnsi="仿宋_GB2312" w:eastAsia="仿宋_GB2312" w:cs="仿宋_GB2312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时尚行业设立知识产权保护、技术标准国内外认证、产品检验检测、数字化转型服务、产品设计赋能、线上直播展销、产品体验等</w:t>
      </w:r>
      <w:r>
        <w:rPr>
          <w:rFonts w:ascii="仿宋_GB2312" w:hAnsi="仿宋_GB2312" w:eastAsia="仿宋_GB2312" w:cs="仿宋_GB2312"/>
          <w:sz w:val="32"/>
          <w:szCs w:val="32"/>
        </w:rPr>
        <w:t>公共服务平台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，对于上述公共服务平台从设立当年连续3年，</w:t>
      </w:r>
      <w:r>
        <w:rPr>
          <w:rFonts w:ascii="仿宋_GB2312" w:hAnsi="仿宋_GB2312" w:eastAsia="仿宋_GB2312" w:cs="仿宋_GB2312"/>
          <w:sz w:val="32"/>
          <w:szCs w:val="32"/>
        </w:rPr>
        <w:t>依次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按照项目</w:t>
      </w:r>
      <w:r>
        <w:rPr>
          <w:rFonts w:ascii="仿宋_GB2312" w:hAnsi="仿宋_GB2312" w:eastAsia="仿宋_GB2312" w:cs="仿宋_GB2312"/>
          <w:sz w:val="32"/>
          <w:szCs w:val="32"/>
        </w:rPr>
        <w:t>当年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实际总投入的50%</w:t>
      </w:r>
      <w:r>
        <w:rPr>
          <w:rFonts w:ascii="仿宋_GB2312" w:hAnsi="仿宋_GB2312" w:eastAsia="仿宋_GB2312" w:cs="仿宋_GB2312"/>
          <w:sz w:val="32"/>
          <w:szCs w:val="32"/>
        </w:rPr>
        <w:t>，30%和20%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给予资助，单个项目每年受资助金额不超过200万元。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（责任单位：区工业和信息化局</w:t>
      </w:r>
      <w:r>
        <w:rPr>
          <w:rFonts w:ascii="楷体_GB2312" w:hAnsi="楷体_GB2312" w:eastAsia="楷体_GB2312" w:cs="楷体_GB2312"/>
          <w:sz w:val="32"/>
          <w:szCs w:val="32"/>
        </w:rPr>
        <w:t>、区商务局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7.培育引进时尚高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人才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梯队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着力引育一批海内外时尚领域具有较大影响力的产业领军人才。依托“深龙英才”等人才计划，培养一批“首席设计师”“工艺美术大师”等，打造高水平人才团队。</w:t>
      </w:r>
      <w:r>
        <w:rPr>
          <w:rFonts w:ascii="仿宋_GB2312" w:eastAsia="仿宋_GB2312"/>
          <w:sz w:val="32"/>
          <w:szCs w:val="32"/>
        </w:rPr>
        <w:t>鼓励区内龙头企业与高校合作建立培育基地，为时尚企业输送设计和技术人才。鼓励设计师和工匠积极参与国内外资质认定和大型比赛，提升专业化水平。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常态化开展时尚行业技能人才评定，举办各种形式的职业技能竞赛和岗位练兵活动，支持企业自主开展技能人才评价；每年遴选“龙岗眼镜工匠”、“龙岗珠宝工匠”和“龙岗家具工匠”各10名，每人可获资金奖励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（责任单位：区人才工作局、区人力资源局</w:t>
      </w:r>
      <w:r>
        <w:rPr>
          <w:rFonts w:ascii="楷体_GB2312" w:hAnsi="楷体_GB2312" w:eastAsia="楷体_GB2312" w:cs="楷体_GB2312"/>
          <w:sz w:val="32"/>
          <w:szCs w:val="32"/>
        </w:rPr>
        <w:t>、区工业和信息化局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spacing w:line="560" w:lineRule="exact"/>
        <w:ind w:firstLine="64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（四）提升品牌竞争力</w:t>
      </w:r>
    </w:p>
    <w:p>
      <w:pPr>
        <w:pStyle w:val="5"/>
        <w:spacing w:line="560" w:lineRule="exact"/>
        <w:ind w:firstLine="642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8.品牌建设引领驱动。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品牌矩阵建设，加强品牌引领示范企业培育：引进一批全球、全国头部企业总部，助力一批行业优势品牌、培育一批潮流新锐品牌、提升一批老字号品牌，增强国内国际知名度，打造线上线下品牌开拓首选地，满足个性化消费需求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（责任部门：区工业和信息化局、</w:t>
      </w:r>
      <w:r>
        <w:rPr>
          <w:rFonts w:ascii="楷体_GB2312" w:hAnsi="楷体_GB2312" w:eastAsia="楷体_GB2312" w:cs="楷体_GB2312"/>
          <w:sz w:val="32"/>
          <w:szCs w:val="32"/>
        </w:rPr>
        <w:t>区</w:t>
      </w:r>
      <w:r>
        <w:rPr>
          <w:rFonts w:hint="eastAsia" w:ascii="楷体_GB2312" w:hAnsi="楷体_GB2312" w:eastAsia="楷体_GB2312" w:cs="楷体_GB2312"/>
          <w:sz w:val="32"/>
          <w:szCs w:val="32"/>
        </w:rPr>
        <w:t>商务局）</w:t>
      </w:r>
    </w:p>
    <w:p>
      <w:pPr>
        <w:pStyle w:val="5"/>
        <w:spacing w:line="560" w:lineRule="exact"/>
        <w:ind w:firstLine="642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9.支持本土品牌“走出去”。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鼓励本土时尚企业“走出去”参与市场竞争，推动一批时尚品牌走向全国各地和海外市场，依托跨境电商助力拓展本土品牌全球影响力。</w:t>
      </w:r>
      <w:r>
        <w:rPr>
          <w:rFonts w:ascii="仿宋_GB2312" w:hAnsi="仿宋_GB2312" w:eastAsia="仿宋_GB2312" w:cs="仿宋_GB2312"/>
          <w:sz w:val="32"/>
          <w:szCs w:val="32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</w:rPr>
        <w:t>时尚</w:t>
      </w:r>
      <w:r>
        <w:rPr>
          <w:rFonts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参加大型综合性展会、专业展会、境外展会，按照企业实际发生展位费费用给予不少于50%扶持。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（责任部门：区商务局）</w:t>
      </w:r>
    </w:p>
    <w:p>
      <w:pPr>
        <w:pStyle w:val="5"/>
        <w:spacing w:line="560" w:lineRule="exact"/>
        <w:ind w:firstLine="642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10.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培育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引进时尚行业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重大活动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引进国内外潮流时尚活动落户龙岗，吸引国内外知名时尚产品在龙岗发布、营销，推动更多知名高端品牌、新兴时尚品牌集聚。</w:t>
      </w:r>
      <w:r>
        <w:rPr>
          <w:rFonts w:ascii="仿宋_GB2312" w:hAnsi="仿宋_GB2312" w:eastAsia="仿宋_GB2312" w:cs="仿宋_GB2312"/>
          <w:sz w:val="32"/>
          <w:szCs w:val="32"/>
        </w:rPr>
        <w:t>培育</w:t>
      </w:r>
      <w:r>
        <w:rPr>
          <w:rFonts w:hint="eastAsia" w:ascii="仿宋_GB2312" w:hAnsi="仿宋_GB2312" w:eastAsia="仿宋_GB2312" w:cs="仿宋_GB2312"/>
          <w:sz w:val="32"/>
          <w:szCs w:val="32"/>
        </w:rPr>
        <w:t>旨在扩大龙岗区</w:t>
      </w:r>
      <w:r>
        <w:rPr>
          <w:rFonts w:ascii="仿宋_GB2312" w:hAnsi="仿宋_GB2312" w:eastAsia="仿宋_GB2312" w:cs="仿宋_GB2312"/>
          <w:sz w:val="32"/>
          <w:szCs w:val="32"/>
        </w:rPr>
        <w:t>乃至深圳市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时尚产业知名度、促进国际时尚理念与技术交流合作、促进跨界融合、吸引国内外时尚资源向龙岗区汇集的大赛、展览会、交易会、论坛</w:t>
      </w:r>
      <w:r>
        <w:rPr>
          <w:rFonts w:ascii="仿宋_GB2312" w:hAnsi="仿宋_GB2312" w:eastAsia="仿宋_GB2312" w:cs="仿宋_GB2312"/>
          <w:sz w:val="32"/>
          <w:szCs w:val="32"/>
        </w:rPr>
        <w:t>、时尚周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等重大活动。</w:t>
      </w:r>
      <w:r>
        <w:rPr>
          <w:rFonts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事前到区级部门备案，事后</w:t>
      </w:r>
      <w:r>
        <w:rPr>
          <w:rFonts w:ascii="仿宋_GB2312" w:hAnsi="仿宋_GB2312" w:eastAsia="仿宋_GB2312" w:cs="仿宋_GB2312"/>
          <w:sz w:val="32"/>
          <w:szCs w:val="32"/>
        </w:rPr>
        <w:t>经专家评审通过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的时尚行业</w:t>
      </w:r>
      <w:r>
        <w:rPr>
          <w:rFonts w:ascii="仿宋_GB2312" w:hAnsi="仿宋_GB2312" w:eastAsia="仿宋_GB2312" w:cs="仿宋_GB2312"/>
          <w:sz w:val="32"/>
          <w:szCs w:val="32"/>
        </w:rPr>
        <w:t>重大活动，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连续3年</w:t>
      </w:r>
      <w:r>
        <w:rPr>
          <w:rFonts w:ascii="仿宋_GB2312" w:hAnsi="仿宋_GB2312" w:eastAsia="仿宋_GB2312" w:cs="仿宋_GB2312"/>
          <w:sz w:val="32"/>
          <w:szCs w:val="32"/>
        </w:rPr>
        <w:t>按照承办机构当年实际投入</w:t>
      </w:r>
      <w:r>
        <w:rPr>
          <w:rFonts w:hint="eastAsia" w:ascii="仿宋_GB2312" w:hAnsi="仿宋_GB2312" w:eastAsia="仿宋_GB2312" w:cs="仿宋_GB2312"/>
          <w:sz w:val="32"/>
          <w:szCs w:val="32"/>
        </w:rPr>
        <w:t>不多于</w:t>
      </w:r>
      <w:r>
        <w:rPr>
          <w:rFonts w:ascii="仿宋_GB2312" w:hAnsi="仿宋_GB2312" w:eastAsia="仿宋_GB2312" w:cs="仿宋_GB2312"/>
          <w:sz w:val="32"/>
          <w:szCs w:val="32"/>
        </w:rPr>
        <w:t>50%给予补贴，</w:t>
      </w:r>
      <w:r>
        <w:rPr>
          <w:rFonts w:hint="eastAsia" w:ascii="仿宋_GB2312" w:hAnsi="仿宋_GB2312" w:eastAsia="仿宋_GB2312" w:cs="仿宋_GB2312"/>
          <w:sz w:val="32"/>
          <w:szCs w:val="32"/>
        </w:rPr>
        <w:t>单个活动受资助</w:t>
      </w:r>
      <w:r>
        <w:rPr>
          <w:rFonts w:ascii="仿宋_GB2312" w:hAnsi="仿宋_GB2312" w:eastAsia="仿宋_GB2312" w:cs="仿宋_GB2312"/>
          <w:sz w:val="32"/>
          <w:szCs w:val="32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1000</w:t>
      </w:r>
      <w:r>
        <w:rPr>
          <w:rFonts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（责任部门：区工业和信息化局）</w:t>
      </w:r>
    </w:p>
    <w:p>
      <w:pPr>
        <w:pStyle w:val="5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（五）加强要素保障</w:t>
      </w:r>
    </w:p>
    <w:p>
      <w:pPr>
        <w:pStyle w:val="5"/>
        <w:spacing w:line="560" w:lineRule="exact"/>
        <w:ind w:firstLine="642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加大财政资金支持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财政资金的激励和引导作用，除引导时尚企业用好现有制造业发展、商贸业和服务业发展、文化创意产业发展等区级专项资金政策外，制定出台时尚产业专项资金政策，对时尚产业重点领域加大支持力度。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（责任部门：区工业和信息化局、区商务局、区文化广电旅游体育局、区财政局）</w:t>
      </w:r>
    </w:p>
    <w:p>
      <w:pPr>
        <w:spacing w:line="560" w:lineRule="exact"/>
        <w:ind w:firstLine="361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1"/>
          <w:rFonts w:hint="eastAsia" w:ascii="微软雅黑" w:hAnsi="微软雅黑" w:eastAsia="微软雅黑" w:cs="微软雅黑"/>
          <w:bCs/>
          <w:color w:val="424242"/>
          <w:sz w:val="18"/>
          <w:szCs w:val="18"/>
        </w:rPr>
        <w:t>  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.创新产业承载空间。</w:t>
      </w:r>
      <w:r>
        <w:rPr>
          <w:rFonts w:ascii="仿宋_GB2312" w:hAnsi="仿宋_GB2312" w:eastAsia="仿宋_GB2312" w:cs="仿宋_GB2312"/>
          <w:bCs/>
          <w:sz w:val="32"/>
          <w:szCs w:val="32"/>
        </w:rPr>
        <w:t>打造若干时尚消费商圈，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加快推进眼镜等“工业上楼”计划，建设高品质、低成本、定制化产业空间，切实降低</w:t>
      </w:r>
      <w:r>
        <w:rPr>
          <w:rFonts w:ascii="仿宋_GB2312" w:hAnsi="仿宋_GB2312" w:eastAsia="仿宋_GB2312" w:cs="仿宋_GB2312"/>
          <w:bCs/>
          <w:sz w:val="32"/>
          <w:szCs w:val="32"/>
        </w:rPr>
        <w:t>时尚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产业企业用房成本，鼓励产业龙头企业将总部、研发、高端制造等环节留在</w:t>
      </w:r>
      <w:r>
        <w:rPr>
          <w:rFonts w:ascii="仿宋_GB2312" w:hAnsi="仿宋_GB2312" w:eastAsia="仿宋_GB2312" w:cs="仿宋_GB2312"/>
          <w:bCs/>
          <w:sz w:val="32"/>
          <w:szCs w:val="32"/>
        </w:rPr>
        <w:t>本地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。依托现有“飞地”园区机制，有序引导确有增资扩产需求无法在深落地的</w:t>
      </w:r>
      <w:r>
        <w:rPr>
          <w:rFonts w:hint="eastAsia" w:ascii="仿宋_GB2312" w:hAnsi="仿宋_GB2312" w:eastAsia="仿宋_GB2312" w:cs="仿宋_GB2312"/>
          <w:sz w:val="32"/>
          <w:szCs w:val="32"/>
        </w:rPr>
        <w:t>传统优势产业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企业将增资扩产生产制造环节布局在“飞地”园区，打造“总部+基地”模式。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（责任单位：</w:t>
      </w:r>
      <w:r>
        <w:rPr>
          <w:rFonts w:ascii="楷体_GB2312" w:hAnsi="楷体_GB2312" w:eastAsia="楷体_GB2312" w:cs="楷体_GB2312"/>
          <w:bCs/>
          <w:sz w:val="32"/>
          <w:szCs w:val="32"/>
        </w:rPr>
        <w:t>区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工业和信息化局、</w:t>
      </w:r>
      <w:r>
        <w:rPr>
          <w:rFonts w:ascii="楷体_GB2312" w:hAnsi="楷体_GB2312" w:eastAsia="楷体_GB2312" w:cs="楷体_GB2312"/>
          <w:bCs/>
          <w:sz w:val="32"/>
          <w:szCs w:val="32"/>
        </w:rPr>
        <w:t>区商务局、市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规划和自然资源局龙岗管理局）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.加强知识产权保护。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</w:t>
      </w:r>
      <w:r>
        <w:rPr>
          <w:rFonts w:ascii="仿宋_GB2312" w:hAnsi="仿宋_GB2312" w:eastAsia="仿宋_GB2312" w:cs="仿宋_GB2312"/>
          <w:sz w:val="32"/>
          <w:szCs w:val="32"/>
        </w:rPr>
        <w:t>时尚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企业提升知识产权保护意识和能力，完善假冒侵权违法行为认定机制，进一步提升</w:t>
      </w:r>
      <w:r>
        <w:rPr>
          <w:rFonts w:ascii="仿宋_GB2312" w:hAnsi="仿宋_GB2312" w:eastAsia="仿宋_GB2312" w:cs="仿宋_GB2312"/>
          <w:sz w:val="32"/>
          <w:szCs w:val="32"/>
        </w:rPr>
        <w:t>时尚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产业知识产权保护和运用能力。支持行业协会、专业机构等建立成果转化、专利培育、商业化开发、防伪溯源、信息服务、设计风险提示等知识产权服务平台，培育壮大</w:t>
      </w:r>
      <w:r>
        <w:rPr>
          <w:rFonts w:ascii="仿宋_GB2312" w:hAnsi="仿宋_GB2312" w:eastAsia="仿宋_GB2312" w:cs="仿宋_GB2312"/>
          <w:sz w:val="32"/>
          <w:szCs w:val="32"/>
        </w:rPr>
        <w:t>深圳市眼镜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产业知识产权保护站</w:t>
      </w:r>
      <w:r>
        <w:rPr>
          <w:rFonts w:ascii="仿宋_GB2312" w:hAnsi="仿宋_GB2312" w:eastAsia="仿宋_GB2312" w:cs="仿宋_GB2312"/>
          <w:sz w:val="32"/>
          <w:szCs w:val="32"/>
        </w:rPr>
        <w:t>，探索建立眼镜知识产权快速维权中心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（责任单位：市市场监管局</w:t>
      </w:r>
      <w:r>
        <w:rPr>
          <w:rFonts w:ascii="楷体_GB2312" w:hAnsi="楷体_GB2312" w:eastAsia="楷体_GB2312" w:cs="楷体_GB2312"/>
          <w:bCs/>
          <w:sz w:val="32"/>
          <w:szCs w:val="32"/>
        </w:rPr>
        <w:t>龙岗监管局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、</w:t>
      </w:r>
      <w:r>
        <w:rPr>
          <w:rFonts w:ascii="楷体_GB2312" w:hAnsi="楷体_GB2312" w:eastAsia="楷体_GB2312" w:cs="楷体_GB2312"/>
          <w:bCs/>
          <w:sz w:val="32"/>
          <w:szCs w:val="32"/>
        </w:rPr>
        <w:t>区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工业和信息化局）</w:t>
      </w:r>
    </w:p>
    <w:p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、附则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本专项政策所称企业或单位，指</w:t>
      </w:r>
      <w:r>
        <w:rPr>
          <w:rFonts w:ascii="仿宋_GB2312" w:hAnsi="仿宋_GB2312" w:eastAsia="仿宋_GB2312" w:cs="仿宋_GB2312"/>
          <w:sz w:val="32"/>
          <w:szCs w:val="32"/>
        </w:rPr>
        <w:t>实际经营地</w:t>
      </w:r>
      <w:r>
        <w:rPr>
          <w:rFonts w:hint="eastAsia" w:ascii="仿宋_GB2312" w:hAnsi="仿宋_GB2312" w:eastAsia="仿宋_GB2312" w:cs="仿宋_GB2312"/>
          <w:sz w:val="32"/>
          <w:szCs w:val="32"/>
        </w:rPr>
        <w:t>在龙岗区，且具有独立法人资格、健全的财务制度、实行独立核算，主营业务为现代时尚研发设计、制造、销售或专业服务等企业、机构或组织。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本专项政策所列扶持措施，同一项目与我区其它政策，按“从优不重复”原则执行，不重复支持。有特殊说明的条款除外。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本专项政策</w:t>
      </w:r>
      <w:r>
        <w:rPr>
          <w:rFonts w:hint="eastAsia" w:ascii="仿宋_GB2312" w:eastAsia="仿宋_GB2312"/>
          <w:sz w:val="32"/>
          <w:szCs w:val="32"/>
        </w:rPr>
        <w:t>自202</w:t>
      </w:r>
      <w:r>
        <w:rPr>
          <w:rFonts w:hint="default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日起施行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，有效期3年。执行期如遇国家、省、市有关规定调整的，本措施可进行相应调整。</w:t>
      </w:r>
      <w:r>
        <w:rPr>
          <w:rFonts w:hint="eastAsia" w:ascii="仿宋_GB2312" w:eastAsia="仿宋_GB2312"/>
          <w:sz w:val="32"/>
          <w:szCs w:val="32"/>
        </w:rPr>
        <w:t>本措施由区工业和信息化局（区商务局）负责解释</w:t>
      </w:r>
      <w:r>
        <w:rPr>
          <w:rFonts w:ascii="仿宋_GB2312" w:eastAsia="仿宋_GB2312"/>
          <w:sz w:val="32"/>
          <w:szCs w:val="32"/>
        </w:rPr>
        <w:t>。</w:t>
      </w: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LNJWO7QAAAA&#10;BQEAAA8AAAAAAAAAAQAgAAAAOAAAAGRycy9kb3ducmV2LnhtbFBLAQIUABQAAAAIAIdO4kBNhrJ1&#10;1gEAALADAAAOAAAAAAAAAAEAIAAAADUBAABkcnMvZTJvRG9jLnhtbFBLBQYAAAAABgAGAFkBAAB9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TdkOTY3OTAxYTRmNDJhZTUyZmE4MjdkNDU4YjMifQ=="/>
  </w:docVars>
  <w:rsids>
    <w:rsidRoot w:val="00172A27"/>
    <w:rsid w:val="00010897"/>
    <w:rsid w:val="00014E2A"/>
    <w:rsid w:val="00016636"/>
    <w:rsid w:val="00037408"/>
    <w:rsid w:val="00041FBC"/>
    <w:rsid w:val="000A48D8"/>
    <w:rsid w:val="000C2D89"/>
    <w:rsid w:val="000E3681"/>
    <w:rsid w:val="000F2780"/>
    <w:rsid w:val="001278E1"/>
    <w:rsid w:val="00130DCB"/>
    <w:rsid w:val="00172A27"/>
    <w:rsid w:val="0019711E"/>
    <w:rsid w:val="0019776E"/>
    <w:rsid w:val="001E2EA1"/>
    <w:rsid w:val="00200C6C"/>
    <w:rsid w:val="002036ED"/>
    <w:rsid w:val="00236087"/>
    <w:rsid w:val="00296B0F"/>
    <w:rsid w:val="002B671C"/>
    <w:rsid w:val="002E0D5B"/>
    <w:rsid w:val="002E3B6F"/>
    <w:rsid w:val="002F6BF5"/>
    <w:rsid w:val="00316434"/>
    <w:rsid w:val="003211CD"/>
    <w:rsid w:val="00323426"/>
    <w:rsid w:val="00351380"/>
    <w:rsid w:val="003679F3"/>
    <w:rsid w:val="003916FF"/>
    <w:rsid w:val="003D06CD"/>
    <w:rsid w:val="003E6DF2"/>
    <w:rsid w:val="00406395"/>
    <w:rsid w:val="004358C0"/>
    <w:rsid w:val="00462D7B"/>
    <w:rsid w:val="0047131D"/>
    <w:rsid w:val="00586C9D"/>
    <w:rsid w:val="005A46C4"/>
    <w:rsid w:val="005C228C"/>
    <w:rsid w:val="005C3307"/>
    <w:rsid w:val="005C60E5"/>
    <w:rsid w:val="005E4B22"/>
    <w:rsid w:val="00600248"/>
    <w:rsid w:val="00606EDE"/>
    <w:rsid w:val="006540E1"/>
    <w:rsid w:val="00663FFA"/>
    <w:rsid w:val="006775B5"/>
    <w:rsid w:val="00681D46"/>
    <w:rsid w:val="00695F5C"/>
    <w:rsid w:val="006A3BA9"/>
    <w:rsid w:val="006A4EA9"/>
    <w:rsid w:val="006C0212"/>
    <w:rsid w:val="006D08CC"/>
    <w:rsid w:val="006D4958"/>
    <w:rsid w:val="00703112"/>
    <w:rsid w:val="007936F9"/>
    <w:rsid w:val="007C3BAD"/>
    <w:rsid w:val="007E7B04"/>
    <w:rsid w:val="0080353D"/>
    <w:rsid w:val="009403D8"/>
    <w:rsid w:val="009C655B"/>
    <w:rsid w:val="009D4503"/>
    <w:rsid w:val="009F421A"/>
    <w:rsid w:val="00A16C02"/>
    <w:rsid w:val="00A647DA"/>
    <w:rsid w:val="00AA43D6"/>
    <w:rsid w:val="00AD3774"/>
    <w:rsid w:val="00AD3ADB"/>
    <w:rsid w:val="00AF7D4C"/>
    <w:rsid w:val="00B27FC9"/>
    <w:rsid w:val="00B460CC"/>
    <w:rsid w:val="00BB42E8"/>
    <w:rsid w:val="00BD1575"/>
    <w:rsid w:val="00BD1A3D"/>
    <w:rsid w:val="00BF7666"/>
    <w:rsid w:val="00C02399"/>
    <w:rsid w:val="00C8582C"/>
    <w:rsid w:val="00CF29CA"/>
    <w:rsid w:val="00D05C56"/>
    <w:rsid w:val="00DF5F42"/>
    <w:rsid w:val="00E700D9"/>
    <w:rsid w:val="00E82427"/>
    <w:rsid w:val="00EC637A"/>
    <w:rsid w:val="00ED0865"/>
    <w:rsid w:val="00F15E2C"/>
    <w:rsid w:val="00F3436C"/>
    <w:rsid w:val="00F65B47"/>
    <w:rsid w:val="00F92208"/>
    <w:rsid w:val="00FC3799"/>
    <w:rsid w:val="00FF0799"/>
    <w:rsid w:val="045225FE"/>
    <w:rsid w:val="09B458CA"/>
    <w:rsid w:val="09FC091C"/>
    <w:rsid w:val="0BFB9538"/>
    <w:rsid w:val="0CD866AF"/>
    <w:rsid w:val="0E537EA4"/>
    <w:rsid w:val="125B5EDA"/>
    <w:rsid w:val="1677E7FC"/>
    <w:rsid w:val="186A2C36"/>
    <w:rsid w:val="1AA93733"/>
    <w:rsid w:val="1BB00B8C"/>
    <w:rsid w:val="1C627340"/>
    <w:rsid w:val="1FC0023C"/>
    <w:rsid w:val="1FDF2C9A"/>
    <w:rsid w:val="1FFE3AA8"/>
    <w:rsid w:val="1FFEC3F6"/>
    <w:rsid w:val="235F6097"/>
    <w:rsid w:val="24A36E9A"/>
    <w:rsid w:val="25F1544B"/>
    <w:rsid w:val="26666C29"/>
    <w:rsid w:val="2B074113"/>
    <w:rsid w:val="2BBFFA81"/>
    <w:rsid w:val="2F7EFBFA"/>
    <w:rsid w:val="3143321D"/>
    <w:rsid w:val="328A3639"/>
    <w:rsid w:val="33A649A4"/>
    <w:rsid w:val="34375EF5"/>
    <w:rsid w:val="37B38E3F"/>
    <w:rsid w:val="37E65F95"/>
    <w:rsid w:val="39534DCB"/>
    <w:rsid w:val="39DF3CFF"/>
    <w:rsid w:val="3A650F44"/>
    <w:rsid w:val="3AEB2E30"/>
    <w:rsid w:val="3B7BBA09"/>
    <w:rsid w:val="3E257DC2"/>
    <w:rsid w:val="3E77D52A"/>
    <w:rsid w:val="3FBF3A5F"/>
    <w:rsid w:val="3FBFB2D2"/>
    <w:rsid w:val="3FDFC5F2"/>
    <w:rsid w:val="3FE60DEE"/>
    <w:rsid w:val="3FFFF9CE"/>
    <w:rsid w:val="435127EE"/>
    <w:rsid w:val="4579551D"/>
    <w:rsid w:val="4996634D"/>
    <w:rsid w:val="4A695609"/>
    <w:rsid w:val="4ADF76CC"/>
    <w:rsid w:val="4DA1415C"/>
    <w:rsid w:val="4EC05A6C"/>
    <w:rsid w:val="50E13CB1"/>
    <w:rsid w:val="532E5C91"/>
    <w:rsid w:val="549C684D"/>
    <w:rsid w:val="567D484F"/>
    <w:rsid w:val="5BB7FB55"/>
    <w:rsid w:val="5C5F0854"/>
    <w:rsid w:val="5D5E9C18"/>
    <w:rsid w:val="5F7713B2"/>
    <w:rsid w:val="5FAB8F97"/>
    <w:rsid w:val="5FFD72FD"/>
    <w:rsid w:val="623170A5"/>
    <w:rsid w:val="65B46141"/>
    <w:rsid w:val="65E53369"/>
    <w:rsid w:val="6672F866"/>
    <w:rsid w:val="66776AED"/>
    <w:rsid w:val="66DEC2CD"/>
    <w:rsid w:val="66EA601E"/>
    <w:rsid w:val="68AE673B"/>
    <w:rsid w:val="69076863"/>
    <w:rsid w:val="6BB1590B"/>
    <w:rsid w:val="6C0F22AC"/>
    <w:rsid w:val="6CEB6773"/>
    <w:rsid w:val="6DF9BA99"/>
    <w:rsid w:val="6F4FB020"/>
    <w:rsid w:val="6FDDF222"/>
    <w:rsid w:val="71991D78"/>
    <w:rsid w:val="73AFC500"/>
    <w:rsid w:val="73E2C0DA"/>
    <w:rsid w:val="747B3CD6"/>
    <w:rsid w:val="75963884"/>
    <w:rsid w:val="75F3B8ED"/>
    <w:rsid w:val="776EC8FF"/>
    <w:rsid w:val="77FD5244"/>
    <w:rsid w:val="79C42D6C"/>
    <w:rsid w:val="79DE4355"/>
    <w:rsid w:val="7ABEE5B0"/>
    <w:rsid w:val="7C4FAF7F"/>
    <w:rsid w:val="7D6B2D6F"/>
    <w:rsid w:val="7EC7EA9B"/>
    <w:rsid w:val="7FEF3D16"/>
    <w:rsid w:val="7FFC43A3"/>
    <w:rsid w:val="7FFFB0D8"/>
    <w:rsid w:val="87BB2623"/>
    <w:rsid w:val="9F461A41"/>
    <w:rsid w:val="AAAF8AC2"/>
    <w:rsid w:val="ABEAF9DE"/>
    <w:rsid w:val="AFFD8632"/>
    <w:rsid w:val="BBFDC328"/>
    <w:rsid w:val="BFB7B661"/>
    <w:rsid w:val="C5ED0AB7"/>
    <w:rsid w:val="C5FF4BBD"/>
    <w:rsid w:val="C7BC46FF"/>
    <w:rsid w:val="CBF9FA19"/>
    <w:rsid w:val="CFD9FAD0"/>
    <w:rsid w:val="D5EF3680"/>
    <w:rsid w:val="E1CEDE3F"/>
    <w:rsid w:val="E6C6E431"/>
    <w:rsid w:val="E7530482"/>
    <w:rsid w:val="EBA20784"/>
    <w:rsid w:val="EE7F2993"/>
    <w:rsid w:val="F3FF547D"/>
    <w:rsid w:val="F4FEFD16"/>
    <w:rsid w:val="F53B3657"/>
    <w:rsid w:val="F75F7CE2"/>
    <w:rsid w:val="F77B7E51"/>
    <w:rsid w:val="F7921984"/>
    <w:rsid w:val="F7B6858F"/>
    <w:rsid w:val="F7D7F211"/>
    <w:rsid w:val="F9EE5AB6"/>
    <w:rsid w:val="F9F535AA"/>
    <w:rsid w:val="FBFBE907"/>
    <w:rsid w:val="FCF3FC1E"/>
    <w:rsid w:val="FD33E778"/>
    <w:rsid w:val="FD9F3C42"/>
    <w:rsid w:val="FF4F1F21"/>
    <w:rsid w:val="FF7E3AEA"/>
    <w:rsid w:val="FF7F3607"/>
    <w:rsid w:val="FFBE56F1"/>
    <w:rsid w:val="FFDD8526"/>
    <w:rsid w:val="FFFB8C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hint="eastAsia" w:ascii="方正小标宋简体" w:hAnsi="方正小标宋简体" w:eastAsia="方正小标宋简体"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</w:rPr>
  </w:style>
  <w:style w:type="paragraph" w:styleId="5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695</Words>
  <Characters>3966</Characters>
  <Lines>33</Lines>
  <Paragraphs>9</Paragraphs>
  <TotalTime>52</TotalTime>
  <ScaleCrop>false</ScaleCrop>
  <LinksUpToDate>false</LinksUpToDate>
  <CharactersWithSpaces>4652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2022-07-07T07:13:00Z</dcterms:created>
  <dc:creator>别江波</dc:creator>
  <cp:lastModifiedBy>俞超军</cp:lastModifiedBy>
  <cp:lastPrinted>2023-11-15T06:38:00Z</cp:lastPrinted>
  <dcterms:modified xsi:type="dcterms:W3CDTF">2023-12-26T09:04:40Z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922EBEE368AE4A27A1683405C1051E2D_13</vt:lpwstr>
  </property>
</Properties>
</file>