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  <w:lang w:val="en"/>
        </w:rPr>
      </w:pPr>
      <w:r>
        <w:rPr>
          <w:rFonts w:hint="eastAsia" w:ascii="宋体" w:eastAsia="宋体"/>
          <w:b/>
          <w:sz w:val="44"/>
          <w:lang w:val="en-US" w:eastAsia="zh-CN"/>
        </w:rPr>
        <w:t>东岸雅居</w:t>
      </w:r>
      <w:r>
        <w:rPr>
          <w:rFonts w:hint="eastAsia" w:ascii="宋体" w:eastAsia="宋体"/>
          <w:b/>
          <w:sz w:val="44"/>
          <w:lang w:val="en"/>
        </w:rPr>
        <w:t>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  <w:rPr>
          <w:rFonts w:hint="eastAsia" w:eastAsia="仿宋"/>
          <w:lang w:eastAsia="zh-CN"/>
        </w:rPr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 w:eastAsia="zh-CN"/>
        </w:rPr>
        <w:t>东岸雅居展示中心</w:t>
      </w:r>
      <w:r>
        <w:rPr>
          <w:rFonts w:hint="eastAsia"/>
        </w:rPr>
        <w:t>，地址：深圳市龙岗区龙城街道</w:t>
      </w:r>
      <w:r>
        <w:rPr>
          <w:rFonts w:hint="eastAsia"/>
          <w:lang w:val="en-US" w:eastAsia="zh-CN"/>
        </w:rPr>
        <w:t>华佳北路与盘龙路交汇处</w:t>
      </w:r>
      <w:r>
        <w:rPr>
          <w:rFonts w:hint="eastAsia"/>
        </w:rPr>
        <w:t>）</w:t>
      </w:r>
      <w:r>
        <w:rPr>
          <w:rFonts w:hint="eastAsia"/>
          <w:lang w:eastAsia="zh-CN"/>
        </w:rPr>
        <w:t>。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 w:eastAsia="仿宋"/>
          <w:b/>
          <w:bCs/>
          <w:lang w:val="en-US" w:eastAsia="zh-CN"/>
        </w:rPr>
      </w:pPr>
      <w:r>
        <w:rPr>
          <w:rFonts w:hint="eastAsia"/>
          <w:b/>
          <w:bCs/>
        </w:rPr>
        <w:t>（一）乘坐地铁</w:t>
      </w:r>
      <w:r>
        <w:rPr>
          <w:rFonts w:hint="eastAsia"/>
          <w:b/>
          <w:bCs/>
          <w:lang w:val="en-US" w:eastAsia="zh-CN"/>
        </w:rPr>
        <w:t>(请</w:t>
      </w:r>
      <w:r>
        <w:rPr>
          <w:rFonts w:hint="eastAsia"/>
          <w:b/>
          <w:bCs/>
        </w:rPr>
        <w:t>密切留意最新公共交通信息</w:t>
      </w:r>
      <w:r>
        <w:rPr>
          <w:rFonts w:hint="eastAsia"/>
          <w:b/>
          <w:bCs/>
          <w:lang w:val="en-US" w:eastAsia="zh-CN"/>
        </w:rPr>
        <w:t>)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地铁</w:t>
      </w:r>
      <w:r>
        <w:rPr>
          <w:rFonts w:hint="eastAsia"/>
          <w:b/>
          <w:bCs/>
          <w:lang w:val="en-US" w:eastAsia="zh-CN"/>
        </w:rPr>
        <w:t>16</w:t>
      </w:r>
      <w:r>
        <w:rPr>
          <w:rFonts w:hint="eastAsia"/>
          <w:b/>
          <w:bCs/>
          <w:lang w:val="en-US"/>
        </w:rPr>
        <w:t>号线</w:t>
      </w:r>
      <w:r>
        <w:rPr>
          <w:rFonts w:hint="eastAsia"/>
          <w:b/>
          <w:bCs/>
          <w:lang w:val="en-US" w:eastAsia="zh-CN"/>
        </w:rPr>
        <w:t>尚景</w:t>
      </w:r>
      <w:r>
        <w:rPr>
          <w:rFonts w:hint="eastAsia"/>
          <w:b/>
          <w:bCs/>
          <w:lang w:val="en-US"/>
        </w:rPr>
        <w:t>站</w:t>
      </w:r>
      <w:r>
        <w:rPr>
          <w:rFonts w:hint="eastAsia"/>
          <w:b/>
          <w:bCs/>
          <w:lang w:val="en-US" w:eastAsia="zh-CN"/>
        </w:rPr>
        <w:t>D口</w:t>
      </w:r>
      <w:r>
        <w:rPr>
          <w:rFonts w:hint="eastAsia"/>
          <w:lang w:val="en-US"/>
        </w:rPr>
        <w:t>下车</w:t>
      </w:r>
      <w:r>
        <w:rPr>
          <w:rFonts w:hint="eastAsia"/>
          <w:lang w:eastAsia="zh-CN"/>
        </w:rPr>
        <w:t>——</w:t>
      </w:r>
      <w:r>
        <w:rPr>
          <w:rFonts w:hint="eastAsia"/>
        </w:rPr>
        <w:t>经</w:t>
      </w:r>
      <w:r>
        <w:rPr>
          <w:rFonts w:hint="eastAsia"/>
          <w:lang w:val="en-US" w:eastAsia="zh-CN"/>
        </w:rPr>
        <w:t>龙平西路</w:t>
      </w:r>
      <w:r>
        <w:rPr>
          <w:rFonts w:hint="eastAsia"/>
          <w:lang w:eastAsia="zh-CN"/>
        </w:rPr>
        <w:t>——</w:t>
      </w:r>
      <w:r>
        <w:rPr>
          <w:rFonts w:hint="eastAsia"/>
          <w:lang w:val="en-US" w:eastAsia="zh-CN"/>
        </w:rPr>
        <w:t>华佳北路</w:t>
      </w:r>
      <w:r>
        <w:rPr>
          <w:rFonts w:hint="eastAsia"/>
        </w:rPr>
        <w:t>步行约</w:t>
      </w:r>
      <w:r>
        <w:rPr>
          <w:rFonts w:hint="eastAsia"/>
          <w:lang w:val="en-US" w:eastAsia="zh-CN"/>
        </w:rPr>
        <w:t>540</w:t>
      </w:r>
      <w:r>
        <w:rPr>
          <w:rFonts w:hint="eastAsia"/>
        </w:rPr>
        <w:t>米</w:t>
      </w:r>
      <w:r>
        <w:rPr>
          <w:rFonts w:hint="eastAsia"/>
          <w:lang w:val="en-US" w:eastAsia="zh-CN"/>
        </w:rPr>
        <w:t>至东岸雅居</w:t>
      </w:r>
      <w:r>
        <w:rPr>
          <w:rFonts w:hint="eastAsia"/>
          <w:lang w:eastAsia="zh-CN"/>
        </w:rPr>
        <w:t>展示中心</w:t>
      </w:r>
      <w:r>
        <w:rPr>
          <w:rFonts w:hint="eastAsia"/>
        </w:rPr>
        <w:t>。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45785" cy="3039110"/>
            <wp:effectExtent l="0" t="0" r="18415" b="889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）乘坐公交（请密切留意最新公共交通信息）</w:t>
      </w:r>
    </w:p>
    <w:p>
      <w:pPr>
        <w:pStyle w:val="2"/>
        <w:spacing w:before="7" w:line="360" w:lineRule="auto"/>
        <w:ind w:right="259" w:firstLine="600" w:firstLineChars="200"/>
        <w:rPr>
          <w:rFonts w:hint="eastAsia" w:eastAsia="仿宋"/>
          <w:lang w:val="en-US" w:eastAsia="zh-CN"/>
        </w:rPr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 w:eastAsia="zh-CN"/>
        </w:rPr>
        <w:t>华业玫瑰郡-公交站（M275路、M446路）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rFonts w:hint="eastAsia"/>
          <w:lang w:val="en-US" w:eastAsia="zh-CN"/>
        </w:rPr>
        <w:t>240</w:t>
      </w:r>
      <w:r>
        <w:rPr>
          <w:rFonts w:hint="eastAsia"/>
        </w:rPr>
        <w:t>米到</w:t>
      </w:r>
      <w:r>
        <w:rPr>
          <w:rFonts w:hint="eastAsia"/>
          <w:lang w:val="en-US" w:eastAsia="zh-CN"/>
        </w:rPr>
        <w:t>东岸雅居展示</w:t>
      </w:r>
      <w:r>
        <w:rPr>
          <w:rFonts w:hint="eastAsia"/>
        </w:rPr>
        <w:t>中心</w:t>
      </w:r>
      <w:r>
        <w:rPr>
          <w:rFonts w:hint="eastAsia"/>
          <w:lang w:eastAsia="zh-CN"/>
        </w:rPr>
        <w:t>；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lang w:val="en-US" w:eastAsia="zh-CN"/>
        </w:rPr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 w:eastAsia="zh-CN"/>
        </w:rPr>
        <w:t>老围新村-公交站（M304路、M306路）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rFonts w:hint="eastAsia"/>
          <w:lang w:val="en-US" w:eastAsia="zh-CN"/>
        </w:rPr>
        <w:t>334</w:t>
      </w:r>
      <w:r>
        <w:rPr>
          <w:rFonts w:hint="eastAsia"/>
        </w:rPr>
        <w:t>米到</w:t>
      </w:r>
      <w:r>
        <w:rPr>
          <w:rFonts w:hint="eastAsia"/>
          <w:lang w:val="en-US" w:eastAsia="zh-CN"/>
        </w:rPr>
        <w:t>东岸雅居展示</w:t>
      </w:r>
      <w:r>
        <w:rPr>
          <w:rFonts w:hint="eastAsia"/>
        </w:rPr>
        <w:t>中心</w:t>
      </w:r>
      <w:r>
        <w:rPr>
          <w:rFonts w:hint="eastAsia"/>
          <w:lang w:eastAsia="zh-CN"/>
        </w:rPr>
        <w:t>；</w:t>
      </w:r>
    </w:p>
    <w:p>
      <w:pPr>
        <w:pStyle w:val="2"/>
        <w:spacing w:before="7" w:line="360" w:lineRule="auto"/>
        <w:ind w:right="259" w:firstLine="600" w:firstLineChars="200"/>
        <w:rPr>
          <w:rFonts w:hint="default"/>
          <w:lang w:val="en-US" w:eastAsia="zh-CN"/>
        </w:rPr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 w:eastAsia="zh-CN"/>
        </w:rPr>
        <w:t>中央悦城-公交站（M319路、M501A线、M501B线、高峰专线185号）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rFonts w:hint="eastAsia"/>
          <w:lang w:val="en-US" w:eastAsia="zh-CN"/>
        </w:rPr>
        <w:t>360</w:t>
      </w:r>
      <w:r>
        <w:rPr>
          <w:rFonts w:hint="eastAsia"/>
        </w:rPr>
        <w:t>米到</w:t>
      </w:r>
      <w:r>
        <w:rPr>
          <w:rFonts w:hint="eastAsia"/>
          <w:lang w:val="en-US" w:eastAsia="zh-CN"/>
        </w:rPr>
        <w:t>东岸雅居展示</w:t>
      </w:r>
      <w:r>
        <w:rPr>
          <w:rFonts w:hint="eastAsia"/>
        </w:rPr>
        <w:t>中心</w:t>
      </w:r>
      <w:r>
        <w:rPr>
          <w:rFonts w:hint="eastAsia"/>
          <w:lang w:eastAsia="zh-CN"/>
        </w:rPr>
        <w:t>；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lang w:val="en-US" w:eastAsia="zh-CN"/>
        </w:rPr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 w:eastAsia="zh-CN"/>
        </w:rPr>
        <w:t>回龙埔公园-公交站（923路、M275路、 M446路、M501A线、M501B线、M556路）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rFonts w:hint="eastAsia"/>
          <w:lang w:val="en-US" w:eastAsia="zh-CN"/>
        </w:rPr>
        <w:t>395</w:t>
      </w:r>
      <w:r>
        <w:rPr>
          <w:rFonts w:hint="eastAsia"/>
        </w:rPr>
        <w:t>米到</w:t>
      </w:r>
      <w:r>
        <w:rPr>
          <w:rFonts w:hint="eastAsia"/>
          <w:lang w:val="en-US" w:eastAsia="zh-CN"/>
        </w:rPr>
        <w:t>东岸雅居展示</w:t>
      </w:r>
      <w:r>
        <w:rPr>
          <w:rFonts w:hint="eastAsia"/>
        </w:rPr>
        <w:t>中心</w:t>
      </w:r>
      <w:r>
        <w:rPr>
          <w:rFonts w:hint="eastAsia"/>
          <w:lang w:eastAsia="zh-CN"/>
        </w:rPr>
        <w:t>；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lang w:val="en-US" w:eastAsia="zh-CN"/>
        </w:rPr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 w:eastAsia="zh-CN"/>
        </w:rPr>
        <w:t>回龙埔地铁站-公交站（818路、923路、 B872路、 M276路、M317路、 M361路、 M446路）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rFonts w:hint="eastAsia"/>
          <w:lang w:val="en-US" w:eastAsia="zh-CN"/>
        </w:rPr>
        <w:t>461</w:t>
      </w:r>
      <w:r>
        <w:rPr>
          <w:rFonts w:hint="eastAsia"/>
        </w:rPr>
        <w:t>米到</w:t>
      </w:r>
      <w:r>
        <w:rPr>
          <w:rFonts w:hint="eastAsia"/>
          <w:lang w:val="en-US" w:eastAsia="zh-CN"/>
        </w:rPr>
        <w:t>东岸雅居展示</w:t>
      </w:r>
      <w:r>
        <w:rPr>
          <w:rFonts w:hint="eastAsia"/>
        </w:rPr>
        <w:t>中心</w:t>
      </w:r>
      <w:r>
        <w:rPr>
          <w:rFonts w:hint="eastAsia"/>
          <w:lang w:eastAsia="zh-CN"/>
        </w:rPr>
        <w:t>；</w:t>
      </w:r>
    </w:p>
    <w:p>
      <w:pPr>
        <w:pStyle w:val="2"/>
        <w:spacing w:before="7" w:line="360" w:lineRule="auto"/>
        <w:ind w:right="259" w:firstLine="600" w:firstLineChars="200"/>
        <w:rPr>
          <w:rFonts w:hint="eastAsia" w:eastAsia="仿宋"/>
          <w:lang w:eastAsia="zh-CN"/>
        </w:rPr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 w:eastAsia="zh-CN"/>
        </w:rPr>
        <w:t>兰著学校-公交站（923路、M501B线、M556路）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rFonts w:hint="eastAsia"/>
          <w:lang w:val="en-US" w:eastAsia="zh-CN"/>
        </w:rPr>
        <w:t>440</w:t>
      </w:r>
      <w:r>
        <w:rPr>
          <w:rFonts w:hint="eastAsia"/>
        </w:rPr>
        <w:t>米到</w:t>
      </w:r>
      <w:r>
        <w:rPr>
          <w:rFonts w:hint="eastAsia"/>
          <w:lang w:val="en-US" w:eastAsia="zh-CN"/>
        </w:rPr>
        <w:t>东岸雅居展示</w:t>
      </w:r>
      <w:r>
        <w:rPr>
          <w:rFonts w:hint="eastAsia"/>
        </w:rPr>
        <w:t>中心</w:t>
      </w:r>
      <w:r>
        <w:rPr>
          <w:rFonts w:hint="eastAsia"/>
          <w:lang w:eastAsia="zh-CN"/>
        </w:rPr>
        <w:t>。</w:t>
      </w:r>
    </w:p>
    <w:p>
      <w:pPr>
        <w:spacing w:line="360" w:lineRule="auto"/>
        <w:rPr>
          <w:rFonts w:hint="eastAsia"/>
          <w:b/>
          <w:bCs/>
          <w:sz w:val="30"/>
          <w:szCs w:val="30"/>
          <w:lang w:val="en-US"/>
        </w:rPr>
      </w:pPr>
      <w:r>
        <w:drawing>
          <wp:inline distT="0" distB="0" distL="114300" distR="114300">
            <wp:extent cx="5650230" cy="3032125"/>
            <wp:effectExtent l="0" t="0" r="13970" b="15875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0"/>
        <w:rPr>
          <w:rFonts w:hint="eastAsia" w:eastAsia="仿宋"/>
          <w:b/>
          <w:bCs/>
          <w:color w:val="C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sz w:val="30"/>
          <w:szCs w:val="30"/>
          <w:lang w:val="en-US"/>
        </w:rPr>
        <w:t>（三）自驾车</w:t>
      </w:r>
      <w:r>
        <w:rPr>
          <w:rFonts w:hint="eastAsia"/>
          <w:b/>
          <w:bCs/>
          <w:sz w:val="30"/>
          <w:szCs w:val="30"/>
          <w:lang w:val="en-US" w:eastAsia="zh-CN"/>
        </w:rPr>
        <w:t>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 w:eastAsia="zh-CN"/>
        </w:rPr>
        <w:t>华侨城·东岸雅居</w:t>
      </w:r>
      <w:r>
        <w:rPr>
          <w:rFonts w:hint="eastAsia"/>
          <w:b/>
          <w:bCs/>
          <w:sz w:val="30"/>
          <w:szCs w:val="30"/>
        </w:rPr>
        <w:t>”即可（注：现场不提供停车位，建议地铁或公交出行）</w:t>
      </w:r>
    </w:p>
    <w:p>
      <w:pPr>
        <w:spacing w:line="360" w:lineRule="auto"/>
        <w:ind w:firstLine="640"/>
        <w:rPr>
          <w:rFonts w:hint="eastAsia" w:eastAsia="仿宋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1．罗湖出发：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丹平快速路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水官高速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盐龙大道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协同路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华佳北路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到达看房现场。</w:t>
      </w:r>
    </w:p>
    <w:p>
      <w:pPr>
        <w:spacing w:line="360" w:lineRule="auto"/>
        <w:ind w:firstLine="640"/>
        <w:rPr>
          <w:rFonts w:hint="eastAsia"/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2．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福田出发：滨河大道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皇岗路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梅观路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南坪快速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水官高速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盐龙大道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协同路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华佳北路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到达看房现场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。</w:t>
      </w:r>
    </w:p>
    <w:p>
      <w:pPr>
        <w:spacing w:line="360" w:lineRule="auto"/>
        <w:ind w:firstLine="640"/>
        <w:rPr>
          <w:rFonts w:hint="eastAsia"/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3</w:t>
      </w:r>
      <w:r>
        <w:rPr>
          <w:rFonts w:hint="eastAsia"/>
          <w:sz w:val="30"/>
          <w:szCs w:val="30"/>
        </w:rPr>
        <w:t>．</w:t>
      </w:r>
      <w:r>
        <w:rPr>
          <w:rFonts w:hint="eastAsia"/>
          <w:sz w:val="30"/>
          <w:szCs w:val="30"/>
          <w:lang w:val="en-US"/>
        </w:rPr>
        <w:t>宝安出发：广深公路——南坪快速——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水官高速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盐龙大道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协同路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华佳北路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到达看房现场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。</w:t>
      </w:r>
    </w:p>
    <w:p>
      <w:pPr>
        <w:spacing w:line="360" w:lineRule="auto"/>
        <w:ind w:firstLine="640"/>
        <w:rPr>
          <w:rFonts w:hint="eastAsia"/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4</w:t>
      </w:r>
      <w:r>
        <w:rPr>
          <w:rFonts w:hint="eastAsia"/>
          <w:sz w:val="30"/>
          <w:szCs w:val="30"/>
        </w:rPr>
        <w:t>．</w:t>
      </w:r>
      <w:r>
        <w:rPr>
          <w:rFonts w:hint="eastAsia"/>
          <w:sz w:val="30"/>
          <w:szCs w:val="30"/>
          <w:lang w:val="en-US"/>
        </w:rPr>
        <w:t>龙华出发：观澜大道——沈海高速——</w:t>
      </w:r>
      <w:r>
        <w:rPr>
          <w:rFonts w:hint="eastAsia"/>
          <w:sz w:val="30"/>
          <w:szCs w:val="30"/>
          <w:lang w:val="en-US" w:eastAsia="zh-CN"/>
        </w:rPr>
        <w:t>盐龙大道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协同路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华佳北路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到达看房现场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。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5</w:t>
      </w:r>
      <w:r>
        <w:rPr>
          <w:rFonts w:hint="eastAsia"/>
          <w:sz w:val="30"/>
          <w:szCs w:val="30"/>
        </w:rPr>
        <w:t>．</w:t>
      </w:r>
      <w:r>
        <w:rPr>
          <w:rFonts w:hint="eastAsia"/>
          <w:sz w:val="30"/>
          <w:szCs w:val="30"/>
          <w:lang w:val="en-US"/>
        </w:rPr>
        <w:t>南山出发：南海大道</w:t>
      </w:r>
      <w:r>
        <w:rPr>
          <w:rFonts w:hint="eastAsia"/>
          <w:sz w:val="30"/>
          <w:szCs w:val="30"/>
          <w:lang w:val="en-US" w:eastAsia="zh-CN"/>
        </w:rPr>
        <w:t>——</w:t>
      </w:r>
      <w:r>
        <w:rPr>
          <w:rFonts w:hint="eastAsia"/>
          <w:sz w:val="30"/>
          <w:szCs w:val="30"/>
          <w:lang w:val="en-US"/>
        </w:rPr>
        <w:t>北环大道</w:t>
      </w:r>
      <w:r>
        <w:rPr>
          <w:rFonts w:hint="eastAsia"/>
          <w:sz w:val="30"/>
          <w:szCs w:val="30"/>
          <w:lang w:val="en-US" w:eastAsia="zh-CN"/>
        </w:rPr>
        <w:t>——</w:t>
      </w:r>
      <w:r>
        <w:rPr>
          <w:rFonts w:hint="eastAsia"/>
          <w:sz w:val="30"/>
          <w:szCs w:val="30"/>
          <w:lang w:val="en-US"/>
        </w:rPr>
        <w:t>南坪快速——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水官高速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盐龙大道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协同路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华佳北路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到达看房现场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。</w:t>
      </w:r>
    </w:p>
    <w:p>
      <w:pPr>
        <w:spacing w:line="360" w:lineRule="auto"/>
        <w:ind w:firstLine="640"/>
        <w:rPr>
          <w:rFonts w:hint="default" w:eastAsia="仿宋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  <w:lang w:val="en-US"/>
        </w:rPr>
        <w:t>．</w:t>
      </w:r>
      <w:r>
        <w:rPr>
          <w:rFonts w:hint="eastAsia"/>
          <w:sz w:val="30"/>
          <w:szCs w:val="30"/>
          <w:lang w:val="en-US" w:eastAsia="zh-CN"/>
        </w:rPr>
        <w:t>龙岗出发：龙岗大道——龙翔大道——龙平西路——华佳北路</w:t>
      </w:r>
      <w:r>
        <w:rPr>
          <w:rFonts w:hint="eastAsia"/>
          <w:sz w:val="30"/>
          <w:szCs w:val="30"/>
          <w:lang w:val="en-US"/>
        </w:rPr>
        <w:t>——</w:t>
      </w:r>
      <w:r>
        <w:rPr>
          <w:rFonts w:hint="eastAsia"/>
          <w:sz w:val="30"/>
          <w:szCs w:val="30"/>
          <w:lang w:val="en-US" w:eastAsia="zh-CN"/>
        </w:rPr>
        <w:t>到达看房现场。</w:t>
      </w:r>
    </w:p>
    <w:p>
      <w:pPr>
        <w:spacing w:line="360" w:lineRule="auto"/>
        <w:ind w:firstLine="602" w:firstLineChars="200"/>
        <w:rPr>
          <w:b/>
          <w:bCs/>
          <w:sz w:val="30"/>
          <w:szCs w:val="30"/>
        </w:rPr>
      </w:pPr>
    </w:p>
    <w:p>
      <w:pPr>
        <w:spacing w:line="360" w:lineRule="auto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pStyle w:val="2"/>
        <w:spacing w:before="58"/>
        <w:ind w:left="0" w:firstLine="600" w:firstLineChars="200"/>
        <w:jc w:val="both"/>
        <w:rPr>
          <w:rFonts w:hint="eastAsia"/>
          <w:bCs/>
          <w:sz w:val="18"/>
          <w:szCs w:val="32"/>
          <w:highlight w:val="none"/>
        </w:rPr>
      </w:pPr>
      <w:r>
        <w:drawing>
          <wp:inline distT="0" distB="0" distL="114300" distR="114300">
            <wp:extent cx="5654040" cy="3043555"/>
            <wp:effectExtent l="0" t="0" r="10160" b="4445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leftChars="0" w:right="0" w:rightChars="0" w:firstLine="602" w:firstLineChars="200"/>
        <w:jc w:val="left"/>
        <w:textAlignment w:val="auto"/>
        <w:outlineLvl w:val="9"/>
        <w:rPr>
          <w:b/>
          <w:bCs/>
        </w:rPr>
      </w:pPr>
      <w:r>
        <w:rPr>
          <w:b/>
          <w:bCs/>
        </w:rPr>
        <w:t>三、注意事项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1" w:firstLineChars="0"/>
        <w:jc w:val="left"/>
        <w:textAlignment w:val="auto"/>
        <w:outlineLvl w:val="9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1" w:firstLineChars="0"/>
        <w:jc w:val="left"/>
        <w:textAlignment w:val="auto"/>
        <w:outlineLvl w:val="9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/>
        <w:jc w:val="left"/>
        <w:textAlignment w:val="auto"/>
        <w:outlineLvl w:val="9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900" w:firstLineChars="300"/>
        <w:jc w:val="left"/>
        <w:textAlignment w:val="auto"/>
        <w:outlineLvl w:val="9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</w:t>
      </w:r>
      <w:r>
        <w:rPr>
          <w:rFonts w:hint="eastAsia"/>
          <w:sz w:val="30"/>
          <w:szCs w:val="30"/>
        </w:rPr>
        <w:t>28233366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wordWrap/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深圳市华侨城东岸置业有限公司</w:t>
      </w:r>
    </w:p>
    <w:p>
      <w:pPr>
        <w:wordWrap/>
        <w:spacing w:line="360" w:lineRule="auto"/>
        <w:ind w:firstLine="900" w:firstLineChars="300"/>
        <w:jc w:val="right"/>
        <w:rPr>
          <w:rFonts w:hint="eastAsia"/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/>
        </w:rPr>
        <w:t>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11</w:t>
      </w:r>
      <w:bookmarkStart w:id="0" w:name="_GoBack"/>
      <w:bookmarkEnd w:id="0"/>
      <w:r>
        <w:rPr>
          <w:rFonts w:hint="eastAsia"/>
          <w:sz w:val="30"/>
          <w:szCs w:val="30"/>
        </w:rPr>
        <w:t>月</w:t>
      </w:r>
    </w:p>
    <w:p>
      <w:pPr>
        <w:autoSpaceDE/>
        <w:autoSpaceDN/>
        <w:adjustRightInd w:val="0"/>
        <w:snapToGrid w:val="0"/>
        <w:spacing w:line="360" w:lineRule="auto"/>
        <w:rPr>
          <w:rFonts w:hint="eastAsia"/>
          <w:sz w:val="30"/>
          <w:szCs w:val="30"/>
          <w:lang w:val="en-US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 w:eastAsia="zh-CN"/>
        </w:rPr>
        <w:t>东岸雅居展示中心</w:t>
      </w:r>
      <w:r>
        <w:rPr>
          <w:rFonts w:hint="eastAsia"/>
          <w:sz w:val="30"/>
          <w:szCs w:val="30"/>
          <w:lang w:val="en-US"/>
        </w:rPr>
        <w:t>定位二维码（百度地图）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rFonts w:hint="eastAsia" w:eastAsia="仿宋"/>
          <w:sz w:val="28"/>
          <w:szCs w:val="28"/>
          <w:lang w:val="en-US" w:eastAsia="zh-CN"/>
        </w:rPr>
      </w:pPr>
      <w:r>
        <w:rPr>
          <w:rFonts w:hint="eastAsia" w:eastAsia="仿宋"/>
          <w:sz w:val="28"/>
          <w:szCs w:val="28"/>
          <w:lang w:val="en-US" w:eastAsia="zh-CN"/>
        </w:rPr>
        <w:drawing>
          <wp:inline distT="0" distB="0" distL="114300" distR="114300">
            <wp:extent cx="1600200" cy="1600200"/>
            <wp:effectExtent l="0" t="0" r="0" b="0"/>
            <wp:docPr id="3" name="图片 3" descr="东岸雅居百度定位二维码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岸雅居百度定位二维码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false"/>
  <w:bordersDoNotSurroundFooter w:val="false"/>
  <w:documentProtection w:enforcement="0"/>
  <w:defaultTabStop w:val="720"/>
  <w:drawingGridHorizontalSpacing w:val="110"/>
  <w:displayHorizontalDrawingGridEvery w:val="1"/>
  <w:displayVerticalDrawingGridEvery w:val="1"/>
  <w:noPunctuationKerning w:val="true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1ZDZhZTM2NjZjMjhlMGQ3ODBlZTllODA2YzU1OGIifQ=="/>
  </w:docVars>
  <w:rsids>
    <w:rsidRoot w:val="006D23F9"/>
    <w:rsid w:val="0006118B"/>
    <w:rsid w:val="0018240D"/>
    <w:rsid w:val="00211B25"/>
    <w:rsid w:val="00255E9A"/>
    <w:rsid w:val="00257336"/>
    <w:rsid w:val="0027181A"/>
    <w:rsid w:val="00321069"/>
    <w:rsid w:val="0052163D"/>
    <w:rsid w:val="00552B3A"/>
    <w:rsid w:val="00675D62"/>
    <w:rsid w:val="006D23F9"/>
    <w:rsid w:val="007231C3"/>
    <w:rsid w:val="007B6B5F"/>
    <w:rsid w:val="00854204"/>
    <w:rsid w:val="009060D7"/>
    <w:rsid w:val="00926FED"/>
    <w:rsid w:val="00A3251A"/>
    <w:rsid w:val="00A42317"/>
    <w:rsid w:val="00A67C08"/>
    <w:rsid w:val="00BB3EBA"/>
    <w:rsid w:val="00C06C23"/>
    <w:rsid w:val="00DA0BC4"/>
    <w:rsid w:val="00E50E70"/>
    <w:rsid w:val="00EB1C20"/>
    <w:rsid w:val="00F95F84"/>
    <w:rsid w:val="018469EA"/>
    <w:rsid w:val="027C0F0B"/>
    <w:rsid w:val="0590578F"/>
    <w:rsid w:val="07FFC50F"/>
    <w:rsid w:val="08075FA8"/>
    <w:rsid w:val="094B67A2"/>
    <w:rsid w:val="0E794AC9"/>
    <w:rsid w:val="0F7C1836"/>
    <w:rsid w:val="10C43C3D"/>
    <w:rsid w:val="11A4130A"/>
    <w:rsid w:val="11C51F54"/>
    <w:rsid w:val="1223075D"/>
    <w:rsid w:val="12A534DE"/>
    <w:rsid w:val="13D52773"/>
    <w:rsid w:val="15E730DD"/>
    <w:rsid w:val="19247D07"/>
    <w:rsid w:val="19D61256"/>
    <w:rsid w:val="19E405BC"/>
    <w:rsid w:val="1A4062D5"/>
    <w:rsid w:val="1A4E4EBA"/>
    <w:rsid w:val="1AAD3A1D"/>
    <w:rsid w:val="1C216E59"/>
    <w:rsid w:val="1CAA2BD6"/>
    <w:rsid w:val="1ECC60B9"/>
    <w:rsid w:val="21BF5BA4"/>
    <w:rsid w:val="21E9488E"/>
    <w:rsid w:val="22DC4FDA"/>
    <w:rsid w:val="25D047C9"/>
    <w:rsid w:val="268B3C0D"/>
    <w:rsid w:val="28AC3584"/>
    <w:rsid w:val="29335FEA"/>
    <w:rsid w:val="2A275609"/>
    <w:rsid w:val="2B9729AA"/>
    <w:rsid w:val="30FB7C67"/>
    <w:rsid w:val="33853A7D"/>
    <w:rsid w:val="33907FF3"/>
    <w:rsid w:val="34FA1C97"/>
    <w:rsid w:val="35D80881"/>
    <w:rsid w:val="361D5846"/>
    <w:rsid w:val="39BD4514"/>
    <w:rsid w:val="3AE94FE6"/>
    <w:rsid w:val="3BB7106B"/>
    <w:rsid w:val="3D0F69CF"/>
    <w:rsid w:val="3F6019A4"/>
    <w:rsid w:val="409A11CA"/>
    <w:rsid w:val="413904B5"/>
    <w:rsid w:val="436D3191"/>
    <w:rsid w:val="43A157E6"/>
    <w:rsid w:val="4457098C"/>
    <w:rsid w:val="45540A8B"/>
    <w:rsid w:val="477B433D"/>
    <w:rsid w:val="479F7253"/>
    <w:rsid w:val="47FF167D"/>
    <w:rsid w:val="48C95618"/>
    <w:rsid w:val="49E968B4"/>
    <w:rsid w:val="4B416599"/>
    <w:rsid w:val="4E975B26"/>
    <w:rsid w:val="4EB21818"/>
    <w:rsid w:val="4FEB3F4F"/>
    <w:rsid w:val="51DB3C80"/>
    <w:rsid w:val="539668ED"/>
    <w:rsid w:val="54095223"/>
    <w:rsid w:val="54E85290"/>
    <w:rsid w:val="55890DA9"/>
    <w:rsid w:val="589A5F81"/>
    <w:rsid w:val="5BD32AA6"/>
    <w:rsid w:val="5D7E4743"/>
    <w:rsid w:val="5DD05191"/>
    <w:rsid w:val="5E4302CA"/>
    <w:rsid w:val="5EAA2CCB"/>
    <w:rsid w:val="5F775E8D"/>
    <w:rsid w:val="61C65C04"/>
    <w:rsid w:val="63911317"/>
    <w:rsid w:val="63EC0681"/>
    <w:rsid w:val="64225A6A"/>
    <w:rsid w:val="679715F1"/>
    <w:rsid w:val="6844250D"/>
    <w:rsid w:val="68F96A0A"/>
    <w:rsid w:val="6ACA3981"/>
    <w:rsid w:val="6AD12CF2"/>
    <w:rsid w:val="6AE7E5DD"/>
    <w:rsid w:val="6CF93170"/>
    <w:rsid w:val="6FF915FB"/>
    <w:rsid w:val="70563CE5"/>
    <w:rsid w:val="714A181D"/>
    <w:rsid w:val="7353571C"/>
    <w:rsid w:val="76D909DA"/>
    <w:rsid w:val="7825635E"/>
    <w:rsid w:val="789F3387"/>
    <w:rsid w:val="79663D4B"/>
    <w:rsid w:val="7B0765E0"/>
    <w:rsid w:val="7C671271"/>
    <w:rsid w:val="7D2324B9"/>
    <w:rsid w:val="7F1030A6"/>
    <w:rsid w:val="D6FD70AE"/>
    <w:rsid w:val="DF8F0BED"/>
    <w:rsid w:val="DFFFB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7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834</Words>
  <Characters>855</Characters>
  <Lines>6</Lines>
  <Paragraphs>1</Paragraphs>
  <TotalTime>20</TotalTime>
  <ScaleCrop>false</ScaleCrop>
  <LinksUpToDate>false</LinksUpToDate>
  <CharactersWithSpaces>890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2023-05-18T11:39:00Z</dcterms:created>
  <dc:creator>Administrator.DESKTOP-UBJIL0S</dc:creator>
  <cp:lastModifiedBy>bzs_zhangyehui</cp:lastModifiedBy>
  <cp:lastPrinted>2023-11-01T05:30:00Z</cp:lastPrinted>
  <dcterms:modified xsi:type="dcterms:W3CDTF">2023-11-01T11:23:32Z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F4167B843DE779EF0DC0416540CB1E96_43</vt:lpwstr>
  </property>
</Properties>
</file>