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20" w:leftChars="200"/>
        <w:jc w:val="center"/>
        <w:rPr>
          <w:rFonts w:ascii="宋体" w:hAnsi="宋体" w:cs="Arial"/>
          <w:b/>
          <w:bCs/>
          <w:sz w:val="44"/>
          <w:szCs w:val="44"/>
        </w:rPr>
      </w:pPr>
    </w:p>
    <w:p>
      <w:pPr>
        <w:spacing w:line="560" w:lineRule="exact"/>
        <w:ind w:left="420" w:leftChars="200"/>
        <w:jc w:val="center"/>
        <w:rPr>
          <w:rFonts w:ascii="宋体" w:hAnsi="宋体" w:cs="Arial"/>
          <w:b/>
          <w:bCs/>
          <w:sz w:val="44"/>
          <w:szCs w:val="44"/>
        </w:rPr>
      </w:pPr>
    </w:p>
    <w:p>
      <w:pPr>
        <w:spacing w:line="560" w:lineRule="exact"/>
        <w:ind w:left="420" w:leftChars="200"/>
        <w:jc w:val="center"/>
        <w:rPr>
          <w:rFonts w:ascii="宋体" w:hAnsi="宋体" w:cs="Arial"/>
          <w:b/>
          <w:bCs/>
          <w:sz w:val="44"/>
          <w:szCs w:val="44"/>
        </w:rPr>
      </w:pPr>
      <w:r>
        <w:rPr>
          <w:rFonts w:hint="eastAsia" w:ascii="宋体" w:hAnsi="宋体" w:cs="Arial"/>
          <w:b/>
          <w:bCs/>
          <w:sz w:val="44"/>
          <w:szCs w:val="44"/>
        </w:rPr>
        <w:t>深圳市南山区住房和建设局关于南山区公共住房项目经济可行性研究及前期</w:t>
      </w:r>
    </w:p>
    <w:p>
      <w:pPr>
        <w:spacing w:line="560" w:lineRule="exact"/>
        <w:ind w:left="420" w:leftChars="200"/>
        <w:jc w:val="center"/>
        <w:rPr>
          <w:rFonts w:ascii="宋体" w:hAnsi="宋体" w:cs="Arial"/>
          <w:b/>
          <w:bCs/>
          <w:sz w:val="44"/>
          <w:szCs w:val="44"/>
        </w:rPr>
      </w:pPr>
      <w:r>
        <w:rPr>
          <w:rFonts w:hint="eastAsia" w:ascii="宋体" w:hAnsi="宋体" w:cs="Arial"/>
          <w:b/>
          <w:bCs/>
          <w:sz w:val="44"/>
          <w:szCs w:val="44"/>
        </w:rPr>
        <w:t>咨询服务项目</w:t>
      </w:r>
    </w:p>
    <w:p>
      <w:pPr>
        <w:spacing w:line="560" w:lineRule="exact"/>
        <w:ind w:left="420" w:leftChars="200"/>
        <w:jc w:val="center"/>
        <w:rPr>
          <w:rFonts w:ascii="黑体" w:hAnsi="宋体" w:eastAsia="黑体"/>
          <w:b/>
          <w:bCs/>
          <w:sz w:val="32"/>
          <w:szCs w:val="32"/>
        </w:rPr>
      </w:pPr>
    </w:p>
    <w:p>
      <w:pPr>
        <w:spacing w:line="560" w:lineRule="exact"/>
        <w:ind w:left="420" w:leftChars="200"/>
        <w:jc w:val="center"/>
        <w:rPr>
          <w:rFonts w:ascii="黑体" w:hAnsi="宋体" w:eastAsia="黑体"/>
          <w:b/>
          <w:bCs/>
          <w:sz w:val="32"/>
          <w:szCs w:val="32"/>
        </w:rPr>
      </w:pPr>
    </w:p>
    <w:p>
      <w:pPr>
        <w:spacing w:beforeLines="50" w:afterLines="50" w:line="560" w:lineRule="exact"/>
        <w:jc w:val="center"/>
        <w:rPr>
          <w:rFonts w:ascii="黑体" w:hAnsi="宋体" w:eastAsia="黑体"/>
          <w:b/>
          <w:bCs/>
          <w:sz w:val="52"/>
          <w:szCs w:val="52"/>
        </w:rPr>
      </w:pPr>
      <w:r>
        <w:rPr>
          <w:rFonts w:hint="eastAsia" w:ascii="黑体" w:hAnsi="黑体" w:eastAsia="黑体"/>
          <w:b/>
          <w:bCs/>
          <w:sz w:val="52"/>
          <w:szCs w:val="52"/>
        </w:rPr>
        <w:t>招</w:t>
      </w:r>
    </w:p>
    <w:p>
      <w:pPr>
        <w:spacing w:beforeLines="50" w:afterLines="50" w:line="560" w:lineRule="exact"/>
        <w:rPr>
          <w:rFonts w:ascii="黑体" w:hAnsi="宋体" w:eastAsia="黑体"/>
          <w:b/>
          <w:bCs/>
          <w:sz w:val="52"/>
          <w:szCs w:val="52"/>
        </w:rPr>
      </w:pPr>
    </w:p>
    <w:p>
      <w:pPr>
        <w:spacing w:beforeLines="50" w:afterLines="50" w:line="560" w:lineRule="exact"/>
        <w:jc w:val="center"/>
        <w:rPr>
          <w:rFonts w:ascii="黑体" w:hAnsi="宋体" w:eastAsia="黑体"/>
          <w:b/>
          <w:bCs/>
          <w:sz w:val="52"/>
          <w:szCs w:val="52"/>
        </w:rPr>
      </w:pPr>
      <w:r>
        <w:rPr>
          <w:rFonts w:hint="eastAsia" w:ascii="黑体" w:hAnsi="黑体" w:eastAsia="黑体"/>
          <w:b/>
          <w:bCs/>
          <w:sz w:val="52"/>
          <w:szCs w:val="52"/>
        </w:rPr>
        <w:t>标</w:t>
      </w:r>
    </w:p>
    <w:p>
      <w:pPr>
        <w:spacing w:beforeLines="50" w:afterLines="50" w:line="560" w:lineRule="exact"/>
        <w:jc w:val="center"/>
        <w:rPr>
          <w:rFonts w:ascii="黑体" w:hAnsi="宋体" w:eastAsia="黑体"/>
          <w:b/>
          <w:bCs/>
          <w:sz w:val="52"/>
          <w:szCs w:val="52"/>
        </w:rPr>
      </w:pPr>
    </w:p>
    <w:p>
      <w:pPr>
        <w:spacing w:beforeLines="50" w:afterLines="50" w:line="560" w:lineRule="exact"/>
        <w:jc w:val="center"/>
        <w:rPr>
          <w:rFonts w:ascii="黑体" w:hAnsi="宋体" w:eastAsia="黑体"/>
          <w:b/>
          <w:bCs/>
          <w:sz w:val="72"/>
          <w:szCs w:val="72"/>
        </w:rPr>
      </w:pPr>
      <w:r>
        <w:rPr>
          <w:rFonts w:hint="eastAsia" w:ascii="黑体" w:hAnsi="黑体" w:eastAsia="黑体"/>
          <w:b/>
          <w:bCs/>
          <w:sz w:val="52"/>
          <w:szCs w:val="52"/>
        </w:rPr>
        <w:t>书</w:t>
      </w:r>
    </w:p>
    <w:p>
      <w:pPr>
        <w:spacing w:line="560" w:lineRule="exact"/>
        <w:ind w:left="420" w:leftChars="200"/>
        <w:jc w:val="center"/>
        <w:rPr>
          <w:rFonts w:ascii="宋体" w:hAnsi="宋体"/>
          <w:sz w:val="44"/>
          <w:szCs w:val="44"/>
        </w:rPr>
      </w:pPr>
    </w:p>
    <w:p>
      <w:pPr>
        <w:spacing w:line="560" w:lineRule="exact"/>
        <w:ind w:left="420" w:leftChars="200"/>
        <w:jc w:val="center"/>
        <w:rPr>
          <w:rFonts w:ascii="方正小标宋简体" w:hAnsi="宋体" w:cs="Arial"/>
          <w:sz w:val="48"/>
          <w:szCs w:val="48"/>
        </w:rPr>
      </w:pPr>
    </w:p>
    <w:p>
      <w:pPr>
        <w:spacing w:line="560" w:lineRule="exact"/>
        <w:ind w:left="420" w:leftChars="200"/>
        <w:jc w:val="center"/>
        <w:rPr>
          <w:rFonts w:ascii="方正小标宋简体" w:hAnsi="宋体" w:cs="Arial"/>
          <w:sz w:val="48"/>
          <w:szCs w:val="48"/>
        </w:rPr>
      </w:pPr>
    </w:p>
    <w:p>
      <w:pPr>
        <w:spacing w:line="560" w:lineRule="exact"/>
        <w:ind w:left="420" w:leftChars="200"/>
        <w:jc w:val="center"/>
        <w:rPr>
          <w:rFonts w:ascii="方正小标宋简体" w:hAnsi="宋体" w:cs="Arial"/>
          <w:sz w:val="48"/>
          <w:szCs w:val="48"/>
        </w:rPr>
      </w:pPr>
    </w:p>
    <w:p>
      <w:pPr>
        <w:spacing w:line="560" w:lineRule="exact"/>
        <w:jc w:val="center"/>
        <w:rPr>
          <w:rFonts w:ascii="宋体" w:hAnsi="宋体"/>
          <w:b/>
          <w:bCs/>
          <w:sz w:val="32"/>
          <w:szCs w:val="32"/>
        </w:rPr>
      </w:pPr>
      <w:r>
        <w:rPr>
          <w:rFonts w:hint="eastAsia" w:ascii="宋体" w:hAnsi="宋体"/>
          <w:b/>
          <w:bCs/>
          <w:sz w:val="32"/>
          <w:szCs w:val="32"/>
        </w:rPr>
        <w:t>深圳市南山区住房和建设局</w:t>
      </w:r>
    </w:p>
    <w:p>
      <w:pPr>
        <w:spacing w:line="560" w:lineRule="exact"/>
        <w:jc w:val="center"/>
      </w:pPr>
      <w:r>
        <w:rPr>
          <w:rFonts w:hint="eastAsia" w:ascii="宋体" w:hAnsi="宋体"/>
          <w:b/>
          <w:bCs/>
          <w:sz w:val="32"/>
          <w:szCs w:val="32"/>
        </w:rPr>
        <w:t>2021年5月</w:t>
      </w:r>
    </w:p>
    <w:p>
      <w:pPr>
        <w:widowControl/>
        <w:spacing w:line="560" w:lineRule="exact"/>
        <w:jc w:val="left"/>
        <w:rPr>
          <w:rFonts w:ascii="宋体" w:hAnsi="宋体" w:cs="宋体"/>
          <w:b/>
          <w:bCs/>
          <w:sz w:val="44"/>
          <w:szCs w:val="44"/>
        </w:rPr>
        <w:sectPr>
          <w:headerReference r:id="rId3" w:type="default"/>
          <w:footerReference r:id="rId4" w:type="default"/>
          <w:pgSz w:w="11906" w:h="16838"/>
          <w:pgMar w:top="1400" w:right="1797" w:bottom="1089" w:left="1797" w:header="720" w:footer="720" w:gutter="0"/>
          <w:cols w:space="720" w:num="1"/>
          <w:docGrid w:type="lines" w:linePitch="312" w:charSpace="0"/>
        </w:sectPr>
      </w:pPr>
    </w:p>
    <w:p>
      <w:pPr>
        <w:spacing w:line="560" w:lineRule="exact"/>
        <w:ind w:left="420" w:leftChars="200"/>
        <w:jc w:val="center"/>
        <w:rPr>
          <w:rFonts w:ascii="宋体" w:hAnsi="宋体" w:cs="Arial"/>
          <w:b/>
          <w:bCs/>
          <w:sz w:val="44"/>
          <w:szCs w:val="44"/>
        </w:rPr>
      </w:pPr>
      <w:r>
        <w:rPr>
          <w:rFonts w:hint="eastAsia" w:ascii="宋体" w:hAnsi="宋体" w:cs="Arial"/>
          <w:b/>
          <w:bCs/>
          <w:sz w:val="44"/>
          <w:szCs w:val="44"/>
        </w:rPr>
        <w:t>深圳市南山区住房和建设局关于南山区公共住房项目经济可行性研究及前期</w:t>
      </w:r>
    </w:p>
    <w:p>
      <w:pPr>
        <w:spacing w:line="560" w:lineRule="exact"/>
        <w:ind w:left="420" w:leftChars="200"/>
        <w:jc w:val="center"/>
        <w:rPr>
          <w:rFonts w:ascii="宋体" w:hAnsi="宋体" w:cs="Arial"/>
          <w:b/>
          <w:bCs/>
          <w:sz w:val="44"/>
          <w:szCs w:val="44"/>
        </w:rPr>
      </w:pPr>
      <w:r>
        <w:rPr>
          <w:rFonts w:hint="eastAsia" w:ascii="宋体" w:hAnsi="宋体" w:cs="Arial"/>
          <w:b/>
          <w:bCs/>
          <w:sz w:val="44"/>
          <w:szCs w:val="44"/>
        </w:rPr>
        <w:t>咨询服务项目招标书</w:t>
      </w:r>
    </w:p>
    <w:p>
      <w:pPr>
        <w:spacing w:beforeLines="50" w:afterLines="50" w:line="560" w:lineRule="exact"/>
        <w:ind w:firstLine="643" w:firstLineChars="200"/>
        <w:outlineLvl w:val="0"/>
        <w:rPr>
          <w:rFonts w:ascii="黑体" w:hAnsi="黑体" w:eastAsia="黑体" w:cs="黑体"/>
          <w:b/>
          <w:bCs/>
          <w:sz w:val="32"/>
          <w:szCs w:val="32"/>
        </w:rPr>
      </w:pPr>
      <w:r>
        <w:rPr>
          <w:rFonts w:hint="eastAsia" w:ascii="黑体" w:hAnsi="黑体" w:eastAsia="黑体" w:cs="黑体"/>
          <w:b/>
          <w:bCs/>
          <w:sz w:val="32"/>
          <w:szCs w:val="32"/>
        </w:rPr>
        <w:t>一、项目背景</w:t>
      </w:r>
    </w:p>
    <w:p>
      <w:pPr>
        <w:spacing w:line="50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为保证高效、有序的开展我区公共住房建设工作，准确分析区内公共住房开发建设的经济可行性，现拟委托第三方服务机构提供公共住房项目经济可行性研究及前期咨询服务。</w:t>
      </w:r>
    </w:p>
    <w:p>
      <w:pPr>
        <w:spacing w:beforeLines="50" w:afterLines="50" w:line="560" w:lineRule="exact"/>
        <w:ind w:firstLine="643" w:firstLineChars="200"/>
        <w:outlineLvl w:val="0"/>
        <w:rPr>
          <w:rFonts w:ascii="黑体" w:hAnsi="黑体" w:eastAsia="黑体" w:cs="黑体"/>
          <w:sz w:val="32"/>
          <w:szCs w:val="32"/>
        </w:rPr>
      </w:pPr>
      <w:r>
        <w:rPr>
          <w:rFonts w:hint="eastAsia" w:ascii="黑体" w:hAnsi="黑体" w:eastAsia="黑体" w:cs="黑体"/>
          <w:b/>
          <w:bCs/>
          <w:sz w:val="32"/>
          <w:szCs w:val="32"/>
        </w:rPr>
        <w:t>二、项目服务内容</w:t>
      </w:r>
    </w:p>
    <w:tbl>
      <w:tblPr>
        <w:tblStyle w:val="11"/>
        <w:tblW w:w="8251" w:type="dxa"/>
        <w:jc w:val="center"/>
        <w:tblLayout w:type="fixed"/>
        <w:tblCellMar>
          <w:top w:w="0" w:type="dxa"/>
          <w:left w:w="108" w:type="dxa"/>
          <w:bottom w:w="0" w:type="dxa"/>
          <w:right w:w="108" w:type="dxa"/>
        </w:tblCellMar>
      </w:tblPr>
      <w:tblGrid>
        <w:gridCol w:w="992"/>
        <w:gridCol w:w="1723"/>
        <w:gridCol w:w="5536"/>
      </w:tblGrid>
      <w:tr>
        <w:tblPrEx>
          <w:tblCellMar>
            <w:top w:w="0" w:type="dxa"/>
            <w:left w:w="108" w:type="dxa"/>
            <w:bottom w:w="0" w:type="dxa"/>
            <w:right w:w="108" w:type="dxa"/>
          </w:tblCellMar>
        </w:tblPrEx>
        <w:trPr>
          <w:trHeight w:val="564"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序号</w:t>
            </w:r>
          </w:p>
        </w:tc>
        <w:tc>
          <w:tcPr>
            <w:tcW w:w="1723" w:type="dxa"/>
            <w:tcBorders>
              <w:top w:val="single" w:color="auto" w:sz="4" w:space="0"/>
              <w:left w:val="nil"/>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工作项</w:t>
            </w:r>
          </w:p>
        </w:tc>
        <w:tc>
          <w:tcPr>
            <w:tcW w:w="5536" w:type="dxa"/>
            <w:tcBorders>
              <w:top w:val="single" w:color="auto" w:sz="4" w:space="0"/>
              <w:left w:val="nil"/>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主要内容</w:t>
            </w:r>
          </w:p>
        </w:tc>
      </w:tr>
      <w:tr>
        <w:tblPrEx>
          <w:tblCellMar>
            <w:top w:w="0" w:type="dxa"/>
            <w:left w:w="108" w:type="dxa"/>
            <w:bottom w:w="0" w:type="dxa"/>
            <w:right w:w="108" w:type="dxa"/>
          </w:tblCellMar>
        </w:tblPrEx>
        <w:trPr>
          <w:trHeight w:val="965"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宋体"/>
                <w:b/>
                <w:bCs/>
                <w:sz w:val="28"/>
                <w:szCs w:val="28"/>
                <w:highlight w:val="none"/>
              </w:rPr>
            </w:pPr>
            <w:r>
              <w:rPr>
                <w:rFonts w:hint="eastAsia" w:ascii="仿宋" w:hAnsi="仿宋" w:eastAsia="仿宋" w:cs="宋体"/>
                <w:sz w:val="28"/>
                <w:szCs w:val="28"/>
                <w:highlight w:val="none"/>
              </w:rPr>
              <w:t>1</w:t>
            </w:r>
          </w:p>
        </w:tc>
        <w:tc>
          <w:tcPr>
            <w:tcW w:w="1723" w:type="dxa"/>
            <w:tcBorders>
              <w:top w:val="single" w:color="auto" w:sz="4" w:space="0"/>
              <w:left w:val="nil"/>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宋体"/>
                <w:b/>
                <w:bCs/>
                <w:sz w:val="28"/>
                <w:szCs w:val="28"/>
                <w:highlight w:val="none"/>
              </w:rPr>
            </w:pPr>
            <w:r>
              <w:rPr>
                <w:rFonts w:hint="eastAsia" w:ascii="仿宋" w:hAnsi="仿宋" w:eastAsia="仿宋" w:cs="宋体"/>
                <w:sz w:val="28"/>
                <w:szCs w:val="28"/>
                <w:highlight w:val="none"/>
              </w:rPr>
              <w:t>服务内容</w:t>
            </w:r>
          </w:p>
        </w:tc>
        <w:tc>
          <w:tcPr>
            <w:tcW w:w="5536"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根据招标方具体要求，对指定的六个公共住房项目提供经济可行性研究及前期咨询服务</w:t>
            </w:r>
            <w:r>
              <w:rPr>
                <w:rFonts w:hint="eastAsia" w:ascii="仿宋" w:hAnsi="仿宋" w:eastAsia="仿宋" w:cs="仿宋"/>
                <w:b/>
                <w:kern w:val="0"/>
                <w:sz w:val="28"/>
                <w:szCs w:val="28"/>
                <w:highlight w:val="none"/>
                <w:lang w:eastAsia="zh-CN"/>
              </w:rPr>
              <w:t>，</w:t>
            </w:r>
            <w:r>
              <w:rPr>
                <w:rFonts w:hint="eastAsia" w:ascii="仿宋" w:hAnsi="仿宋" w:eastAsia="仿宋" w:cs="仿宋"/>
                <w:b/>
                <w:kern w:val="0"/>
                <w:sz w:val="28"/>
                <w:szCs w:val="28"/>
                <w:highlight w:val="none"/>
                <w:lang w:val="en-US" w:eastAsia="zh-CN"/>
              </w:rPr>
              <w:t>包括但不限于以下内容：</w:t>
            </w:r>
          </w:p>
          <w:p>
            <w:pPr>
              <w:snapToGrid w:val="0"/>
              <w:spacing w:line="360" w:lineRule="auto"/>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（一）经济可行性研究：</w:t>
            </w:r>
          </w:p>
          <w:p>
            <w:pPr>
              <w:snapToGrid w:val="0"/>
              <w:spacing w:line="360" w:lineRule="auto"/>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1.调研整理指定项目现状及专项规划的编制情况；</w:t>
            </w:r>
          </w:p>
          <w:p>
            <w:pPr>
              <w:snapToGrid w:val="0"/>
              <w:spacing w:line="360" w:lineRule="auto"/>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2.依据项目规划指标、配建住房类型等要求，开展项目的经济测算研究（包括但不限于项目开发周期铺排、项目投资估算、项目收益预测、项目租售收入测算 、项目现金流分析、项目盈利能力分析、财务内部收益率、财务净现值、投资利润率、项目投资回收期、项目经济平衡的风险分析等指标分析）；</w:t>
            </w:r>
          </w:p>
          <w:p>
            <w:pPr>
              <w:snapToGrid w:val="0"/>
              <w:spacing w:line="360" w:lineRule="auto"/>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3.基于经济测算研究，编写项目经济可行性研究报告，并对项目中各类型公共住房建筑面积比例提出合理化建议；</w:t>
            </w:r>
          </w:p>
          <w:p>
            <w:pPr>
              <w:snapToGrid w:val="0"/>
              <w:spacing w:line="360" w:lineRule="auto"/>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4.基于项目经济可行性研究报告，协助开展与项目经济测算相关的其他工作。</w:t>
            </w:r>
          </w:p>
          <w:p>
            <w:pPr>
              <w:snapToGrid w:val="0"/>
              <w:spacing w:line="360" w:lineRule="auto"/>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（二）</w:t>
            </w:r>
            <w:r>
              <w:rPr>
                <w:rFonts w:hint="eastAsia" w:ascii="仿宋" w:hAnsi="仿宋" w:eastAsia="仿宋" w:cs="仿宋_GB2312"/>
                <w:sz w:val="28"/>
                <w:szCs w:val="28"/>
                <w:highlight w:val="none"/>
              </w:rPr>
              <w:t>前期咨询服务：</w:t>
            </w:r>
          </w:p>
          <w:p>
            <w:pPr>
              <w:snapToGrid w:val="0"/>
              <w:spacing w:line="360" w:lineRule="auto"/>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1.审核项目的社会稳定风险评估报告，并出具咨询意见或技术指导；</w:t>
            </w:r>
          </w:p>
          <w:p>
            <w:pPr>
              <w:snapToGrid w:val="0"/>
              <w:spacing w:line="360" w:lineRule="auto"/>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2.审核项目的拆迁安置补偿方案并出具咨询意见或技术指导；</w:t>
            </w:r>
          </w:p>
          <w:p>
            <w:pPr>
              <w:snapToGrid w:val="0"/>
              <w:spacing w:line="360" w:lineRule="auto"/>
              <w:jc w:val="left"/>
              <w:rPr>
                <w:rFonts w:ascii="仿宋" w:hAnsi="仿宋" w:eastAsia="仿宋" w:cs="宋体"/>
                <w:kern w:val="0"/>
                <w:sz w:val="28"/>
                <w:szCs w:val="28"/>
                <w:highlight w:val="none"/>
              </w:rPr>
            </w:pPr>
            <w:r>
              <w:rPr>
                <w:rFonts w:hint="eastAsia" w:ascii="仿宋" w:hAnsi="仿宋" w:eastAsia="仿宋" w:cs="仿宋_GB2312"/>
                <w:sz w:val="28"/>
                <w:szCs w:val="28"/>
                <w:highlight w:val="none"/>
              </w:rPr>
              <w:t>3.根据项目需要出具咨询意见或技术指导。</w:t>
            </w:r>
          </w:p>
        </w:tc>
      </w:tr>
      <w:tr>
        <w:tblPrEx>
          <w:tblCellMar>
            <w:top w:w="0" w:type="dxa"/>
            <w:left w:w="108" w:type="dxa"/>
            <w:bottom w:w="0" w:type="dxa"/>
            <w:right w:w="108" w:type="dxa"/>
          </w:tblCellMar>
        </w:tblPrEx>
        <w:trPr>
          <w:trHeight w:val="87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宋体"/>
                <w:sz w:val="28"/>
                <w:szCs w:val="28"/>
                <w:highlight w:val="none"/>
              </w:rPr>
            </w:pPr>
            <w:r>
              <w:rPr>
                <w:rFonts w:hint="eastAsia" w:ascii="仿宋" w:hAnsi="仿宋" w:eastAsia="仿宋" w:cs="宋体"/>
                <w:sz w:val="28"/>
                <w:szCs w:val="28"/>
                <w:highlight w:val="none"/>
              </w:rPr>
              <w:t>2</w:t>
            </w:r>
          </w:p>
        </w:tc>
        <w:tc>
          <w:tcPr>
            <w:tcW w:w="1723" w:type="dxa"/>
            <w:tcBorders>
              <w:top w:val="single" w:color="auto" w:sz="4" w:space="0"/>
              <w:left w:val="nil"/>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宋体"/>
                <w:sz w:val="28"/>
                <w:szCs w:val="28"/>
                <w:highlight w:val="none"/>
              </w:rPr>
            </w:pPr>
            <w:r>
              <w:rPr>
                <w:rFonts w:hint="eastAsia" w:ascii="仿宋" w:hAnsi="仿宋" w:eastAsia="仿宋" w:cs="宋体"/>
                <w:sz w:val="28"/>
                <w:szCs w:val="28"/>
                <w:highlight w:val="none"/>
              </w:rPr>
              <w:t>服务要求</w:t>
            </w:r>
          </w:p>
        </w:tc>
        <w:tc>
          <w:tcPr>
            <w:tcW w:w="5536"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s="仿宋_GB2312"/>
                <w:sz w:val="28"/>
                <w:szCs w:val="28"/>
                <w:highlight w:val="none"/>
              </w:rPr>
            </w:pPr>
            <w:r>
              <w:rPr>
                <w:rFonts w:ascii="仿宋" w:hAnsi="仿宋" w:eastAsia="仿宋" w:cs="仿宋_GB2312"/>
                <w:sz w:val="28"/>
                <w:szCs w:val="28"/>
                <w:highlight w:val="none"/>
              </w:rPr>
              <w:t>1.</w:t>
            </w:r>
            <w:r>
              <w:rPr>
                <w:rFonts w:hint="eastAsia" w:ascii="仿宋" w:hAnsi="仿宋" w:eastAsia="仿宋" w:cs="仿宋_GB2312"/>
                <w:sz w:val="28"/>
                <w:szCs w:val="28"/>
                <w:highlight w:val="none"/>
              </w:rPr>
              <w:t>中标方</w:t>
            </w:r>
            <w:r>
              <w:rPr>
                <w:rFonts w:ascii="仿宋" w:hAnsi="仿宋" w:eastAsia="仿宋" w:cs="仿宋_GB2312"/>
                <w:sz w:val="28"/>
                <w:szCs w:val="28"/>
                <w:highlight w:val="none"/>
              </w:rPr>
              <w:t>应根据</w:t>
            </w:r>
            <w:r>
              <w:rPr>
                <w:rFonts w:hint="eastAsia" w:ascii="仿宋" w:hAnsi="仿宋" w:eastAsia="仿宋" w:cs="仿宋_GB2312"/>
                <w:sz w:val="28"/>
                <w:szCs w:val="28"/>
                <w:highlight w:val="none"/>
              </w:rPr>
              <w:t>服务</w:t>
            </w:r>
            <w:r>
              <w:rPr>
                <w:rFonts w:ascii="仿宋" w:hAnsi="仿宋" w:eastAsia="仿宋" w:cs="仿宋_GB2312"/>
                <w:sz w:val="28"/>
                <w:szCs w:val="28"/>
                <w:highlight w:val="none"/>
              </w:rPr>
              <w:t>要求，对项目进行深入细致研究</w:t>
            </w:r>
            <w:r>
              <w:rPr>
                <w:rFonts w:hint="eastAsia" w:ascii="仿宋" w:hAnsi="仿宋" w:eastAsia="仿宋" w:cs="仿宋_GB2312"/>
                <w:sz w:val="28"/>
                <w:szCs w:val="28"/>
                <w:highlight w:val="none"/>
              </w:rPr>
              <w:t>，形成研究成果报告；</w:t>
            </w:r>
            <w:r>
              <w:rPr>
                <w:rFonts w:ascii="仿宋" w:hAnsi="仿宋" w:eastAsia="仿宋" w:cs="仿宋_GB2312"/>
                <w:sz w:val="28"/>
                <w:szCs w:val="28"/>
                <w:highlight w:val="none"/>
              </w:rPr>
              <w:t>在</w:t>
            </w:r>
            <w:r>
              <w:rPr>
                <w:rFonts w:hint="eastAsia" w:ascii="仿宋" w:hAnsi="仿宋" w:eastAsia="仿宋" w:cs="仿宋_GB2312"/>
                <w:sz w:val="28"/>
                <w:szCs w:val="28"/>
                <w:highlight w:val="none"/>
              </w:rPr>
              <w:t>招标方对成果报告</w:t>
            </w:r>
            <w:r>
              <w:rPr>
                <w:rFonts w:ascii="仿宋" w:hAnsi="仿宋" w:eastAsia="仿宋" w:cs="仿宋_GB2312"/>
                <w:sz w:val="28"/>
                <w:szCs w:val="28"/>
                <w:highlight w:val="none"/>
              </w:rPr>
              <w:t>提出</w:t>
            </w:r>
            <w:r>
              <w:rPr>
                <w:rFonts w:hint="eastAsia" w:ascii="仿宋" w:hAnsi="仿宋" w:eastAsia="仿宋" w:cs="仿宋_GB2312"/>
                <w:sz w:val="28"/>
                <w:szCs w:val="28"/>
                <w:highlight w:val="none"/>
              </w:rPr>
              <w:t>意见</w:t>
            </w:r>
            <w:r>
              <w:rPr>
                <w:rFonts w:ascii="仿宋" w:hAnsi="仿宋" w:eastAsia="仿宋" w:cs="仿宋_GB2312"/>
                <w:sz w:val="28"/>
                <w:szCs w:val="28"/>
                <w:highlight w:val="none"/>
              </w:rPr>
              <w:t>后，</w:t>
            </w:r>
            <w:r>
              <w:rPr>
                <w:rFonts w:hint="eastAsia" w:ascii="仿宋" w:hAnsi="仿宋" w:eastAsia="仿宋" w:cs="仿宋_GB2312"/>
                <w:sz w:val="28"/>
                <w:szCs w:val="28"/>
                <w:highlight w:val="none"/>
              </w:rPr>
              <w:t>中标方</w:t>
            </w:r>
            <w:r>
              <w:rPr>
                <w:rFonts w:ascii="仿宋" w:hAnsi="仿宋" w:eastAsia="仿宋" w:cs="仿宋_GB2312"/>
                <w:sz w:val="28"/>
                <w:szCs w:val="28"/>
                <w:highlight w:val="none"/>
              </w:rPr>
              <w:t>应根据</w:t>
            </w:r>
            <w:r>
              <w:rPr>
                <w:rFonts w:hint="eastAsia" w:ascii="仿宋" w:hAnsi="仿宋" w:eastAsia="仿宋" w:cs="仿宋_GB2312"/>
                <w:sz w:val="28"/>
                <w:szCs w:val="28"/>
                <w:highlight w:val="none"/>
              </w:rPr>
              <w:t>招标方</w:t>
            </w:r>
            <w:r>
              <w:rPr>
                <w:rFonts w:ascii="仿宋" w:hAnsi="仿宋" w:eastAsia="仿宋" w:cs="仿宋_GB2312"/>
                <w:sz w:val="28"/>
                <w:szCs w:val="28"/>
                <w:highlight w:val="none"/>
              </w:rPr>
              <w:t>的</w:t>
            </w:r>
            <w:r>
              <w:rPr>
                <w:rFonts w:hint="eastAsia" w:ascii="仿宋" w:hAnsi="仿宋" w:eastAsia="仿宋" w:cs="仿宋_GB2312"/>
                <w:sz w:val="28"/>
                <w:szCs w:val="28"/>
                <w:highlight w:val="none"/>
              </w:rPr>
              <w:t>意见</w:t>
            </w:r>
            <w:r>
              <w:rPr>
                <w:rFonts w:ascii="仿宋" w:hAnsi="仿宋" w:eastAsia="仿宋" w:cs="仿宋_GB2312"/>
                <w:sz w:val="28"/>
                <w:szCs w:val="28"/>
                <w:highlight w:val="none"/>
              </w:rPr>
              <w:t>对</w:t>
            </w:r>
            <w:r>
              <w:rPr>
                <w:rFonts w:hint="eastAsia" w:ascii="仿宋" w:hAnsi="仿宋" w:eastAsia="仿宋" w:cs="仿宋_GB2312"/>
                <w:sz w:val="28"/>
                <w:szCs w:val="28"/>
                <w:highlight w:val="none"/>
              </w:rPr>
              <w:t>成果</w:t>
            </w:r>
            <w:r>
              <w:rPr>
                <w:rFonts w:ascii="仿宋" w:hAnsi="仿宋" w:eastAsia="仿宋" w:cs="仿宋_GB2312"/>
                <w:sz w:val="28"/>
                <w:szCs w:val="28"/>
                <w:highlight w:val="none"/>
              </w:rPr>
              <w:t>报告进行修改、完善或补充</w:t>
            </w:r>
            <w:r>
              <w:rPr>
                <w:rFonts w:hint="eastAsia" w:ascii="仿宋" w:hAnsi="仿宋" w:eastAsia="仿宋" w:cs="仿宋_GB2312"/>
                <w:sz w:val="28"/>
                <w:szCs w:val="28"/>
                <w:highlight w:val="none"/>
              </w:rPr>
              <w:t>直至达到招标方要求；</w:t>
            </w:r>
          </w:p>
          <w:p>
            <w:pPr>
              <w:snapToGrid w:val="0"/>
              <w:spacing w:line="360" w:lineRule="auto"/>
              <w:jc w:val="left"/>
              <w:rPr>
                <w:rFonts w:ascii="仿宋" w:hAnsi="仿宋" w:eastAsia="仿宋" w:cs="仿宋_GB2312"/>
                <w:sz w:val="28"/>
                <w:szCs w:val="28"/>
                <w:highlight w:val="none"/>
              </w:rPr>
            </w:pPr>
            <w:r>
              <w:rPr>
                <w:rFonts w:ascii="仿宋" w:hAnsi="仿宋" w:eastAsia="仿宋" w:cs="仿宋_GB2312"/>
                <w:sz w:val="28"/>
                <w:szCs w:val="28"/>
                <w:highlight w:val="none"/>
              </w:rPr>
              <w:t>2.</w:t>
            </w:r>
            <w:r>
              <w:rPr>
                <w:rFonts w:hint="eastAsia" w:ascii="仿宋" w:hAnsi="仿宋" w:eastAsia="仿宋" w:cs="仿宋_GB2312"/>
                <w:sz w:val="28"/>
                <w:szCs w:val="28"/>
                <w:highlight w:val="none"/>
              </w:rPr>
              <w:t>需成立专门的项目工作组，未征得同意之前，不得随意更换工作组成员（当出现员工辞职等情形时，中标方及时安排接替人选并经得甲方同意），并保持有效沟通；</w:t>
            </w:r>
          </w:p>
          <w:p>
            <w:pPr>
              <w:snapToGrid w:val="0"/>
              <w:spacing w:line="360" w:lineRule="auto"/>
              <w:jc w:val="left"/>
              <w:rPr>
                <w:rFonts w:eastAsia="仿宋"/>
                <w:highlight w:val="none"/>
              </w:rPr>
            </w:pPr>
            <w:r>
              <w:rPr>
                <w:rFonts w:hint="eastAsia" w:ascii="仿宋" w:hAnsi="仿宋" w:eastAsia="仿宋" w:cs="仿宋_GB2312"/>
                <w:sz w:val="28"/>
                <w:szCs w:val="28"/>
                <w:highlight w:val="none"/>
              </w:rPr>
              <w:t>3</w:t>
            </w:r>
            <w:r>
              <w:rPr>
                <w:rFonts w:ascii="仿宋" w:hAnsi="仿宋" w:eastAsia="仿宋" w:cs="仿宋_GB2312"/>
                <w:sz w:val="28"/>
                <w:szCs w:val="28"/>
                <w:highlight w:val="none"/>
              </w:rPr>
              <w:t>.</w:t>
            </w:r>
            <w:r>
              <w:rPr>
                <w:rFonts w:hint="eastAsia" w:ascii="仿宋" w:hAnsi="仿宋" w:eastAsia="仿宋" w:cs="仿宋_GB2312"/>
                <w:sz w:val="28"/>
                <w:szCs w:val="28"/>
                <w:highlight w:val="none"/>
              </w:rPr>
              <w:t>中标方</w:t>
            </w:r>
            <w:r>
              <w:rPr>
                <w:rFonts w:ascii="仿宋" w:hAnsi="仿宋" w:eastAsia="仿宋" w:cs="仿宋_GB2312"/>
                <w:sz w:val="28"/>
                <w:szCs w:val="28"/>
                <w:highlight w:val="none"/>
              </w:rPr>
              <w:t>有义务保守项目秘密，项目中收集</w:t>
            </w:r>
            <w:r>
              <w:rPr>
                <w:rFonts w:hint="eastAsia" w:ascii="仿宋" w:hAnsi="仿宋" w:eastAsia="仿宋" w:cs="仿宋_GB2312"/>
                <w:sz w:val="28"/>
                <w:szCs w:val="28"/>
                <w:highlight w:val="none"/>
              </w:rPr>
              <w:t>的</w:t>
            </w:r>
            <w:r>
              <w:rPr>
                <w:rFonts w:ascii="仿宋" w:hAnsi="仿宋" w:eastAsia="仿宋" w:cs="仿宋_GB2312"/>
                <w:sz w:val="28"/>
                <w:szCs w:val="28"/>
                <w:highlight w:val="none"/>
              </w:rPr>
              <w:t>所有资料均</w:t>
            </w:r>
            <w:r>
              <w:rPr>
                <w:rFonts w:hint="eastAsia" w:ascii="仿宋" w:hAnsi="仿宋" w:eastAsia="仿宋" w:cs="仿宋_GB2312"/>
                <w:sz w:val="28"/>
                <w:szCs w:val="28"/>
                <w:highlight w:val="none"/>
              </w:rPr>
              <w:t>及提交的工作文件需</w:t>
            </w:r>
            <w:r>
              <w:rPr>
                <w:rFonts w:ascii="仿宋" w:hAnsi="仿宋" w:eastAsia="仿宋" w:cs="仿宋_GB2312"/>
                <w:sz w:val="28"/>
                <w:szCs w:val="28"/>
                <w:highlight w:val="none"/>
              </w:rPr>
              <w:t>严格保密。</w:t>
            </w:r>
          </w:p>
        </w:tc>
      </w:tr>
      <w:tr>
        <w:tblPrEx>
          <w:tblCellMar>
            <w:top w:w="0" w:type="dxa"/>
            <w:left w:w="108" w:type="dxa"/>
            <w:bottom w:w="0" w:type="dxa"/>
            <w:right w:w="108" w:type="dxa"/>
          </w:tblCellMar>
        </w:tblPrEx>
        <w:trPr>
          <w:trHeight w:val="87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宋体"/>
                <w:sz w:val="28"/>
                <w:szCs w:val="28"/>
                <w:highlight w:val="none"/>
              </w:rPr>
            </w:pPr>
            <w:r>
              <w:rPr>
                <w:rFonts w:hint="eastAsia" w:ascii="仿宋" w:hAnsi="仿宋" w:eastAsia="仿宋" w:cs="宋体"/>
                <w:sz w:val="28"/>
                <w:szCs w:val="28"/>
                <w:highlight w:val="none"/>
              </w:rPr>
              <w:t>3</w:t>
            </w:r>
          </w:p>
        </w:tc>
        <w:tc>
          <w:tcPr>
            <w:tcW w:w="1723" w:type="dxa"/>
            <w:tcBorders>
              <w:top w:val="single" w:color="auto" w:sz="4" w:space="0"/>
              <w:left w:val="nil"/>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宋体"/>
                <w:sz w:val="28"/>
                <w:szCs w:val="28"/>
                <w:highlight w:val="none"/>
              </w:rPr>
            </w:pPr>
            <w:r>
              <w:rPr>
                <w:rFonts w:hint="eastAsia" w:ascii="仿宋" w:hAnsi="仿宋" w:eastAsia="仿宋" w:cs="宋体"/>
                <w:sz w:val="28"/>
                <w:szCs w:val="28"/>
                <w:highlight w:val="none"/>
              </w:rPr>
              <w:t>服务期限</w:t>
            </w:r>
          </w:p>
        </w:tc>
        <w:tc>
          <w:tcPr>
            <w:tcW w:w="5536" w:type="dxa"/>
            <w:tcBorders>
              <w:top w:val="single" w:color="auto" w:sz="4" w:space="0"/>
              <w:left w:val="nil"/>
              <w:bottom w:val="single" w:color="auto" w:sz="4" w:space="0"/>
              <w:right w:val="single" w:color="auto" w:sz="4" w:space="0"/>
            </w:tcBorders>
            <w:vAlign w:val="center"/>
          </w:tcPr>
          <w:p>
            <w:pPr>
              <w:snapToGrid w:val="0"/>
              <w:spacing w:line="360" w:lineRule="auto"/>
              <w:rPr>
                <w:rFonts w:ascii="仿宋" w:hAnsi="仿宋" w:eastAsia="仿宋" w:cs="仿宋_GB2312"/>
                <w:sz w:val="28"/>
                <w:szCs w:val="28"/>
                <w:highlight w:val="none"/>
              </w:rPr>
            </w:pPr>
            <w:r>
              <w:rPr>
                <w:rFonts w:ascii="仿宋" w:hAnsi="仿宋" w:eastAsia="仿宋" w:cs="宋体"/>
                <w:kern w:val="0"/>
                <w:sz w:val="28"/>
                <w:szCs w:val="28"/>
                <w:highlight w:val="none"/>
              </w:rPr>
              <w:t>2021年</w:t>
            </w:r>
            <w:r>
              <w:rPr>
                <w:rFonts w:hint="eastAsia" w:ascii="仿宋" w:hAnsi="仿宋" w:eastAsia="仿宋" w:cs="宋体"/>
                <w:kern w:val="0"/>
                <w:sz w:val="28"/>
                <w:szCs w:val="28"/>
                <w:highlight w:val="none"/>
              </w:rPr>
              <w:t>X</w:t>
            </w:r>
            <w:r>
              <w:rPr>
                <w:rFonts w:ascii="仿宋" w:hAnsi="仿宋" w:eastAsia="仿宋" w:cs="宋体"/>
                <w:kern w:val="0"/>
                <w:sz w:val="28"/>
                <w:szCs w:val="28"/>
                <w:highlight w:val="none"/>
              </w:rPr>
              <w:t>月</w:t>
            </w:r>
            <w:r>
              <w:rPr>
                <w:rFonts w:hint="eastAsia" w:ascii="仿宋" w:hAnsi="仿宋" w:eastAsia="仿宋" w:cs="宋体"/>
                <w:kern w:val="0"/>
                <w:sz w:val="28"/>
                <w:szCs w:val="28"/>
                <w:highlight w:val="none"/>
              </w:rPr>
              <w:t>X</w:t>
            </w:r>
            <w:r>
              <w:rPr>
                <w:rFonts w:ascii="仿宋" w:hAnsi="仿宋" w:eastAsia="仿宋" w:cs="宋体"/>
                <w:kern w:val="0"/>
                <w:sz w:val="28"/>
                <w:szCs w:val="28"/>
                <w:highlight w:val="none"/>
              </w:rPr>
              <w:t>日起至202</w:t>
            </w:r>
            <w:r>
              <w:rPr>
                <w:rFonts w:hint="eastAsia" w:ascii="仿宋" w:hAnsi="仿宋" w:eastAsia="仿宋" w:cs="宋体"/>
                <w:kern w:val="0"/>
                <w:sz w:val="28"/>
                <w:szCs w:val="28"/>
                <w:highlight w:val="none"/>
              </w:rPr>
              <w:t>2</w:t>
            </w:r>
            <w:r>
              <w:rPr>
                <w:rFonts w:ascii="仿宋" w:hAnsi="仿宋" w:eastAsia="仿宋" w:cs="宋体"/>
                <w:kern w:val="0"/>
                <w:sz w:val="28"/>
                <w:szCs w:val="28"/>
                <w:highlight w:val="none"/>
              </w:rPr>
              <w:t>年</w:t>
            </w:r>
            <w:r>
              <w:rPr>
                <w:rFonts w:hint="eastAsia" w:ascii="仿宋" w:hAnsi="仿宋" w:eastAsia="仿宋" w:cs="宋体"/>
                <w:kern w:val="0"/>
                <w:sz w:val="28"/>
                <w:szCs w:val="28"/>
                <w:highlight w:val="none"/>
              </w:rPr>
              <w:t>X月</w:t>
            </w:r>
            <w:r>
              <w:rPr>
                <w:rFonts w:ascii="仿宋" w:hAnsi="仿宋" w:eastAsia="仿宋" w:cs="宋体"/>
                <w:kern w:val="0"/>
                <w:sz w:val="28"/>
                <w:szCs w:val="28"/>
                <w:highlight w:val="none"/>
              </w:rPr>
              <w:t>X</w:t>
            </w:r>
            <w:r>
              <w:rPr>
                <w:rFonts w:hint="eastAsia" w:ascii="仿宋" w:hAnsi="仿宋" w:eastAsia="仿宋" w:cs="宋体"/>
                <w:kern w:val="0"/>
                <w:sz w:val="28"/>
                <w:szCs w:val="28"/>
                <w:highlight w:val="none"/>
              </w:rPr>
              <w:t>日。</w:t>
            </w:r>
          </w:p>
        </w:tc>
      </w:tr>
      <w:tr>
        <w:tblPrEx>
          <w:tblCellMar>
            <w:top w:w="0" w:type="dxa"/>
            <w:left w:w="108" w:type="dxa"/>
            <w:bottom w:w="0" w:type="dxa"/>
            <w:right w:w="108" w:type="dxa"/>
          </w:tblCellMar>
        </w:tblPrEx>
        <w:trPr>
          <w:trHeight w:val="386"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宋体"/>
                <w:sz w:val="28"/>
                <w:szCs w:val="28"/>
                <w:highlight w:val="none"/>
              </w:rPr>
            </w:pPr>
            <w:r>
              <w:rPr>
                <w:rFonts w:hint="eastAsia" w:ascii="仿宋" w:hAnsi="仿宋" w:eastAsia="仿宋" w:cs="宋体"/>
                <w:sz w:val="28"/>
                <w:szCs w:val="28"/>
                <w:highlight w:val="none"/>
              </w:rPr>
              <w:t>4</w:t>
            </w:r>
          </w:p>
        </w:tc>
        <w:tc>
          <w:tcPr>
            <w:tcW w:w="1723" w:type="dxa"/>
            <w:tcBorders>
              <w:top w:val="single" w:color="auto" w:sz="4" w:space="0"/>
              <w:left w:val="nil"/>
              <w:bottom w:val="single" w:color="auto" w:sz="4" w:space="0"/>
              <w:right w:val="single" w:color="auto" w:sz="4" w:space="0"/>
            </w:tcBorders>
            <w:vAlign w:val="center"/>
          </w:tcPr>
          <w:p>
            <w:pPr>
              <w:pStyle w:val="19"/>
              <w:spacing w:afterLines="0" w:line="560" w:lineRule="exact"/>
              <w:ind w:left="0" w:firstLine="0"/>
              <w:jc w:val="center"/>
              <w:rPr>
                <w:rFonts w:ascii="仿宋" w:hAnsi="仿宋" w:eastAsia="仿宋" w:cs="宋体"/>
                <w:sz w:val="28"/>
                <w:szCs w:val="28"/>
                <w:highlight w:val="none"/>
              </w:rPr>
            </w:pPr>
            <w:r>
              <w:rPr>
                <w:rFonts w:hint="eastAsia" w:ascii="仿宋" w:hAnsi="仿宋" w:eastAsia="仿宋" w:cs="宋体"/>
                <w:sz w:val="28"/>
                <w:szCs w:val="28"/>
                <w:highlight w:val="none"/>
              </w:rPr>
              <w:t>成果提交</w:t>
            </w:r>
          </w:p>
        </w:tc>
        <w:tc>
          <w:tcPr>
            <w:tcW w:w="5536"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中标方提供《项目经济可行性分析》、《咨询意见反馈建议》等相关研究成果报告的电子版，并出具盖章的纸质版文件。</w:t>
            </w:r>
          </w:p>
        </w:tc>
      </w:tr>
    </w:tbl>
    <w:p>
      <w:pPr>
        <w:spacing w:beforeLines="50" w:afterLines="50" w:line="560" w:lineRule="exact"/>
        <w:ind w:firstLine="643" w:firstLineChars="200"/>
        <w:outlineLvl w:val="0"/>
        <w:rPr>
          <w:rFonts w:ascii="黑体" w:hAnsi="黑体" w:eastAsia="黑体" w:cs="黑体"/>
          <w:b/>
          <w:bCs/>
          <w:sz w:val="32"/>
          <w:szCs w:val="32"/>
        </w:rPr>
      </w:pPr>
      <w:r>
        <w:rPr>
          <w:rFonts w:hint="eastAsia" w:ascii="黑体" w:hAnsi="黑体" w:eastAsia="黑体" w:cs="黑体"/>
          <w:b/>
          <w:bCs/>
          <w:sz w:val="32"/>
          <w:szCs w:val="32"/>
        </w:rPr>
        <w:t>三、项目服务价格上限</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本次项目服务的控制金额为人民币</w:t>
      </w:r>
      <w:r>
        <w:rPr>
          <w:rFonts w:ascii="仿宋" w:hAnsi="仿宋" w:eastAsia="仿宋" w:cs="仿宋_GB2312"/>
          <w:sz w:val="32"/>
          <w:szCs w:val="32"/>
        </w:rPr>
        <w:t>48</w:t>
      </w:r>
      <w:r>
        <w:rPr>
          <w:rFonts w:hint="eastAsia" w:ascii="仿宋" w:hAnsi="仿宋" w:eastAsia="仿宋" w:cs="仿宋_GB2312"/>
          <w:sz w:val="32"/>
          <w:szCs w:val="32"/>
        </w:rPr>
        <w:t>万元以内，参加单位的报价不可高于控制金额，否则参加单位的投标文件视为无效。本项目服务价格采用固定总价制，包括并不限于服务成本、法定税费和投标人的利润等。投标人根据招标文件所提供的资料自行测算投标报价，一经中标，投标报价作为中标单位与招标单位签定服务合同的合同总价，合同履行期间不再做调整。</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合同履行完毕后，招标方对中标单位工作进行履约评价，如评价不合格，招标方有权扣除20%以内的合同价款作为违约金。</w:t>
      </w:r>
    </w:p>
    <w:p>
      <w:pPr>
        <w:spacing w:line="560" w:lineRule="exact"/>
        <w:ind w:firstLine="643" w:firstLineChars="200"/>
        <w:rPr>
          <w:rFonts w:ascii="黑体" w:hAnsi="黑体" w:eastAsia="黑体" w:cs="黑体"/>
          <w:sz w:val="32"/>
          <w:szCs w:val="32"/>
        </w:rPr>
      </w:pPr>
      <w:r>
        <w:rPr>
          <w:rFonts w:hint="eastAsia" w:ascii="黑体" w:hAnsi="黑体" w:eastAsia="黑体" w:cs="黑体"/>
          <w:b/>
          <w:sz w:val="32"/>
          <w:szCs w:val="32"/>
        </w:rPr>
        <w:t>四、项目人员要求</w:t>
      </w:r>
    </w:p>
    <w:p>
      <w:pPr>
        <w:spacing w:line="560" w:lineRule="exact"/>
        <w:ind w:firstLine="640" w:firstLineChars="200"/>
        <w:rPr>
          <w:rFonts w:ascii="仿宋" w:hAnsi="仿宋" w:eastAsia="仿宋" w:cs="仿宋_GB2312"/>
          <w:sz w:val="32"/>
          <w:szCs w:val="32"/>
        </w:rPr>
      </w:pPr>
      <w:r>
        <w:rPr>
          <w:rFonts w:hint="eastAsia" w:ascii="仿宋" w:hAnsi="仿宋" w:eastAsia="仿宋" w:cs="仿宋"/>
          <w:sz w:val="32"/>
          <w:szCs w:val="32"/>
        </w:rPr>
        <w:t>为确保本次招标项目管理规范、实施有力，满足招标方的工作需求，中标单位应成立专门的项目组，设置固定的项目负责人和工作团队共6</w:t>
      </w:r>
      <w:r>
        <w:rPr>
          <w:rFonts w:ascii="仿宋" w:hAnsi="仿宋" w:eastAsia="仿宋" w:cs="仿宋"/>
          <w:sz w:val="32"/>
          <w:szCs w:val="32"/>
        </w:rPr>
        <w:t>人。项目负责人在实施过程中不能更换，如需更换，必须得到招标方的同意</w:t>
      </w:r>
      <w:r>
        <w:rPr>
          <w:rFonts w:hint="eastAsia" w:ascii="仿宋" w:hAnsi="仿宋" w:eastAsia="仿宋" w:cs="仿宋_GB2312"/>
          <w:sz w:val="32"/>
          <w:szCs w:val="32"/>
        </w:rPr>
        <w:t>。</w:t>
      </w:r>
    </w:p>
    <w:p>
      <w:pPr>
        <w:spacing w:line="500" w:lineRule="exact"/>
        <w:ind w:firstLine="640" w:firstLineChars="200"/>
        <w:outlineLvl w:val="0"/>
        <w:rPr>
          <w:rFonts w:ascii="仿宋_GB2312" w:hAnsi="仿宋_GB2312" w:eastAsia="仿宋_GB2312" w:cs="仿宋_GB2312"/>
          <w:color w:val="000000" w:themeColor="text1"/>
          <w:sz w:val="32"/>
          <w:szCs w:val="32"/>
        </w:rPr>
      </w:pPr>
    </w:p>
    <w:p>
      <w:pPr>
        <w:spacing w:line="500" w:lineRule="exact"/>
        <w:ind w:firstLine="640" w:firstLineChars="200"/>
        <w:outlineLvl w:val="0"/>
        <w:rPr>
          <w:rFonts w:ascii="仿宋_GB2312" w:hAnsi="仿宋_GB2312" w:eastAsia="仿宋_GB2312" w:cs="仿宋_GB2312"/>
          <w:color w:val="000000" w:themeColor="text1"/>
          <w:sz w:val="32"/>
          <w:szCs w:val="32"/>
        </w:rPr>
      </w:pPr>
    </w:p>
    <w:p>
      <w:pPr>
        <w:spacing w:line="500" w:lineRule="exact"/>
        <w:ind w:firstLine="640" w:firstLineChars="200"/>
        <w:outlineLvl w:val="0"/>
        <w:rPr>
          <w:rFonts w:ascii="仿宋_GB2312" w:hAnsi="仿宋_GB2312" w:eastAsia="仿宋_GB2312" w:cs="仿宋_GB2312"/>
          <w:color w:val="000000" w:themeColor="text1"/>
          <w:sz w:val="32"/>
          <w:szCs w:val="32"/>
        </w:rPr>
      </w:pPr>
    </w:p>
    <w:p>
      <w:pPr>
        <w:spacing w:line="500" w:lineRule="exact"/>
        <w:ind w:firstLine="640" w:firstLineChars="200"/>
        <w:outlineLvl w:val="0"/>
        <w:rPr>
          <w:rFonts w:ascii="仿宋_GB2312" w:hAnsi="仿宋_GB2312" w:eastAsia="仿宋_GB2312" w:cs="仿宋_GB2312"/>
          <w:color w:val="000000" w:themeColor="text1"/>
          <w:sz w:val="32"/>
          <w:szCs w:val="32"/>
        </w:rPr>
      </w:pPr>
    </w:p>
    <w:p>
      <w:pPr>
        <w:spacing w:line="500" w:lineRule="exact"/>
        <w:ind w:firstLine="640" w:firstLineChars="200"/>
        <w:outlineLvl w:val="0"/>
        <w:rPr>
          <w:rFonts w:ascii="仿宋_GB2312" w:hAnsi="仿宋_GB2312" w:eastAsia="仿宋_GB2312" w:cs="仿宋_GB2312"/>
          <w:color w:val="000000" w:themeColor="text1"/>
          <w:sz w:val="32"/>
          <w:szCs w:val="32"/>
        </w:rPr>
      </w:pPr>
    </w:p>
    <w:p>
      <w:pPr>
        <w:spacing w:line="500" w:lineRule="exact"/>
        <w:ind w:firstLine="640" w:firstLineChars="200"/>
        <w:outlineLvl w:val="0"/>
        <w:rPr>
          <w:rFonts w:ascii="仿宋_GB2312" w:hAnsi="仿宋_GB2312" w:eastAsia="仿宋_GB2312" w:cs="仿宋_GB2312"/>
          <w:color w:val="000000" w:themeColor="text1"/>
          <w:sz w:val="32"/>
          <w:szCs w:val="32"/>
        </w:rPr>
      </w:pPr>
    </w:p>
    <w:p>
      <w:pPr>
        <w:spacing w:line="500" w:lineRule="exact"/>
        <w:ind w:firstLine="640" w:firstLineChars="200"/>
        <w:outlineLvl w:val="0"/>
        <w:rPr>
          <w:rFonts w:ascii="仿宋_GB2312" w:hAnsi="仿宋_GB2312" w:eastAsia="仿宋_GB2312" w:cs="仿宋_GB2312"/>
          <w:color w:val="000000" w:themeColor="text1"/>
          <w:sz w:val="32"/>
          <w:szCs w:val="32"/>
        </w:rPr>
      </w:pPr>
    </w:p>
    <w:p>
      <w:pPr>
        <w:spacing w:line="500" w:lineRule="exact"/>
        <w:ind w:firstLine="640" w:firstLineChars="200"/>
        <w:outlineLvl w:val="0"/>
        <w:rPr>
          <w:rFonts w:ascii="黑体" w:hAnsi="黑体" w:eastAsia="黑体"/>
          <w:b/>
          <w:bCs/>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具体项目人员要求如下：</w:t>
      </w:r>
    </w:p>
    <w:tbl>
      <w:tblPr>
        <w:tblStyle w:val="11"/>
        <w:tblW w:w="8533"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733"/>
        <w:gridCol w:w="2150"/>
        <w:gridCol w:w="3050"/>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83" w:type="dxa"/>
            <w:vAlign w:val="center"/>
          </w:tcPr>
          <w:p>
            <w:pPr>
              <w:widowControl/>
              <w:jc w:val="center"/>
              <w:textAlignment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人员要求</w:t>
            </w:r>
          </w:p>
        </w:tc>
        <w:tc>
          <w:tcPr>
            <w:tcW w:w="733" w:type="dxa"/>
            <w:vAlign w:val="center"/>
          </w:tcPr>
          <w:p>
            <w:pPr>
              <w:widowControl/>
              <w:jc w:val="center"/>
              <w:textAlignment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人数要求</w:t>
            </w:r>
          </w:p>
        </w:tc>
        <w:tc>
          <w:tcPr>
            <w:tcW w:w="2150" w:type="dxa"/>
            <w:vAlign w:val="center"/>
          </w:tcPr>
          <w:p>
            <w:pPr>
              <w:widowControl/>
              <w:jc w:val="center"/>
              <w:textAlignment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主要服务内容说明</w:t>
            </w:r>
          </w:p>
        </w:tc>
        <w:tc>
          <w:tcPr>
            <w:tcW w:w="3050" w:type="dxa"/>
            <w:vAlign w:val="center"/>
          </w:tcPr>
          <w:p>
            <w:pPr>
              <w:widowControl/>
              <w:jc w:val="center"/>
              <w:textAlignment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专业要求</w:t>
            </w:r>
          </w:p>
        </w:tc>
        <w:tc>
          <w:tcPr>
            <w:tcW w:w="417" w:type="dxa"/>
            <w:vAlign w:val="center"/>
          </w:tcPr>
          <w:p>
            <w:pPr>
              <w:widowControl/>
              <w:jc w:val="center"/>
              <w:textAlignment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183" w:type="dxa"/>
            <w:vAlign w:val="center"/>
          </w:tcPr>
          <w:p>
            <w:pPr>
              <w:widowControl/>
              <w:jc w:val="center"/>
              <w:textAlignment w:val="center"/>
              <w:rPr>
                <w:rFonts w:hint="eastAsia"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项目负责人</w:t>
            </w:r>
          </w:p>
          <w:p>
            <w:pPr>
              <w:widowControl/>
              <w:jc w:val="center"/>
              <w:textAlignment w:val="center"/>
              <w:rPr>
                <w:rFonts w:hint="eastAsia"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（高级研究员）</w:t>
            </w:r>
          </w:p>
          <w:p>
            <w:pPr>
              <w:widowControl/>
              <w:jc w:val="center"/>
              <w:textAlignment w:val="center"/>
              <w:rPr>
                <w:rFonts w:hint="eastAsia" w:ascii="宋体" w:hAnsi="宋体" w:eastAsia="宋体" w:cs="宋体"/>
                <w:color w:val="000000" w:themeColor="text1"/>
                <w:kern w:val="0"/>
                <w:sz w:val="24"/>
                <w:szCs w:val="24"/>
                <w:highlight w:val="none"/>
                <w:lang w:eastAsia="zh-CN"/>
              </w:rPr>
            </w:pPr>
          </w:p>
        </w:tc>
        <w:tc>
          <w:tcPr>
            <w:tcW w:w="733" w:type="dxa"/>
            <w:vAlign w:val="center"/>
          </w:tcPr>
          <w:p>
            <w:pPr>
              <w:widowControl/>
              <w:jc w:val="center"/>
              <w:textAlignment w:val="center"/>
              <w:rPr>
                <w:rFonts w:ascii="宋体" w:hAnsi="宋体" w:cs="宋体"/>
                <w:color w:val="000000" w:themeColor="text1"/>
                <w:kern w:val="0"/>
                <w:sz w:val="24"/>
                <w:szCs w:val="24"/>
                <w:highlight w:val="none"/>
              </w:rPr>
            </w:pPr>
            <w:r>
              <w:rPr>
                <w:rFonts w:ascii="宋体" w:hAnsi="宋体" w:cs="宋体"/>
                <w:color w:val="000000" w:themeColor="text1"/>
                <w:kern w:val="0"/>
                <w:sz w:val="24"/>
                <w:szCs w:val="24"/>
                <w:highlight w:val="none"/>
              </w:rPr>
              <w:t>1人</w:t>
            </w:r>
          </w:p>
        </w:tc>
        <w:tc>
          <w:tcPr>
            <w:tcW w:w="2150" w:type="dxa"/>
            <w:vAlign w:val="center"/>
          </w:tcPr>
          <w:p>
            <w:pPr>
              <w:widowControl/>
              <w:jc w:val="center"/>
              <w:textAlignment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负责项目的协调、统筹等，对编制的研究成果进行审核，与招标方的沟通等全面性工作。</w:t>
            </w:r>
          </w:p>
        </w:tc>
        <w:tc>
          <w:tcPr>
            <w:tcW w:w="3050" w:type="dxa"/>
            <w:vAlign w:val="center"/>
          </w:tcPr>
          <w:p>
            <w:pPr>
              <w:widowControl/>
              <w:jc w:val="center"/>
              <w:textAlignment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本科及以上学历，</w:t>
            </w:r>
            <w:r>
              <w:rPr>
                <w:rFonts w:hint="eastAsia" w:ascii="宋体" w:hAnsi="宋体" w:cs="宋体"/>
                <w:color w:val="000000" w:themeColor="text1"/>
                <w:kern w:val="0"/>
                <w:sz w:val="24"/>
                <w:szCs w:val="24"/>
                <w:highlight w:val="none"/>
                <w:lang w:val="en-US" w:eastAsia="zh-CN"/>
              </w:rPr>
              <w:t>5年及以上工作经验，</w:t>
            </w:r>
            <w:r>
              <w:rPr>
                <w:rFonts w:hint="eastAsia" w:ascii="宋体" w:hAnsi="宋体" w:cs="宋体"/>
                <w:color w:val="000000" w:themeColor="text1"/>
                <w:kern w:val="0"/>
                <w:sz w:val="24"/>
                <w:szCs w:val="24"/>
                <w:highlight w:val="none"/>
              </w:rPr>
              <w:t>近5年内担任过地级市（或以上）人民政府部门委托的棚户区改造类研究课题项目负责人或项目主管的。</w:t>
            </w:r>
          </w:p>
        </w:tc>
        <w:tc>
          <w:tcPr>
            <w:tcW w:w="417" w:type="dxa"/>
            <w:vAlign w:val="center"/>
          </w:tcPr>
          <w:p>
            <w:pPr>
              <w:widowControl/>
              <w:jc w:val="center"/>
              <w:textAlignment w:val="center"/>
              <w:rPr>
                <w:rFonts w:ascii="宋体" w:hAnsi="宋体" w:cs="宋体"/>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83" w:type="dxa"/>
            <w:vAlign w:val="center"/>
          </w:tcPr>
          <w:p>
            <w:pPr>
              <w:widowControl/>
              <w:jc w:val="center"/>
              <w:textAlignment w:val="center"/>
              <w:rPr>
                <w:rFonts w:hint="eastAsia"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项目主要团队成员</w:t>
            </w:r>
          </w:p>
          <w:p>
            <w:pPr>
              <w:widowControl/>
              <w:jc w:val="center"/>
              <w:textAlignment w:val="center"/>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lang w:eastAsia="zh-CN"/>
              </w:rPr>
              <w:t>（中级研究员）</w:t>
            </w:r>
          </w:p>
        </w:tc>
        <w:tc>
          <w:tcPr>
            <w:tcW w:w="733" w:type="dxa"/>
            <w:vAlign w:val="center"/>
          </w:tcPr>
          <w:p>
            <w:pPr>
              <w:widowControl/>
              <w:jc w:val="center"/>
              <w:textAlignment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5人</w:t>
            </w:r>
          </w:p>
        </w:tc>
        <w:tc>
          <w:tcPr>
            <w:tcW w:w="2150" w:type="dxa"/>
            <w:vAlign w:val="center"/>
          </w:tcPr>
          <w:p>
            <w:pPr>
              <w:widowControl/>
              <w:jc w:val="center"/>
              <w:textAlignment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负责项目研究成果报告的前期调研、编制、修改等具体性工作。</w:t>
            </w:r>
          </w:p>
        </w:tc>
        <w:tc>
          <w:tcPr>
            <w:tcW w:w="3050" w:type="dxa"/>
            <w:vAlign w:val="center"/>
          </w:tcPr>
          <w:p>
            <w:pPr>
              <w:widowControl/>
              <w:jc w:val="center"/>
              <w:textAlignment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本科及以上学历，</w:t>
            </w:r>
            <w:r>
              <w:rPr>
                <w:rFonts w:hint="eastAsia" w:ascii="宋体" w:hAnsi="宋体" w:cs="宋体"/>
                <w:color w:val="000000" w:themeColor="text1"/>
                <w:kern w:val="0"/>
                <w:sz w:val="24"/>
                <w:szCs w:val="24"/>
                <w:highlight w:val="none"/>
                <w:lang w:val="en-US" w:eastAsia="zh-CN"/>
              </w:rPr>
              <w:t>1年及以上工作经验，</w:t>
            </w:r>
            <w:r>
              <w:rPr>
                <w:rFonts w:hint="eastAsia" w:ascii="宋体" w:hAnsi="宋体" w:cs="宋体"/>
                <w:color w:val="000000" w:themeColor="text1"/>
                <w:kern w:val="0"/>
                <w:sz w:val="24"/>
                <w:szCs w:val="24"/>
                <w:highlight w:val="none"/>
                <w:lang w:eastAsia="zh-CN"/>
              </w:rPr>
              <w:t>且</w:t>
            </w:r>
            <w:r>
              <w:rPr>
                <w:rFonts w:hint="eastAsia" w:ascii="宋体" w:hAnsi="宋体" w:cs="宋体"/>
                <w:color w:val="000000" w:themeColor="text1"/>
                <w:kern w:val="0"/>
                <w:sz w:val="24"/>
                <w:szCs w:val="24"/>
                <w:highlight w:val="none"/>
              </w:rPr>
              <w:t>具有</w:t>
            </w:r>
            <w:r>
              <w:rPr>
                <w:rFonts w:hint="eastAsia" w:ascii="宋体" w:hAnsi="宋体" w:cs="宋体"/>
                <w:color w:val="000000" w:themeColor="text1"/>
                <w:kern w:val="0"/>
                <w:sz w:val="24"/>
                <w:szCs w:val="24"/>
                <w:highlight w:val="none"/>
                <w:lang w:eastAsia="zh-CN"/>
              </w:rPr>
              <w:t>棚户区改造类</w:t>
            </w:r>
            <w:r>
              <w:rPr>
                <w:rFonts w:hint="eastAsia" w:ascii="宋体" w:hAnsi="宋体" w:cs="宋体"/>
                <w:color w:val="000000" w:themeColor="text1"/>
                <w:kern w:val="0"/>
                <w:sz w:val="24"/>
                <w:szCs w:val="24"/>
                <w:highlight w:val="none"/>
              </w:rPr>
              <w:t>研究工作经验。</w:t>
            </w:r>
          </w:p>
        </w:tc>
        <w:tc>
          <w:tcPr>
            <w:tcW w:w="417" w:type="dxa"/>
            <w:vAlign w:val="center"/>
          </w:tcPr>
          <w:p>
            <w:pPr>
              <w:widowControl/>
              <w:jc w:val="center"/>
              <w:textAlignment w:val="center"/>
              <w:rPr>
                <w:rFonts w:ascii="宋体" w:hAnsi="宋体" w:cs="宋体"/>
                <w:color w:val="000000" w:themeColor="text1"/>
                <w:kern w:val="0"/>
                <w:sz w:val="24"/>
                <w:szCs w:val="24"/>
                <w:highlight w:val="none"/>
              </w:rPr>
            </w:pPr>
          </w:p>
        </w:tc>
      </w:tr>
    </w:tbl>
    <w:p>
      <w:pPr>
        <w:pStyle w:val="5"/>
        <w:rPr>
          <w:highlight w:val="none"/>
        </w:rPr>
      </w:pPr>
    </w:p>
    <w:p>
      <w:pPr>
        <w:spacing w:beforeLines="50" w:afterLines="50" w:line="560" w:lineRule="exact"/>
        <w:ind w:firstLine="643" w:firstLineChars="200"/>
        <w:outlineLvl w:val="0"/>
        <w:rPr>
          <w:rFonts w:ascii="黑体" w:hAnsi="黑体" w:eastAsia="黑体" w:cs="黑体"/>
          <w:sz w:val="32"/>
          <w:szCs w:val="32"/>
        </w:rPr>
      </w:pPr>
      <w:r>
        <w:rPr>
          <w:rFonts w:hint="eastAsia" w:ascii="黑体" w:hAnsi="黑体" w:eastAsia="黑体" w:cs="黑体"/>
          <w:b/>
          <w:sz w:val="32"/>
          <w:szCs w:val="32"/>
        </w:rPr>
        <w:t>五、</w:t>
      </w:r>
      <w:r>
        <w:rPr>
          <w:rFonts w:hint="eastAsia" w:ascii="黑体" w:hAnsi="黑体" w:eastAsia="黑体" w:cs="黑体"/>
          <w:b/>
          <w:bCs/>
          <w:sz w:val="32"/>
          <w:szCs w:val="32"/>
        </w:rPr>
        <w:t>投标人的资格要求</w:t>
      </w:r>
    </w:p>
    <w:p>
      <w:pPr>
        <w:spacing w:beforeLines="50" w:afterLines="50" w:line="560" w:lineRule="exact"/>
        <w:ind w:firstLine="640" w:firstLineChars="200"/>
        <w:outlineLvl w:val="0"/>
        <w:rPr>
          <w:rFonts w:hint="eastAsia" w:ascii="仿宋" w:hAnsi="仿宋" w:eastAsia="仿宋" w:cs="仿宋_GB2312"/>
          <w:sz w:val="32"/>
          <w:szCs w:val="32"/>
          <w:lang w:eastAsia="zh-CN"/>
        </w:rPr>
      </w:pPr>
      <w:r>
        <w:rPr>
          <w:rFonts w:hint="eastAsia" w:ascii="仿宋" w:hAnsi="仿宋" w:eastAsia="仿宋" w:cs="仿宋_GB2312"/>
          <w:sz w:val="32"/>
          <w:szCs w:val="32"/>
        </w:rPr>
        <w:t>（一）投标人需具备独立法人或合伙制企业或其他合法组织形式；</w:t>
      </w:r>
    </w:p>
    <w:p>
      <w:pPr>
        <w:spacing w:beforeLines="50" w:afterLines="50"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（二）投标人须承诺近三年无违法违规行为，无行政处罚、惩戒等不良执业记录及不良反映；</w:t>
      </w:r>
    </w:p>
    <w:p>
      <w:pPr>
        <w:spacing w:beforeLines="50" w:afterLines="50"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（三）投标人的授权代表应为法定代表人或经法定代表人授权的该单位员工；</w:t>
      </w:r>
    </w:p>
    <w:p>
      <w:pPr>
        <w:spacing w:beforeLines="50" w:afterLines="50"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（四）在招投标活动中因串通投标被暂停投标资格期间或涉嫌串通投标正在接受主管部门调查的投标人不得参与本次投标；</w:t>
      </w:r>
    </w:p>
    <w:p>
      <w:pPr>
        <w:spacing w:beforeLines="50" w:afterLines="50"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（五）本次招标不接受联合体投标。</w:t>
      </w:r>
    </w:p>
    <w:p>
      <w:pPr>
        <w:spacing w:beforeLines="50" w:afterLines="50" w:line="560" w:lineRule="exact"/>
        <w:ind w:firstLine="640" w:firstLineChars="200"/>
        <w:outlineLvl w:val="0"/>
        <w:rPr>
          <w:rFonts w:hint="eastAsia" w:ascii="仿宋" w:hAnsi="仿宋" w:eastAsia="仿宋" w:cs="仿宋_GB2312"/>
          <w:sz w:val="32"/>
          <w:szCs w:val="32"/>
        </w:rPr>
      </w:pPr>
    </w:p>
    <w:p>
      <w:pPr>
        <w:spacing w:beforeLines="50" w:afterLines="50" w:line="560" w:lineRule="exact"/>
        <w:ind w:firstLine="643" w:firstLineChars="200"/>
        <w:outlineLvl w:val="0"/>
        <w:rPr>
          <w:rFonts w:hint="eastAsia" w:ascii="黑体" w:hAnsi="黑体" w:eastAsia="黑体" w:cs="黑体"/>
          <w:b/>
          <w:bCs/>
          <w:sz w:val="32"/>
          <w:szCs w:val="32"/>
        </w:rPr>
      </w:pPr>
    </w:p>
    <w:p>
      <w:pPr>
        <w:spacing w:beforeLines="50" w:afterLines="50" w:line="560" w:lineRule="exact"/>
        <w:ind w:firstLine="643" w:firstLineChars="200"/>
        <w:outlineLvl w:val="0"/>
        <w:rPr>
          <w:rFonts w:ascii="黑体" w:hAnsi="黑体" w:eastAsia="黑体" w:cs="黑体"/>
          <w:b/>
          <w:bCs/>
          <w:sz w:val="32"/>
          <w:szCs w:val="32"/>
        </w:rPr>
      </w:pPr>
      <w:r>
        <w:rPr>
          <w:rFonts w:hint="eastAsia" w:ascii="黑体" w:hAnsi="黑体" w:eastAsia="黑体" w:cs="黑体"/>
          <w:b/>
          <w:bCs/>
          <w:sz w:val="32"/>
          <w:szCs w:val="32"/>
        </w:rPr>
        <w:t>六、定标方法</w:t>
      </w:r>
    </w:p>
    <w:p>
      <w:pPr>
        <w:spacing w:beforeLines="50" w:afterLines="50" w:line="50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本项目定标采用综合评分法。</w:t>
      </w:r>
    </w:p>
    <w:tbl>
      <w:tblPr>
        <w:tblStyle w:val="11"/>
        <w:tblW w:w="93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2"/>
        <w:gridCol w:w="1728"/>
        <w:gridCol w:w="4728"/>
        <w:gridCol w:w="687"/>
        <w:gridCol w:w="1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930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lang w:val="zh-CN"/>
              </w:rPr>
            </w:pPr>
            <w:r>
              <w:rPr>
                <w:rFonts w:hint="eastAsia" w:ascii="宋体" w:hAnsi="宋体"/>
                <w:b/>
                <w:lang w:val="zh-CN"/>
              </w:rPr>
              <w:t>评分项及评分规则（满分</w:t>
            </w:r>
            <w:r>
              <w:rPr>
                <w:rFonts w:hint="eastAsia" w:ascii="宋体" w:hAnsi="宋体"/>
                <w:b/>
              </w:rPr>
              <w:t>100分</w:t>
            </w:r>
            <w:r>
              <w:rPr>
                <w:rFonts w:hint="eastAsia" w:ascii="宋体" w:hAnsi="宋体"/>
                <w:b/>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706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lang w:val="zh-CN"/>
              </w:rPr>
            </w:pPr>
            <w:r>
              <w:rPr>
                <w:rFonts w:hint="eastAsia" w:ascii="宋体" w:hAnsi="宋体"/>
                <w:b/>
                <w:lang w:val="zh-CN"/>
              </w:rPr>
              <w:t>一、价格部分</w:t>
            </w:r>
          </w:p>
        </w:tc>
        <w:tc>
          <w:tcPr>
            <w:tcW w:w="223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b/>
                <w:bCs/>
              </w:rPr>
              <w:t>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12"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
                <w:lang w:val="zh-CN"/>
              </w:rPr>
            </w:pPr>
            <w:r>
              <w:rPr>
                <w:rFonts w:hint="eastAsia" w:ascii="宋体" w:hAnsi="宋体"/>
                <w:bCs/>
                <w:lang w:val="zh-CN"/>
              </w:rPr>
              <w:t>序号</w:t>
            </w:r>
          </w:p>
        </w:tc>
        <w:tc>
          <w:tcPr>
            <w:tcW w:w="6456"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b/>
                <w:lang w:val="zh-CN"/>
              </w:rPr>
            </w:pPr>
            <w:r>
              <w:rPr>
                <w:rFonts w:hint="eastAsia" w:ascii="宋体" w:hAnsi="宋体"/>
                <w:lang w:val="zh-CN"/>
              </w:rPr>
              <w:t>评分规则</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rPr>
            </w:pPr>
            <w:r>
              <w:rPr>
                <w:rFonts w:hint="eastAsia" w:ascii="宋体" w:hAnsi="宋体"/>
              </w:rPr>
              <w:t>权重</w:t>
            </w:r>
          </w:p>
        </w:tc>
        <w:tc>
          <w:tcPr>
            <w:tcW w:w="154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612"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lang w:val="zh-CN"/>
              </w:rPr>
            </w:pPr>
            <w:r>
              <w:rPr>
                <w:rFonts w:hint="eastAsia" w:ascii="宋体" w:hAnsi="宋体"/>
                <w:lang w:val="zh-CN"/>
              </w:rPr>
              <w:t>1</w:t>
            </w:r>
          </w:p>
        </w:tc>
        <w:tc>
          <w:tcPr>
            <w:tcW w:w="6456" w:type="dxa"/>
            <w:gridSpan w:val="2"/>
            <w:tcBorders>
              <w:top w:val="single" w:color="auto" w:sz="6" w:space="0"/>
              <w:left w:val="single" w:color="auto" w:sz="4" w:space="0"/>
              <w:bottom w:val="single" w:color="auto" w:sz="6" w:space="0"/>
              <w:right w:val="single" w:color="auto" w:sz="6" w:space="0"/>
            </w:tcBorders>
            <w:vAlign w:val="center"/>
          </w:tcPr>
          <w:p>
            <w:pPr>
              <w:jc w:val="left"/>
              <w:rPr>
                <w:rFonts w:ascii="宋体" w:hAnsi="宋体"/>
              </w:rPr>
            </w:pPr>
            <w:r>
              <w:rPr>
                <w:rFonts w:hint="eastAsia" w:ascii="宋体" w:hAnsi="宋体"/>
              </w:rPr>
              <w:t>价格分采用低价优先法计算，即满足招标文件要求且投标价格最低的投标报价为评标基准价，其价格分为满分；其它投标人的价格分统一按照下列公示计算：</w:t>
            </w:r>
          </w:p>
          <w:p>
            <w:pPr>
              <w:autoSpaceDE w:val="0"/>
              <w:autoSpaceDN w:val="0"/>
              <w:adjustRightInd w:val="0"/>
              <w:jc w:val="left"/>
              <w:rPr>
                <w:rFonts w:ascii="宋体" w:hAnsi="宋体"/>
              </w:rPr>
            </w:pPr>
            <w:r>
              <w:rPr>
                <w:rFonts w:hint="eastAsia" w:ascii="宋体" w:hAnsi="宋体"/>
              </w:rPr>
              <w:t>投标报价得分</w:t>
            </w:r>
            <w:r>
              <w:rPr>
                <w:rFonts w:ascii="宋体" w:hAnsi="宋体"/>
              </w:rPr>
              <w:t>=（评标基准价/投标报价）×20。</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rPr>
            </w:pPr>
            <w:r>
              <w:rPr>
                <w:rFonts w:ascii="宋体" w:hAnsi="宋体"/>
                <w:sz w:val="24"/>
                <w:szCs w:val="24"/>
              </w:rPr>
              <w:t>20</w:t>
            </w:r>
          </w:p>
        </w:tc>
        <w:tc>
          <w:tcPr>
            <w:tcW w:w="154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lang w:val="zh-CN"/>
              </w:rPr>
              <w:t>按公式计算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06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rPr>
            </w:pPr>
            <w:r>
              <w:rPr>
                <w:rFonts w:hint="eastAsia" w:ascii="宋体" w:hAnsi="宋体"/>
                <w:b/>
                <w:lang w:val="zh-CN"/>
              </w:rPr>
              <w:t>二、业绩部分</w:t>
            </w:r>
          </w:p>
        </w:tc>
        <w:tc>
          <w:tcPr>
            <w:tcW w:w="223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b/>
                <w:bCs/>
              </w:rPr>
              <w:t>40分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lang w:val="zh-CN"/>
              </w:rPr>
              <w:t>序号</w:t>
            </w:r>
          </w:p>
        </w:tc>
        <w:tc>
          <w:tcPr>
            <w:tcW w:w="1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lang w:val="zh-CN"/>
              </w:rPr>
              <w:t>内容</w:t>
            </w:r>
          </w:p>
        </w:tc>
        <w:tc>
          <w:tcPr>
            <w:tcW w:w="4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lang w:val="zh-CN"/>
              </w:rPr>
              <w:t>评分规则</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rPr>
            </w:pPr>
            <w:r>
              <w:rPr>
                <w:rFonts w:hint="eastAsia" w:ascii="宋体" w:hAnsi="宋体"/>
                <w:lang w:val="zh-CN"/>
              </w:rPr>
              <w:t>权重</w:t>
            </w:r>
          </w:p>
        </w:tc>
        <w:tc>
          <w:tcPr>
            <w:tcW w:w="154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612"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lang w:val="zh-CN"/>
              </w:rPr>
            </w:pPr>
            <w:r>
              <w:rPr>
                <w:rFonts w:hint="eastAsia" w:ascii="宋体" w:hAnsi="宋体"/>
                <w:lang w:val="zh-CN"/>
              </w:rPr>
              <w:t>1</w:t>
            </w:r>
          </w:p>
        </w:tc>
        <w:tc>
          <w:tcPr>
            <w:tcW w:w="1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lang w:val="zh-CN"/>
              </w:rPr>
            </w:pPr>
            <w:r>
              <w:rPr>
                <w:rFonts w:hint="eastAsia" w:ascii="宋体" w:hAnsi="宋体"/>
              </w:rPr>
              <w:t>投标人同类项目业绩情况</w:t>
            </w:r>
          </w:p>
        </w:tc>
        <w:tc>
          <w:tcPr>
            <w:tcW w:w="4728" w:type="dxa"/>
            <w:tcBorders>
              <w:top w:val="single" w:color="auto" w:sz="6" w:space="0"/>
              <w:left w:val="single" w:color="auto" w:sz="6" w:space="0"/>
              <w:bottom w:val="single" w:color="auto" w:sz="6" w:space="0"/>
              <w:right w:val="single" w:color="auto" w:sz="6" w:space="0"/>
            </w:tcBorders>
          </w:tcPr>
          <w:p>
            <w:pPr>
              <w:widowControl/>
              <w:wordWrap w:val="0"/>
              <w:jc w:val="left"/>
              <w:rPr>
                <w:rFonts w:ascii="宋体" w:hAnsi="宋体" w:cs="宋体"/>
                <w:kern w:val="0"/>
                <w:sz w:val="24"/>
              </w:rPr>
            </w:pPr>
            <w:r>
              <w:rPr>
                <w:rFonts w:ascii="宋体" w:hAnsi="宋体" w:cs="宋体"/>
                <w:b/>
                <w:bCs/>
                <w:kern w:val="0"/>
              </w:rPr>
              <w:t>（一）评分内容</w:t>
            </w:r>
            <w:r>
              <w:rPr>
                <w:rFonts w:hint="eastAsia" w:ascii="宋体" w:hAnsi="宋体" w:cs="宋体"/>
                <w:b/>
                <w:bCs/>
                <w:kern w:val="0"/>
              </w:rPr>
              <w:t>及评分计算标准</w:t>
            </w:r>
          </w:p>
          <w:p>
            <w:pPr>
              <w:widowControl/>
              <w:wordWrap w:val="0"/>
              <w:jc w:val="left"/>
              <w:rPr>
                <w:rFonts w:ascii="宋体" w:hAnsi="宋体" w:cs="宋体"/>
                <w:kern w:val="0"/>
              </w:rPr>
            </w:pPr>
            <w:r>
              <w:rPr>
                <w:rFonts w:ascii="宋体" w:hAnsi="宋体" w:cs="宋体"/>
                <w:kern w:val="0"/>
              </w:rPr>
              <w:t>投标人近五年承担过地级市或以上棚户区改造类项目</w:t>
            </w:r>
            <w:r>
              <w:rPr>
                <w:rFonts w:hint="eastAsia" w:ascii="宋体" w:hAnsi="宋体" w:cs="宋体"/>
                <w:kern w:val="0"/>
              </w:rPr>
              <w:t>的研究工作</w:t>
            </w:r>
            <w:r>
              <w:rPr>
                <w:rFonts w:ascii="宋体" w:hAnsi="宋体" w:cs="宋体"/>
                <w:kern w:val="0"/>
              </w:rPr>
              <w:t>，每提供1项项目得</w:t>
            </w:r>
            <w:r>
              <w:rPr>
                <w:rFonts w:ascii="宋体" w:hAnsi="宋体" w:cs="宋体"/>
                <w:color w:val="000000"/>
                <w:kern w:val="0"/>
              </w:rPr>
              <w:t>25分</w:t>
            </w:r>
            <w:r>
              <w:rPr>
                <w:rFonts w:ascii="宋体" w:hAnsi="宋体" w:cs="宋体"/>
                <w:kern w:val="0"/>
              </w:rPr>
              <w:t>，最多得100分。</w:t>
            </w:r>
          </w:p>
          <w:p>
            <w:pPr>
              <w:widowControl/>
              <w:wordWrap w:val="0"/>
              <w:jc w:val="left"/>
              <w:rPr>
                <w:rFonts w:ascii="宋体" w:hAnsi="宋体" w:cs="宋体"/>
                <w:kern w:val="0"/>
                <w:sz w:val="24"/>
              </w:rPr>
            </w:pPr>
            <w:r>
              <w:rPr>
                <w:rFonts w:ascii="宋体" w:hAnsi="宋体" w:cs="宋体"/>
                <w:b/>
                <w:bCs/>
                <w:kern w:val="0"/>
              </w:rPr>
              <w:t>（二）评分依据：</w:t>
            </w:r>
          </w:p>
          <w:p>
            <w:pPr>
              <w:widowControl/>
              <w:wordWrap w:val="0"/>
              <w:jc w:val="left"/>
              <w:rPr>
                <w:rFonts w:ascii="宋体" w:hAnsi="宋体" w:cs="宋体"/>
                <w:kern w:val="0"/>
                <w:sz w:val="24"/>
              </w:rPr>
            </w:pPr>
            <w:r>
              <w:rPr>
                <w:rFonts w:ascii="宋体" w:hAnsi="宋体" w:cs="宋体"/>
                <w:kern w:val="0"/>
              </w:rPr>
              <w:t>1.要求提供中标通知书或合同关键信息作为得分依据。</w:t>
            </w:r>
          </w:p>
          <w:p>
            <w:pPr>
              <w:widowControl/>
              <w:wordWrap w:val="0"/>
              <w:jc w:val="left"/>
              <w:rPr>
                <w:rFonts w:ascii="宋体" w:hAnsi="宋体" w:cs="宋体"/>
                <w:kern w:val="0"/>
                <w:sz w:val="24"/>
              </w:rPr>
            </w:pPr>
            <w:r>
              <w:rPr>
                <w:rFonts w:ascii="宋体" w:hAnsi="宋体" w:cs="宋体"/>
                <w:kern w:val="0"/>
              </w:rPr>
              <w:t>2.通过合同关键信息无法判断是否得分的，还须同时提供能证明得分的其它证明资料，如项目报告或合同甲方出具的证明文件等。</w:t>
            </w:r>
          </w:p>
          <w:p>
            <w:pPr>
              <w:widowControl/>
              <w:wordWrap w:val="0"/>
              <w:jc w:val="left"/>
              <w:rPr>
                <w:rFonts w:ascii="宋体" w:hAnsi="宋体" w:cs="宋体"/>
                <w:kern w:val="0"/>
              </w:rPr>
            </w:pPr>
            <w:r>
              <w:rPr>
                <w:rFonts w:ascii="宋体" w:hAnsi="宋体" w:cs="宋体"/>
                <w:kern w:val="0"/>
              </w:rPr>
              <w:t>3.以上资料均要求提供扫描件，原件备查。评分中出现无证明资料或专家无法凭所提供资料判断是否得分的情况，一律作不得分处理。</w:t>
            </w:r>
          </w:p>
          <w:p>
            <w:pPr>
              <w:widowControl/>
              <w:wordWrap w:val="0"/>
              <w:jc w:val="left"/>
            </w:pPr>
            <w:r>
              <w:rPr>
                <w:rFonts w:hint="eastAsia" w:ascii="宋体" w:hAnsi="宋体" w:cs="宋体"/>
                <w:kern w:val="0"/>
              </w:rPr>
              <w:t>评分计算标准：得分</w:t>
            </w:r>
            <w:r>
              <w:rPr>
                <w:rFonts w:ascii="Arial" w:hAnsi="Arial" w:cs="Arial"/>
                <w:kern w:val="0"/>
              </w:rPr>
              <w:t>÷</w:t>
            </w:r>
            <w:r>
              <w:rPr>
                <w:rFonts w:hint="eastAsia" w:ascii="宋体" w:hAnsi="宋体" w:cs="宋体"/>
                <w:kern w:val="0"/>
              </w:rPr>
              <w:t>100</w:t>
            </w:r>
            <w:r>
              <w:rPr>
                <w:rFonts w:ascii="Arial" w:hAnsi="Arial" w:cs="Arial"/>
                <w:kern w:val="0"/>
              </w:rPr>
              <w:t>×</w:t>
            </w:r>
            <w:r>
              <w:rPr>
                <w:rFonts w:hint="eastAsia" w:ascii="宋体" w:hAnsi="宋体" w:cs="宋体"/>
                <w:kern w:val="0"/>
              </w:rPr>
              <w:t>10</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szCs w:val="24"/>
              </w:rPr>
            </w:pPr>
            <w:r>
              <w:rPr>
                <w:rFonts w:ascii="宋体" w:hAnsi="宋体"/>
                <w:sz w:val="24"/>
                <w:szCs w:val="24"/>
              </w:rPr>
              <w:t>10</w:t>
            </w:r>
          </w:p>
        </w:tc>
        <w:tc>
          <w:tcPr>
            <w:tcW w:w="154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lang w:val="zh-CN"/>
              </w:rPr>
            </w:pPr>
            <w:r>
              <w:rPr>
                <w:rFonts w:hint="eastAsia" w:ascii="宋体" w:hAnsi="宋体"/>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61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lang w:val="zh-CN"/>
              </w:rPr>
            </w:pPr>
            <w:r>
              <w:rPr>
                <w:rFonts w:hint="eastAsia" w:ascii="宋体" w:hAnsi="宋体"/>
              </w:rPr>
              <w:t>2</w:t>
            </w:r>
          </w:p>
        </w:tc>
        <w:tc>
          <w:tcPr>
            <w:tcW w:w="1728"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rPr>
            </w:pPr>
            <w:r>
              <w:rPr>
                <w:rFonts w:hint="eastAsia" w:ascii="宋体" w:hAnsi="宋体"/>
              </w:rPr>
              <w:t>拟安排的项目</w:t>
            </w:r>
          </w:p>
          <w:p>
            <w:pPr>
              <w:widowControl/>
              <w:jc w:val="center"/>
              <w:rPr>
                <w:rFonts w:ascii="宋体" w:hAnsi="宋体"/>
              </w:rPr>
            </w:pPr>
            <w:r>
              <w:rPr>
                <w:rFonts w:hint="eastAsia" w:ascii="宋体" w:hAnsi="宋体"/>
              </w:rPr>
              <w:t>负责人</w:t>
            </w:r>
            <w:r>
              <w:rPr>
                <w:rFonts w:hint="eastAsia" w:ascii="宋体" w:hAnsi="宋体"/>
                <w:lang w:eastAsia="zh-CN"/>
              </w:rPr>
              <w:t>（高级研究员）</w:t>
            </w:r>
            <w:r>
              <w:rPr>
                <w:rFonts w:hint="eastAsia" w:ascii="宋体" w:hAnsi="宋体"/>
              </w:rPr>
              <w:t>情况</w:t>
            </w:r>
          </w:p>
          <w:p>
            <w:pPr>
              <w:widowControl/>
              <w:jc w:val="center"/>
              <w:rPr>
                <w:rFonts w:ascii="宋体" w:hAnsi="宋体"/>
                <w:lang w:val="zh-CN"/>
              </w:rPr>
            </w:pPr>
            <w:r>
              <w:rPr>
                <w:rFonts w:hint="eastAsia" w:ascii="宋体" w:hAnsi="宋体"/>
              </w:rPr>
              <w:t>（仅限一人）</w:t>
            </w:r>
          </w:p>
        </w:tc>
        <w:tc>
          <w:tcPr>
            <w:tcW w:w="4728" w:type="dxa"/>
            <w:tcBorders>
              <w:top w:val="single" w:color="auto" w:sz="6" w:space="0"/>
              <w:left w:val="single" w:color="auto" w:sz="6" w:space="0"/>
              <w:bottom w:val="single" w:color="auto" w:sz="6" w:space="0"/>
              <w:right w:val="single" w:color="auto" w:sz="6" w:space="0"/>
            </w:tcBorders>
            <w:vAlign w:val="center"/>
          </w:tcPr>
          <w:p>
            <w:pPr>
              <w:widowControl/>
              <w:wordWrap w:val="0"/>
              <w:jc w:val="left"/>
              <w:rPr>
                <w:rFonts w:ascii="宋体" w:hAnsi="宋体" w:cs="宋体"/>
                <w:kern w:val="0"/>
                <w:sz w:val="24"/>
              </w:rPr>
            </w:pPr>
            <w:r>
              <w:rPr>
                <w:rFonts w:ascii="宋体" w:hAnsi="宋体" w:cs="宋体"/>
                <w:b/>
                <w:bCs/>
                <w:kern w:val="0"/>
              </w:rPr>
              <w:t>（一）评分内容：</w:t>
            </w:r>
          </w:p>
          <w:p>
            <w:pPr>
              <w:widowControl/>
              <w:wordWrap w:val="0"/>
              <w:jc w:val="left"/>
              <w:rPr>
                <w:rFonts w:ascii="宋体" w:hAnsi="宋体" w:cs="宋体"/>
                <w:color w:val="000000"/>
                <w:kern w:val="0"/>
                <w:sz w:val="24"/>
              </w:rPr>
            </w:pPr>
            <w:r>
              <w:rPr>
                <w:rFonts w:ascii="宋体" w:hAnsi="宋体" w:cs="宋体"/>
                <w:kern w:val="0"/>
              </w:rPr>
              <w:t>要求项目</w:t>
            </w:r>
            <w:r>
              <w:rPr>
                <w:rFonts w:ascii="宋体" w:hAnsi="宋体" w:cs="宋体"/>
                <w:color w:val="000000"/>
                <w:kern w:val="0"/>
              </w:rPr>
              <w:t>负责人</w:t>
            </w:r>
            <w:r>
              <w:rPr>
                <w:rFonts w:hint="eastAsia" w:ascii="宋体" w:hAnsi="宋体" w:cs="宋体"/>
                <w:color w:val="000000"/>
                <w:kern w:val="0"/>
              </w:rPr>
              <w:t>必须为投标人自有员工或法定代表人</w:t>
            </w:r>
            <w:r>
              <w:rPr>
                <w:rFonts w:ascii="宋体" w:hAnsi="宋体" w:cs="宋体"/>
                <w:color w:val="000000"/>
                <w:kern w:val="0"/>
              </w:rPr>
              <w:t>，否则该人员不予计分，在此基础上：</w:t>
            </w:r>
          </w:p>
          <w:p>
            <w:pPr>
              <w:widowControl/>
              <w:wordWrap w:val="0"/>
              <w:jc w:val="left"/>
              <w:rPr>
                <w:rFonts w:ascii="宋体" w:hAnsi="宋体" w:cs="宋体"/>
                <w:color w:val="000000"/>
                <w:kern w:val="0"/>
                <w:sz w:val="24"/>
              </w:rPr>
            </w:pPr>
            <w:r>
              <w:rPr>
                <w:rFonts w:ascii="宋体" w:hAnsi="宋体" w:cs="宋体"/>
                <w:color w:val="000000"/>
                <w:kern w:val="0"/>
              </w:rPr>
              <w:t>1.具备经济</w:t>
            </w:r>
            <w:r>
              <w:rPr>
                <w:rFonts w:hint="eastAsia" w:ascii="宋体" w:hAnsi="宋体" w:cs="宋体"/>
                <w:color w:val="000000"/>
                <w:kern w:val="0"/>
              </w:rPr>
              <w:t>学类或</w:t>
            </w:r>
            <w:r>
              <w:rPr>
                <w:rFonts w:ascii="宋体" w:hAnsi="宋体" w:cs="宋体"/>
                <w:color w:val="000000"/>
                <w:kern w:val="0"/>
              </w:rPr>
              <w:t>法学类本科</w:t>
            </w:r>
            <w:r>
              <w:rPr>
                <w:rFonts w:hint="eastAsia" w:ascii="宋体" w:hAnsi="宋体" w:cs="宋体"/>
                <w:color w:val="000000"/>
                <w:kern w:val="0"/>
              </w:rPr>
              <w:t>及</w:t>
            </w:r>
            <w:r>
              <w:rPr>
                <w:rFonts w:ascii="宋体" w:hAnsi="宋体" w:cs="宋体"/>
                <w:color w:val="000000"/>
                <w:kern w:val="0"/>
              </w:rPr>
              <w:t>以上学历，</w:t>
            </w:r>
            <w:r>
              <w:rPr>
                <w:rFonts w:hint="eastAsia" w:ascii="宋体" w:hAnsi="宋体" w:cs="宋体"/>
                <w:color w:val="000000"/>
                <w:kern w:val="0"/>
                <w:lang w:val="en-US" w:eastAsia="zh-CN"/>
              </w:rPr>
              <w:t>5年</w:t>
            </w:r>
            <w:r>
              <w:rPr>
                <w:rFonts w:hint="eastAsia" w:ascii="宋体" w:hAnsi="宋体" w:cs="宋体"/>
                <w:color w:val="000000" w:themeColor="text1"/>
                <w:kern w:val="0"/>
                <w:sz w:val="24"/>
                <w:szCs w:val="24"/>
                <w:highlight w:val="none"/>
                <w:lang w:val="en-US" w:eastAsia="zh-CN"/>
              </w:rPr>
              <w:t>及</w:t>
            </w:r>
            <w:r>
              <w:rPr>
                <w:rFonts w:hint="eastAsia" w:ascii="宋体" w:hAnsi="宋体" w:cs="宋体"/>
                <w:color w:val="000000"/>
                <w:kern w:val="0"/>
                <w:lang w:val="en-US" w:eastAsia="zh-CN"/>
              </w:rPr>
              <w:t>以上工作经验，</w:t>
            </w:r>
            <w:r>
              <w:rPr>
                <w:rFonts w:ascii="宋体" w:hAnsi="宋体" w:cs="宋体"/>
                <w:color w:val="000000"/>
                <w:kern w:val="0"/>
              </w:rPr>
              <w:t>得20分；</w:t>
            </w:r>
          </w:p>
          <w:p>
            <w:pPr>
              <w:widowControl/>
              <w:wordWrap w:val="0"/>
              <w:jc w:val="left"/>
              <w:rPr>
                <w:rFonts w:ascii="宋体" w:hAnsi="宋体" w:cs="宋体"/>
                <w:color w:val="000000"/>
                <w:kern w:val="0"/>
              </w:rPr>
            </w:pPr>
            <w:r>
              <w:rPr>
                <w:rFonts w:ascii="宋体" w:hAnsi="宋体" w:cs="宋体"/>
                <w:color w:val="000000"/>
                <w:kern w:val="0"/>
              </w:rPr>
              <w:t>2.近</w:t>
            </w:r>
            <w:r>
              <w:rPr>
                <w:rFonts w:hint="eastAsia" w:ascii="宋体" w:hAnsi="宋体" w:cs="宋体"/>
                <w:color w:val="000000"/>
                <w:kern w:val="0"/>
              </w:rPr>
              <w:t>5</w:t>
            </w:r>
            <w:r>
              <w:rPr>
                <w:rFonts w:ascii="宋体" w:hAnsi="宋体" w:cs="宋体"/>
                <w:color w:val="000000"/>
                <w:kern w:val="0"/>
              </w:rPr>
              <w:t>年内担任过地级市（或以上）人民政府部门委托的棚户区改造类研究课题项目负责人或项目主管的， 1个课题的得</w:t>
            </w:r>
            <w:r>
              <w:rPr>
                <w:rFonts w:hint="eastAsia" w:ascii="宋体" w:hAnsi="宋体" w:cs="宋体"/>
                <w:color w:val="000000"/>
                <w:kern w:val="0"/>
              </w:rPr>
              <w:t>15</w:t>
            </w:r>
            <w:r>
              <w:rPr>
                <w:rFonts w:ascii="宋体" w:hAnsi="宋体" w:cs="宋体"/>
                <w:color w:val="000000"/>
                <w:kern w:val="0"/>
              </w:rPr>
              <w:t xml:space="preserve">分， </w:t>
            </w:r>
            <w:r>
              <w:rPr>
                <w:rFonts w:hint="eastAsia" w:ascii="宋体" w:hAnsi="宋体" w:cs="宋体"/>
                <w:color w:val="000000"/>
                <w:kern w:val="0"/>
              </w:rPr>
              <w:t>2</w:t>
            </w:r>
            <w:r>
              <w:rPr>
                <w:rFonts w:ascii="宋体" w:hAnsi="宋体" w:cs="宋体"/>
                <w:color w:val="000000"/>
                <w:kern w:val="0"/>
              </w:rPr>
              <w:t>个课题项目负责人或项目主管的得</w:t>
            </w:r>
            <w:r>
              <w:rPr>
                <w:rFonts w:hint="eastAsia" w:ascii="宋体" w:hAnsi="宋体" w:cs="宋体"/>
                <w:color w:val="000000"/>
                <w:kern w:val="0"/>
              </w:rPr>
              <w:t>30</w:t>
            </w:r>
            <w:r>
              <w:rPr>
                <w:rFonts w:ascii="宋体" w:hAnsi="宋体" w:cs="宋体"/>
                <w:color w:val="000000"/>
                <w:kern w:val="0"/>
              </w:rPr>
              <w:t>分，</w:t>
            </w:r>
            <w:r>
              <w:rPr>
                <w:rFonts w:hint="eastAsia" w:ascii="宋体" w:hAnsi="宋体" w:cs="宋体"/>
                <w:color w:val="000000"/>
                <w:kern w:val="0"/>
              </w:rPr>
              <w:t>以此类推，</w:t>
            </w:r>
            <w:r>
              <w:rPr>
                <w:rFonts w:ascii="宋体" w:hAnsi="宋体" w:cs="宋体"/>
                <w:color w:val="000000"/>
                <w:kern w:val="0"/>
              </w:rPr>
              <w:t xml:space="preserve"> 5个</w:t>
            </w:r>
            <w:r>
              <w:rPr>
                <w:rFonts w:hint="eastAsia" w:ascii="宋体" w:hAnsi="宋体" w:cs="宋体"/>
                <w:color w:val="000000"/>
                <w:kern w:val="0"/>
              </w:rPr>
              <w:t>及</w:t>
            </w:r>
            <w:r>
              <w:rPr>
                <w:rFonts w:ascii="宋体" w:hAnsi="宋体" w:cs="宋体"/>
                <w:color w:val="000000"/>
                <w:kern w:val="0"/>
              </w:rPr>
              <w:t>以上的得80分。</w:t>
            </w:r>
          </w:p>
          <w:p>
            <w:pPr>
              <w:widowControl/>
              <w:wordWrap w:val="0"/>
              <w:jc w:val="left"/>
              <w:rPr>
                <w:rFonts w:ascii="宋体" w:hAnsi="宋体" w:cs="宋体"/>
                <w:color w:val="000000"/>
                <w:kern w:val="0"/>
                <w:sz w:val="24"/>
              </w:rPr>
            </w:pPr>
            <w:r>
              <w:rPr>
                <w:rFonts w:ascii="宋体" w:hAnsi="宋体" w:cs="宋体"/>
                <w:color w:val="000000"/>
                <w:kern w:val="0"/>
              </w:rPr>
              <w:t>以上两项累计加分，最高得分为100分。</w:t>
            </w:r>
          </w:p>
          <w:p>
            <w:pPr>
              <w:widowControl/>
              <w:wordWrap w:val="0"/>
              <w:jc w:val="left"/>
              <w:rPr>
                <w:rFonts w:ascii="宋体" w:hAnsi="宋体" w:cs="宋体"/>
                <w:color w:val="000000"/>
                <w:kern w:val="0"/>
                <w:sz w:val="24"/>
              </w:rPr>
            </w:pPr>
            <w:r>
              <w:rPr>
                <w:rFonts w:ascii="宋体" w:hAnsi="宋体" w:cs="宋体"/>
                <w:b/>
                <w:bCs/>
                <w:color w:val="000000"/>
                <w:kern w:val="0"/>
              </w:rPr>
              <w:t>（二）评分依据：</w:t>
            </w:r>
          </w:p>
          <w:p>
            <w:pPr>
              <w:widowControl/>
              <w:wordWrap w:val="0"/>
              <w:jc w:val="left"/>
              <w:rPr>
                <w:rFonts w:ascii="宋体" w:hAnsi="宋体" w:cs="宋体"/>
                <w:color w:val="000000"/>
                <w:kern w:val="0"/>
                <w:sz w:val="24"/>
              </w:rPr>
            </w:pPr>
            <w:r>
              <w:rPr>
                <w:rFonts w:ascii="宋体" w:hAnsi="宋体" w:cs="宋体"/>
                <w:color w:val="000000"/>
                <w:kern w:val="0"/>
              </w:rPr>
              <w:t>1.要求提供项目负责人</w:t>
            </w:r>
            <w:r>
              <w:rPr>
                <w:rFonts w:hint="eastAsia" w:ascii="宋体" w:hAnsi="宋体" w:cs="宋体"/>
                <w:color w:val="000000"/>
                <w:kern w:val="0"/>
              </w:rPr>
              <w:t>聘用合同（或体现法定代表人信息的营业执照或法人登记证书）</w:t>
            </w:r>
            <w:r>
              <w:rPr>
                <w:rFonts w:ascii="宋体" w:hAnsi="宋体" w:cs="宋体"/>
                <w:color w:val="000000"/>
                <w:kern w:val="0"/>
              </w:rPr>
              <w:t>及相关证明资料作为得分依据。</w:t>
            </w:r>
          </w:p>
          <w:p>
            <w:pPr>
              <w:widowControl/>
              <w:wordWrap w:val="0"/>
              <w:jc w:val="left"/>
              <w:rPr>
                <w:rFonts w:ascii="宋体" w:hAnsi="宋体" w:cs="宋体"/>
                <w:kern w:val="0"/>
                <w:sz w:val="24"/>
              </w:rPr>
            </w:pPr>
            <w:r>
              <w:rPr>
                <w:rFonts w:ascii="宋体" w:hAnsi="宋体" w:cs="宋体"/>
                <w:kern w:val="0"/>
              </w:rPr>
              <w:t>2.以上资料均要求提供扫描件（或官方网站截图），原件备查。评分中出现无证明资料或专家无法凭所提供资料判断是否得分的情况，一律作不得分处理。</w:t>
            </w:r>
          </w:p>
          <w:p>
            <w:pPr>
              <w:numPr>
                <w:ilvl w:val="255"/>
                <w:numId w:val="0"/>
              </w:numPr>
              <w:snapToGrid w:val="0"/>
              <w:spacing w:line="380" w:lineRule="exact"/>
              <w:rPr>
                <w:rFonts w:ascii="宋体" w:hAnsi="宋体" w:cs="宋体"/>
                <w:kern w:val="0"/>
              </w:rPr>
            </w:pPr>
            <w:r>
              <w:rPr>
                <w:rFonts w:hint="eastAsia" w:ascii="宋体" w:hAnsi="宋体" w:cs="宋体"/>
                <w:kern w:val="0"/>
              </w:rPr>
              <w:t>3</w:t>
            </w:r>
            <w:r>
              <w:rPr>
                <w:rFonts w:ascii="宋体" w:hAnsi="宋体" w:cs="宋体"/>
                <w:kern w:val="0"/>
              </w:rPr>
              <w:t>.如涉及考察人员工作经验，要求提供项目合同关键信息作为得分依据，通过合同关键信息无法判断是否得分的，还须同时提供合同甲方出具的证明文件。</w:t>
            </w:r>
          </w:p>
          <w:p>
            <w:pPr>
              <w:pStyle w:val="5"/>
              <w:rPr>
                <w:rFonts w:ascii="宋体" w:hAnsi="宋体" w:cs="宋体"/>
                <w:b w:val="0"/>
                <w:bCs w:val="0"/>
                <w:kern w:val="0"/>
                <w:sz w:val="21"/>
                <w:lang w:val="zh-CN"/>
              </w:rPr>
            </w:pPr>
            <w:r>
              <w:rPr>
                <w:rFonts w:hint="eastAsia" w:ascii="宋体" w:hAnsi="宋体" w:cs="宋体"/>
                <w:b w:val="0"/>
                <w:bCs w:val="0"/>
                <w:kern w:val="0"/>
                <w:sz w:val="21"/>
              </w:rPr>
              <w:t>评分计算标准：得分</w:t>
            </w:r>
            <w:r>
              <w:rPr>
                <w:rFonts w:ascii="宋体" w:hAnsi="宋体" w:cs="宋体"/>
                <w:b w:val="0"/>
                <w:bCs w:val="0"/>
                <w:kern w:val="0"/>
                <w:sz w:val="21"/>
              </w:rPr>
              <w:t>÷</w:t>
            </w:r>
            <w:r>
              <w:rPr>
                <w:rFonts w:hint="eastAsia" w:ascii="宋体" w:hAnsi="宋体" w:cs="宋体"/>
                <w:b w:val="0"/>
                <w:bCs w:val="0"/>
                <w:kern w:val="0"/>
                <w:sz w:val="21"/>
              </w:rPr>
              <w:t>100</w:t>
            </w:r>
            <w:r>
              <w:rPr>
                <w:rFonts w:ascii="宋体" w:hAnsi="宋体" w:cs="宋体"/>
                <w:b w:val="0"/>
                <w:bCs w:val="0"/>
                <w:kern w:val="0"/>
                <w:sz w:val="21"/>
              </w:rPr>
              <w:t>×</w:t>
            </w:r>
            <w:r>
              <w:rPr>
                <w:rFonts w:hint="eastAsia" w:ascii="宋体" w:hAnsi="宋体" w:cs="宋体"/>
                <w:b w:val="0"/>
                <w:bCs w:val="0"/>
                <w:kern w:val="0"/>
                <w:sz w:val="21"/>
              </w:rPr>
              <w:t>10</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szCs w:val="24"/>
              </w:rPr>
            </w:pPr>
            <w:r>
              <w:rPr>
                <w:rFonts w:hint="eastAsia" w:ascii="宋体" w:hAnsi="宋体"/>
                <w:sz w:val="24"/>
                <w:szCs w:val="24"/>
              </w:rPr>
              <w:t>10</w:t>
            </w:r>
          </w:p>
        </w:tc>
        <w:tc>
          <w:tcPr>
            <w:tcW w:w="154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lang w:val="zh-CN"/>
              </w:rPr>
            </w:pPr>
            <w:r>
              <w:rPr>
                <w:rFonts w:hint="eastAsia" w:ascii="宋体" w:hAnsi="宋体"/>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61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r>
              <w:rPr>
                <w:rFonts w:hint="eastAsia" w:ascii="宋体" w:hAnsi="宋体"/>
              </w:rPr>
              <w:t>3</w:t>
            </w:r>
          </w:p>
        </w:tc>
        <w:tc>
          <w:tcPr>
            <w:tcW w:w="1728"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r>
              <w:rPr>
                <w:rFonts w:hint="eastAsia" w:ascii="宋体" w:hAnsi="宋体"/>
              </w:rPr>
              <w:t>拟安排的项目主要团队成员（</w:t>
            </w:r>
            <w:r>
              <w:rPr>
                <w:rFonts w:hint="eastAsia" w:ascii="宋体" w:hAnsi="宋体"/>
                <w:lang w:eastAsia="zh-CN"/>
              </w:rPr>
              <w:t>中级研究员</w:t>
            </w:r>
            <w:r>
              <w:rPr>
                <w:rFonts w:hint="eastAsia" w:ascii="宋体" w:hAnsi="宋体"/>
              </w:rPr>
              <w:t>）情况（项目负责人</w:t>
            </w:r>
          </w:p>
          <w:p>
            <w:pPr>
              <w:widowControl/>
              <w:jc w:val="center"/>
              <w:rPr>
                <w:rFonts w:ascii="宋体" w:hAnsi="宋体"/>
                <w:lang w:val="zh-CN"/>
              </w:rPr>
            </w:pPr>
            <w:r>
              <w:rPr>
                <w:rFonts w:hint="eastAsia" w:ascii="宋体" w:hAnsi="宋体"/>
              </w:rPr>
              <w:t>除外）</w:t>
            </w:r>
          </w:p>
        </w:tc>
        <w:tc>
          <w:tcPr>
            <w:tcW w:w="4728" w:type="dxa"/>
            <w:tcBorders>
              <w:top w:val="single" w:color="auto" w:sz="6" w:space="0"/>
              <w:left w:val="single" w:color="auto" w:sz="6" w:space="0"/>
              <w:bottom w:val="single" w:color="auto" w:sz="6" w:space="0"/>
              <w:right w:val="single" w:color="auto" w:sz="6" w:space="0"/>
            </w:tcBorders>
            <w:vAlign w:val="center"/>
          </w:tcPr>
          <w:p>
            <w:pPr>
              <w:widowControl/>
              <w:wordWrap w:val="0"/>
              <w:jc w:val="left"/>
              <w:rPr>
                <w:rFonts w:ascii="宋体" w:hAnsi="宋体" w:cs="宋体"/>
                <w:kern w:val="0"/>
                <w:sz w:val="24"/>
              </w:rPr>
            </w:pPr>
            <w:r>
              <w:rPr>
                <w:rFonts w:ascii="宋体" w:hAnsi="宋体" w:cs="宋体"/>
                <w:b/>
                <w:bCs/>
                <w:kern w:val="0"/>
              </w:rPr>
              <w:t>（一）评分内容：</w:t>
            </w:r>
          </w:p>
          <w:p>
            <w:pPr>
              <w:widowControl/>
              <w:wordWrap w:val="0"/>
              <w:jc w:val="left"/>
              <w:rPr>
                <w:rFonts w:ascii="宋体" w:hAnsi="宋体" w:cs="宋体"/>
                <w:color w:val="000000"/>
                <w:kern w:val="0"/>
                <w:sz w:val="24"/>
              </w:rPr>
            </w:pPr>
            <w:r>
              <w:rPr>
                <w:rFonts w:ascii="宋体" w:hAnsi="宋体" w:cs="宋体"/>
                <w:kern w:val="0"/>
              </w:rPr>
              <w:t>要求团队成</w:t>
            </w:r>
            <w:r>
              <w:rPr>
                <w:rFonts w:ascii="宋体" w:hAnsi="宋体" w:cs="宋体"/>
                <w:color w:val="000000"/>
                <w:kern w:val="0"/>
              </w:rPr>
              <w:t>员</w:t>
            </w:r>
            <w:r>
              <w:rPr>
                <w:rFonts w:hint="eastAsia" w:ascii="宋体" w:hAnsi="宋体" w:cs="宋体"/>
                <w:color w:val="000000"/>
                <w:kern w:val="0"/>
              </w:rPr>
              <w:t>必须为投标人自有员工</w:t>
            </w:r>
            <w:r>
              <w:rPr>
                <w:rFonts w:ascii="宋体" w:hAnsi="宋体" w:cs="宋体"/>
                <w:color w:val="000000"/>
                <w:kern w:val="0"/>
              </w:rPr>
              <w:t>，否则该人员不予计分。同时，要求团队成员不少于</w:t>
            </w:r>
            <w:r>
              <w:rPr>
                <w:rFonts w:hint="eastAsia" w:ascii="宋体" w:hAnsi="宋体" w:cs="宋体"/>
                <w:color w:val="000000"/>
                <w:kern w:val="0"/>
              </w:rPr>
              <w:t>5</w:t>
            </w:r>
            <w:r>
              <w:rPr>
                <w:rFonts w:ascii="宋体" w:hAnsi="宋体" w:cs="宋体"/>
                <w:color w:val="000000"/>
                <w:kern w:val="0"/>
              </w:rPr>
              <w:t>人，否则不得分，在此基础上：</w:t>
            </w:r>
          </w:p>
          <w:p>
            <w:pPr>
              <w:widowControl/>
              <w:wordWrap w:val="0"/>
              <w:jc w:val="left"/>
              <w:rPr>
                <w:rFonts w:ascii="宋体" w:hAnsi="宋体" w:cs="宋体"/>
                <w:color w:val="000000"/>
                <w:kern w:val="0"/>
                <w:sz w:val="24"/>
              </w:rPr>
            </w:pPr>
            <w:r>
              <w:rPr>
                <w:rFonts w:ascii="宋体" w:hAnsi="宋体" w:cs="宋体"/>
                <w:color w:val="000000"/>
                <w:kern w:val="0"/>
              </w:rPr>
              <w:t>1.团队成员中具有硕士研究生及以上学历，</w:t>
            </w:r>
            <w:r>
              <w:rPr>
                <w:rFonts w:hint="eastAsia" w:ascii="宋体" w:hAnsi="宋体" w:cs="宋体"/>
                <w:color w:val="000000"/>
                <w:kern w:val="0"/>
                <w:lang w:val="en-US" w:eastAsia="zh-CN"/>
              </w:rPr>
              <w:t>1年</w:t>
            </w:r>
            <w:r>
              <w:rPr>
                <w:rFonts w:hint="eastAsia" w:ascii="宋体" w:hAnsi="宋体" w:cs="宋体"/>
                <w:color w:val="000000" w:themeColor="text1"/>
                <w:kern w:val="0"/>
                <w:sz w:val="24"/>
                <w:szCs w:val="24"/>
                <w:highlight w:val="none"/>
                <w:lang w:val="en-US" w:eastAsia="zh-CN"/>
              </w:rPr>
              <w:t>及</w:t>
            </w:r>
            <w:r>
              <w:rPr>
                <w:rFonts w:hint="eastAsia" w:ascii="宋体" w:hAnsi="宋体" w:cs="宋体"/>
                <w:color w:val="000000"/>
                <w:kern w:val="0"/>
                <w:lang w:val="en-US" w:eastAsia="zh-CN"/>
              </w:rPr>
              <w:t>以上工作经验，</w:t>
            </w:r>
            <w:r>
              <w:rPr>
                <w:rFonts w:ascii="宋体" w:hAnsi="宋体" w:cs="宋体"/>
                <w:color w:val="000000"/>
                <w:kern w:val="0"/>
              </w:rPr>
              <w:t>每提供1人得10分，此小项最多得40分；</w:t>
            </w:r>
          </w:p>
          <w:p>
            <w:pPr>
              <w:widowControl/>
              <w:wordWrap w:val="0"/>
              <w:jc w:val="left"/>
              <w:rPr>
                <w:rFonts w:ascii="宋体" w:hAnsi="宋体" w:cs="宋体"/>
                <w:color w:val="000000"/>
                <w:kern w:val="0"/>
                <w:sz w:val="24"/>
              </w:rPr>
            </w:pPr>
            <w:r>
              <w:rPr>
                <w:rFonts w:ascii="宋体" w:hAnsi="宋体" w:cs="宋体"/>
                <w:color w:val="000000"/>
                <w:kern w:val="0"/>
              </w:rPr>
              <w:t>2.团队成员中具有棚改类研究经验的，每提供1人得15分，此小项最多得60分；</w:t>
            </w:r>
          </w:p>
          <w:p>
            <w:pPr>
              <w:widowControl/>
              <w:wordWrap w:val="0"/>
              <w:jc w:val="left"/>
              <w:rPr>
                <w:rFonts w:ascii="宋体" w:hAnsi="宋体" w:cs="宋体"/>
                <w:color w:val="000000"/>
                <w:kern w:val="0"/>
                <w:sz w:val="24"/>
              </w:rPr>
            </w:pPr>
            <w:r>
              <w:rPr>
                <w:rFonts w:ascii="宋体" w:hAnsi="宋体" w:cs="宋体"/>
                <w:color w:val="000000"/>
                <w:kern w:val="0"/>
              </w:rPr>
              <w:t>以上两项累计加分，最多得100分。</w:t>
            </w:r>
          </w:p>
          <w:p>
            <w:pPr>
              <w:widowControl/>
              <w:wordWrap w:val="0"/>
              <w:jc w:val="left"/>
              <w:rPr>
                <w:rFonts w:ascii="宋体" w:hAnsi="宋体" w:cs="宋体"/>
                <w:color w:val="000000"/>
                <w:kern w:val="0"/>
                <w:sz w:val="24"/>
              </w:rPr>
            </w:pPr>
            <w:r>
              <w:rPr>
                <w:rFonts w:ascii="宋体" w:hAnsi="宋体" w:cs="宋体"/>
                <w:b/>
                <w:bCs/>
                <w:color w:val="000000"/>
                <w:kern w:val="0"/>
              </w:rPr>
              <w:t>（二）评分依据：</w:t>
            </w:r>
          </w:p>
          <w:p>
            <w:pPr>
              <w:widowControl/>
              <w:wordWrap w:val="0"/>
              <w:jc w:val="left"/>
              <w:rPr>
                <w:rFonts w:ascii="宋体" w:hAnsi="宋体" w:cs="宋体"/>
                <w:color w:val="000000"/>
                <w:kern w:val="0"/>
                <w:sz w:val="24"/>
              </w:rPr>
            </w:pPr>
            <w:r>
              <w:rPr>
                <w:rFonts w:ascii="宋体" w:hAnsi="宋体" w:cs="宋体"/>
                <w:color w:val="000000"/>
                <w:kern w:val="0"/>
              </w:rPr>
              <w:t>1.要求提供项目主要团队成员（主要技术人员）</w:t>
            </w:r>
            <w:r>
              <w:rPr>
                <w:rFonts w:hint="eastAsia" w:ascii="宋体" w:hAnsi="宋体" w:cs="宋体"/>
                <w:color w:val="000000"/>
                <w:kern w:val="0"/>
              </w:rPr>
              <w:t>聘用合同</w:t>
            </w:r>
            <w:r>
              <w:rPr>
                <w:rFonts w:ascii="宋体" w:hAnsi="宋体" w:cs="宋体"/>
                <w:color w:val="000000"/>
                <w:kern w:val="0"/>
              </w:rPr>
              <w:t>及相关证明资料作为得分依据。</w:t>
            </w:r>
          </w:p>
          <w:p>
            <w:pPr>
              <w:widowControl/>
              <w:wordWrap w:val="0"/>
              <w:jc w:val="left"/>
              <w:rPr>
                <w:rFonts w:ascii="宋体" w:hAnsi="宋体" w:cs="宋体"/>
                <w:kern w:val="0"/>
                <w:sz w:val="24"/>
              </w:rPr>
            </w:pPr>
            <w:r>
              <w:rPr>
                <w:rFonts w:ascii="宋体" w:hAnsi="宋体" w:cs="宋体"/>
                <w:color w:val="000000"/>
                <w:kern w:val="0"/>
              </w:rPr>
              <w:t>2.以上资料均要求提供</w:t>
            </w:r>
            <w:r>
              <w:rPr>
                <w:rFonts w:ascii="宋体" w:hAnsi="宋体" w:cs="宋体"/>
                <w:kern w:val="0"/>
              </w:rPr>
              <w:t>扫描件（或官方网站截图），原件备查。评分中出现无证明资料或专家无法凭所提供资料判断是否得分的情况，一律作不得分处理。</w:t>
            </w:r>
          </w:p>
          <w:p>
            <w:pPr>
              <w:numPr>
                <w:ilvl w:val="255"/>
                <w:numId w:val="0"/>
              </w:numPr>
              <w:snapToGrid w:val="0"/>
              <w:spacing w:line="380" w:lineRule="exact"/>
              <w:rPr>
                <w:rFonts w:ascii="宋体" w:hAnsi="宋体" w:cs="宋体"/>
                <w:kern w:val="0"/>
              </w:rPr>
            </w:pPr>
            <w:r>
              <w:rPr>
                <w:rFonts w:hint="eastAsia" w:ascii="宋体" w:hAnsi="宋体" w:cs="宋体"/>
                <w:kern w:val="0"/>
              </w:rPr>
              <w:t>3</w:t>
            </w:r>
            <w:r>
              <w:rPr>
                <w:rFonts w:ascii="宋体" w:hAnsi="宋体" w:cs="宋体"/>
                <w:kern w:val="0"/>
              </w:rPr>
              <w:t>.如涉及考察人员工作经验，要求提供项目合同关键信息作为得分依据，通过合同关键信息无法判断是否得分的，还须同时提供合同甲方出具的证明文件。</w:t>
            </w:r>
          </w:p>
          <w:p>
            <w:pPr>
              <w:numPr>
                <w:ilvl w:val="255"/>
                <w:numId w:val="0"/>
              </w:numPr>
              <w:snapToGrid w:val="0"/>
              <w:spacing w:line="380" w:lineRule="exact"/>
              <w:rPr>
                <w:rFonts w:ascii="宋体" w:hAnsi="宋体"/>
              </w:rPr>
            </w:pPr>
            <w:r>
              <w:rPr>
                <w:rFonts w:hint="eastAsia" w:ascii="宋体" w:hAnsi="宋体" w:cs="宋体"/>
                <w:kern w:val="0"/>
              </w:rPr>
              <w:t>评分计算标准：得分</w:t>
            </w:r>
            <w:r>
              <w:rPr>
                <w:rFonts w:ascii="Arial" w:hAnsi="Arial" w:cs="Arial"/>
                <w:kern w:val="0"/>
              </w:rPr>
              <w:t>÷</w:t>
            </w:r>
            <w:r>
              <w:rPr>
                <w:rFonts w:hint="eastAsia" w:ascii="宋体" w:hAnsi="宋体" w:cs="宋体"/>
                <w:kern w:val="0"/>
              </w:rPr>
              <w:t>100</w:t>
            </w:r>
            <w:r>
              <w:rPr>
                <w:rFonts w:ascii="Arial" w:hAnsi="Arial" w:cs="Arial"/>
                <w:kern w:val="0"/>
              </w:rPr>
              <w:t>×</w:t>
            </w:r>
            <w:r>
              <w:rPr>
                <w:rFonts w:hint="eastAsia" w:ascii="宋体" w:hAnsi="宋体" w:cs="宋体"/>
                <w:kern w:val="0"/>
              </w:rPr>
              <w:t>15</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szCs w:val="24"/>
              </w:rPr>
            </w:pPr>
          </w:p>
          <w:p>
            <w:pPr>
              <w:autoSpaceDE w:val="0"/>
              <w:autoSpaceDN w:val="0"/>
              <w:adjustRightInd w:val="0"/>
              <w:jc w:val="center"/>
              <w:rPr>
                <w:rFonts w:ascii="宋体" w:hAnsi="宋体"/>
                <w:sz w:val="24"/>
                <w:szCs w:val="24"/>
              </w:rPr>
            </w:pPr>
          </w:p>
          <w:p>
            <w:pPr>
              <w:autoSpaceDE w:val="0"/>
              <w:autoSpaceDN w:val="0"/>
              <w:adjustRightInd w:val="0"/>
              <w:jc w:val="center"/>
              <w:rPr>
                <w:rFonts w:ascii="宋体" w:hAnsi="宋体"/>
                <w:sz w:val="24"/>
                <w:szCs w:val="24"/>
              </w:rPr>
            </w:pPr>
          </w:p>
          <w:p>
            <w:pPr>
              <w:autoSpaceDE w:val="0"/>
              <w:autoSpaceDN w:val="0"/>
              <w:adjustRightInd w:val="0"/>
              <w:jc w:val="center"/>
              <w:rPr>
                <w:rFonts w:ascii="宋体" w:hAnsi="宋体"/>
                <w:sz w:val="24"/>
                <w:szCs w:val="24"/>
              </w:rPr>
            </w:pPr>
          </w:p>
          <w:p>
            <w:pPr>
              <w:autoSpaceDE w:val="0"/>
              <w:autoSpaceDN w:val="0"/>
              <w:adjustRightInd w:val="0"/>
              <w:jc w:val="center"/>
              <w:rPr>
                <w:rFonts w:ascii="宋体" w:hAnsi="宋体"/>
                <w:sz w:val="24"/>
                <w:szCs w:val="24"/>
              </w:rPr>
            </w:pPr>
          </w:p>
          <w:p>
            <w:pPr>
              <w:autoSpaceDE w:val="0"/>
              <w:autoSpaceDN w:val="0"/>
              <w:adjustRightInd w:val="0"/>
              <w:jc w:val="center"/>
              <w:rPr>
                <w:rFonts w:ascii="宋体" w:hAnsi="宋体"/>
                <w:sz w:val="24"/>
                <w:szCs w:val="24"/>
              </w:rPr>
            </w:pPr>
          </w:p>
          <w:p>
            <w:pPr>
              <w:autoSpaceDE w:val="0"/>
              <w:autoSpaceDN w:val="0"/>
              <w:adjustRightInd w:val="0"/>
              <w:jc w:val="center"/>
              <w:rPr>
                <w:rFonts w:ascii="宋体" w:hAnsi="宋体"/>
                <w:sz w:val="24"/>
                <w:szCs w:val="24"/>
              </w:rPr>
            </w:pPr>
            <w:r>
              <w:rPr>
                <w:rFonts w:hint="eastAsia" w:ascii="宋体" w:hAnsi="宋体"/>
                <w:sz w:val="24"/>
                <w:szCs w:val="24"/>
              </w:rPr>
              <w:t>15</w:t>
            </w:r>
          </w:p>
        </w:tc>
        <w:tc>
          <w:tcPr>
            <w:tcW w:w="154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lang w:val="zh-CN"/>
              </w:rPr>
            </w:pPr>
          </w:p>
          <w:p>
            <w:pPr>
              <w:jc w:val="center"/>
              <w:rPr>
                <w:rFonts w:ascii="宋体" w:hAnsi="宋体"/>
                <w:lang w:val="zh-CN"/>
              </w:rPr>
            </w:pPr>
          </w:p>
          <w:p>
            <w:pPr>
              <w:jc w:val="center"/>
              <w:rPr>
                <w:rFonts w:ascii="宋体" w:hAnsi="宋体"/>
                <w:lang w:val="zh-CN"/>
              </w:rPr>
            </w:pPr>
          </w:p>
          <w:p>
            <w:pPr>
              <w:jc w:val="center"/>
              <w:rPr>
                <w:rFonts w:ascii="宋体" w:hAnsi="宋体"/>
                <w:lang w:val="zh-CN"/>
              </w:rPr>
            </w:pPr>
          </w:p>
          <w:p>
            <w:pPr>
              <w:jc w:val="center"/>
              <w:rPr>
                <w:rFonts w:ascii="宋体" w:hAnsi="宋体"/>
                <w:lang w:val="zh-CN"/>
              </w:rPr>
            </w:pPr>
          </w:p>
          <w:p>
            <w:pPr>
              <w:jc w:val="center"/>
              <w:rPr>
                <w:rFonts w:ascii="宋体" w:hAnsi="宋体"/>
                <w:lang w:val="zh-CN"/>
              </w:rPr>
            </w:pPr>
          </w:p>
          <w:p>
            <w:pPr>
              <w:jc w:val="center"/>
              <w:rPr>
                <w:rFonts w:ascii="宋体" w:hAnsi="宋体"/>
                <w:lang w:val="zh-CN"/>
              </w:rPr>
            </w:pPr>
            <w:r>
              <w:rPr>
                <w:rFonts w:hint="eastAsia" w:ascii="宋体" w:hAnsi="宋体"/>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93" w:hRule="atLeast"/>
          <w:jc w:val="center"/>
        </w:trPr>
        <w:tc>
          <w:tcPr>
            <w:tcW w:w="612"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jc w:val="center"/>
              <w:rPr>
                <w:rFonts w:ascii="宋体" w:hAnsi="宋体"/>
              </w:rPr>
            </w:pPr>
            <w:r>
              <w:rPr>
                <w:rFonts w:hint="eastAsia" w:ascii="宋体" w:hAnsi="宋体"/>
              </w:rPr>
              <w:t>4</w:t>
            </w:r>
          </w:p>
        </w:tc>
        <w:tc>
          <w:tcPr>
            <w:tcW w:w="1728"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jc w:val="center"/>
              <w:rPr>
                <w:rFonts w:ascii="宋体" w:hAnsi="宋体"/>
                <w:lang w:val="zh-CN"/>
              </w:rPr>
            </w:pPr>
            <w:r>
              <w:rPr>
                <w:rFonts w:hint="eastAsia" w:ascii="宋体" w:hAnsi="宋体"/>
              </w:rPr>
              <w:t>投标人获奖情况</w:t>
            </w:r>
          </w:p>
        </w:tc>
        <w:tc>
          <w:tcPr>
            <w:tcW w:w="4728" w:type="dxa"/>
            <w:tcBorders>
              <w:top w:val="single" w:color="auto" w:sz="6" w:space="0"/>
              <w:left w:val="single" w:color="auto" w:sz="6" w:space="0"/>
              <w:bottom w:val="single" w:color="auto" w:sz="6" w:space="0"/>
              <w:right w:val="single" w:color="auto" w:sz="6" w:space="0"/>
            </w:tcBorders>
            <w:vAlign w:val="center"/>
          </w:tcPr>
          <w:p>
            <w:pPr>
              <w:widowControl/>
              <w:wordWrap w:val="0"/>
              <w:jc w:val="left"/>
              <w:rPr>
                <w:rFonts w:ascii="宋体" w:hAnsi="宋体" w:cs="宋体"/>
                <w:kern w:val="0"/>
                <w:sz w:val="24"/>
              </w:rPr>
            </w:pPr>
            <w:r>
              <w:rPr>
                <w:rFonts w:ascii="宋体" w:hAnsi="宋体" w:cs="宋体"/>
                <w:b/>
                <w:bCs/>
                <w:kern w:val="0"/>
              </w:rPr>
              <w:t>（一）评分内容：</w:t>
            </w:r>
          </w:p>
          <w:p>
            <w:pPr>
              <w:widowControl/>
              <w:wordWrap w:val="0"/>
              <w:jc w:val="left"/>
              <w:rPr>
                <w:rFonts w:ascii="宋体" w:hAnsi="宋体" w:cs="宋体"/>
                <w:kern w:val="0"/>
                <w:sz w:val="24"/>
              </w:rPr>
            </w:pPr>
            <w:r>
              <w:rPr>
                <w:rFonts w:ascii="宋体" w:hAnsi="宋体" w:cs="宋体"/>
                <w:kern w:val="0"/>
              </w:rPr>
              <w:t>投标人获得市级或以上人民政府颁发的重大调研课题类项目奖项：</w:t>
            </w:r>
          </w:p>
          <w:p>
            <w:pPr>
              <w:widowControl/>
              <w:wordWrap w:val="0"/>
              <w:jc w:val="left"/>
              <w:rPr>
                <w:rFonts w:ascii="宋体" w:hAnsi="宋体" w:cs="宋体"/>
                <w:kern w:val="0"/>
                <w:sz w:val="24"/>
              </w:rPr>
            </w:pPr>
            <w:r>
              <w:rPr>
                <w:rFonts w:ascii="宋体" w:hAnsi="宋体" w:cs="宋体"/>
                <w:kern w:val="0"/>
              </w:rPr>
              <w:t>1.一等奖每个得100分；</w:t>
            </w:r>
          </w:p>
          <w:p>
            <w:pPr>
              <w:widowControl/>
              <w:wordWrap w:val="0"/>
              <w:jc w:val="left"/>
              <w:rPr>
                <w:rFonts w:ascii="宋体" w:hAnsi="宋体" w:cs="宋体"/>
                <w:kern w:val="0"/>
                <w:sz w:val="24"/>
              </w:rPr>
            </w:pPr>
            <w:r>
              <w:rPr>
                <w:rFonts w:ascii="宋体" w:hAnsi="宋体" w:cs="宋体"/>
                <w:kern w:val="0"/>
              </w:rPr>
              <w:t>2.二等奖每个得50分；</w:t>
            </w:r>
          </w:p>
          <w:p>
            <w:pPr>
              <w:widowControl/>
              <w:wordWrap w:val="0"/>
              <w:jc w:val="left"/>
              <w:rPr>
                <w:rFonts w:ascii="宋体" w:hAnsi="宋体" w:cs="宋体"/>
                <w:kern w:val="0"/>
                <w:sz w:val="24"/>
              </w:rPr>
            </w:pPr>
            <w:r>
              <w:rPr>
                <w:rFonts w:ascii="宋体" w:hAnsi="宋体" w:cs="宋体"/>
                <w:kern w:val="0"/>
              </w:rPr>
              <w:t>3.三等奖每个得25分；</w:t>
            </w:r>
          </w:p>
          <w:p>
            <w:pPr>
              <w:widowControl/>
              <w:wordWrap w:val="0"/>
              <w:jc w:val="left"/>
              <w:rPr>
                <w:rFonts w:ascii="宋体" w:hAnsi="宋体" w:cs="宋体"/>
                <w:kern w:val="0"/>
                <w:sz w:val="24"/>
              </w:rPr>
            </w:pPr>
            <w:r>
              <w:rPr>
                <w:rFonts w:ascii="宋体" w:hAnsi="宋体" w:cs="宋体"/>
                <w:kern w:val="0"/>
              </w:rPr>
              <w:t>累计加分，最高得分为100分。</w:t>
            </w:r>
          </w:p>
          <w:p>
            <w:pPr>
              <w:widowControl/>
              <w:wordWrap w:val="0"/>
              <w:jc w:val="left"/>
              <w:rPr>
                <w:rFonts w:ascii="宋体" w:hAnsi="宋体" w:cs="宋体"/>
                <w:kern w:val="0"/>
                <w:sz w:val="24"/>
              </w:rPr>
            </w:pPr>
            <w:r>
              <w:rPr>
                <w:rFonts w:ascii="宋体" w:hAnsi="宋体" w:cs="宋体"/>
                <w:b/>
                <w:bCs/>
                <w:kern w:val="0"/>
              </w:rPr>
              <w:t>（二）评分依据：</w:t>
            </w:r>
          </w:p>
          <w:p>
            <w:pPr>
              <w:widowControl/>
              <w:wordWrap w:val="0"/>
              <w:jc w:val="left"/>
              <w:rPr>
                <w:rFonts w:ascii="宋体" w:hAnsi="宋体" w:cs="宋体"/>
                <w:kern w:val="0"/>
                <w:sz w:val="24"/>
              </w:rPr>
            </w:pPr>
            <w:r>
              <w:rPr>
                <w:rFonts w:ascii="宋体" w:hAnsi="宋体" w:cs="宋体"/>
                <w:kern w:val="0"/>
              </w:rPr>
              <w:t>1.要求提供奖项照片或获奖（荣誉）证书等证明材料作为得分依据。</w:t>
            </w:r>
          </w:p>
          <w:p>
            <w:pPr>
              <w:numPr>
                <w:ilvl w:val="255"/>
                <w:numId w:val="0"/>
              </w:numPr>
              <w:snapToGrid w:val="0"/>
              <w:spacing w:line="380" w:lineRule="exact"/>
              <w:rPr>
                <w:rFonts w:ascii="宋体" w:hAnsi="宋体" w:cs="宋体"/>
                <w:kern w:val="0"/>
              </w:rPr>
            </w:pPr>
            <w:r>
              <w:rPr>
                <w:rFonts w:ascii="宋体" w:hAnsi="宋体" w:cs="宋体"/>
                <w:kern w:val="0"/>
              </w:rPr>
              <w:t>2.以上资料均要求提供扫描件（或官方网站截图），原件备查。评分中出现无证明资料或专家无法凭所提供资料判断是否得分的情况，一律作不得分处理。</w:t>
            </w:r>
          </w:p>
          <w:p>
            <w:pPr>
              <w:numPr>
                <w:ilvl w:val="255"/>
                <w:numId w:val="0"/>
              </w:numPr>
              <w:snapToGrid w:val="0"/>
              <w:spacing w:line="380" w:lineRule="exact"/>
              <w:rPr>
                <w:rFonts w:ascii="宋体" w:hAnsi="宋体"/>
              </w:rPr>
            </w:pPr>
            <w:r>
              <w:rPr>
                <w:rFonts w:hint="eastAsia" w:ascii="宋体" w:hAnsi="宋体" w:cs="宋体"/>
                <w:kern w:val="0"/>
              </w:rPr>
              <w:t>评分计算标准：得分</w:t>
            </w:r>
            <w:r>
              <w:rPr>
                <w:rFonts w:ascii="Arial" w:hAnsi="Arial" w:cs="Arial"/>
                <w:kern w:val="0"/>
              </w:rPr>
              <w:t>÷</w:t>
            </w:r>
            <w:r>
              <w:rPr>
                <w:rFonts w:hint="eastAsia" w:ascii="宋体" w:hAnsi="宋体" w:cs="宋体"/>
                <w:kern w:val="0"/>
              </w:rPr>
              <w:t>100</w:t>
            </w:r>
            <w:r>
              <w:rPr>
                <w:rFonts w:ascii="Arial" w:hAnsi="Arial" w:cs="Arial"/>
                <w:kern w:val="0"/>
              </w:rPr>
              <w:t>×</w:t>
            </w:r>
            <w:r>
              <w:rPr>
                <w:rFonts w:hint="eastAsia" w:ascii="宋体" w:hAnsi="宋体" w:cs="宋体"/>
                <w:kern w:val="0"/>
              </w:rPr>
              <w:t>5</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szCs w:val="24"/>
              </w:rPr>
            </w:pPr>
            <w:r>
              <w:rPr>
                <w:rFonts w:hint="eastAsia" w:ascii="宋体" w:hAnsi="宋体"/>
                <w:sz w:val="24"/>
                <w:szCs w:val="24"/>
              </w:rPr>
              <w:t>5</w:t>
            </w:r>
          </w:p>
        </w:tc>
        <w:tc>
          <w:tcPr>
            <w:tcW w:w="154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lang w:val="zh-CN"/>
              </w:rPr>
            </w:pPr>
            <w:r>
              <w:rPr>
                <w:rFonts w:hint="eastAsia" w:ascii="宋体" w:hAnsi="宋体"/>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06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lang w:val="zh-CN"/>
              </w:rPr>
            </w:pPr>
            <w:r>
              <w:rPr>
                <w:rFonts w:hint="eastAsia" w:ascii="宋体" w:hAnsi="宋体"/>
                <w:b/>
                <w:lang w:val="zh-CN"/>
              </w:rPr>
              <w:t>三、技术部分</w:t>
            </w:r>
          </w:p>
        </w:tc>
        <w:tc>
          <w:tcPr>
            <w:tcW w:w="223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lang w:val="zh-CN"/>
              </w:rPr>
            </w:pPr>
            <w:r>
              <w:rPr>
                <w:rFonts w:hint="eastAsia" w:ascii="宋体" w:hAnsi="宋体"/>
                <w:b/>
                <w:lang w:val="zh-CN"/>
              </w:rPr>
              <w:t>40分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6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lang w:val="zh-CN"/>
              </w:rPr>
              <w:t>序号</w:t>
            </w:r>
          </w:p>
        </w:tc>
        <w:tc>
          <w:tcPr>
            <w:tcW w:w="1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lang w:val="zh-CN"/>
              </w:rPr>
              <w:t>内容</w:t>
            </w:r>
          </w:p>
        </w:tc>
        <w:tc>
          <w:tcPr>
            <w:tcW w:w="4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lang w:val="zh-CN"/>
              </w:rPr>
            </w:pPr>
            <w:r>
              <w:rPr>
                <w:rFonts w:hint="eastAsia" w:ascii="宋体" w:hAnsi="宋体"/>
                <w:lang w:val="zh-CN"/>
              </w:rPr>
              <w:t>评分规则</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lang w:val="zh-CN"/>
              </w:rPr>
            </w:pPr>
            <w:r>
              <w:rPr>
                <w:rFonts w:hint="eastAsia" w:ascii="宋体" w:hAnsi="宋体"/>
                <w:lang w:val="zh-CN"/>
              </w:rPr>
              <w:t>权重</w:t>
            </w:r>
          </w:p>
        </w:tc>
        <w:tc>
          <w:tcPr>
            <w:tcW w:w="154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lang w:val="zh-CN"/>
              </w:rPr>
            </w:pPr>
            <w:r>
              <w:rPr>
                <w:rFonts w:hint="eastAsia" w:ascii="宋体" w:hAnsi="宋体"/>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lang w:val="zh-CN"/>
              </w:rPr>
            </w:pPr>
            <w:r>
              <w:rPr>
                <w:rFonts w:hint="eastAsia" w:ascii="宋体" w:hAnsi="宋体"/>
                <w:lang w:val="zh-CN"/>
              </w:rPr>
              <w:t>1</w:t>
            </w:r>
          </w:p>
        </w:tc>
        <w:tc>
          <w:tcPr>
            <w:tcW w:w="1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kern w:val="0"/>
              </w:rPr>
            </w:pPr>
            <w:r>
              <w:rPr>
                <w:rFonts w:hint="eastAsia" w:ascii="宋体" w:hAnsi="宋体" w:cs="宋体"/>
                <w:kern w:val="0"/>
              </w:rPr>
              <w:t>实施方案（工作背景、工作方法、</w:t>
            </w:r>
          </w:p>
          <w:p>
            <w:pPr>
              <w:autoSpaceDE w:val="0"/>
              <w:autoSpaceDN w:val="0"/>
              <w:adjustRightInd w:val="0"/>
              <w:snapToGrid w:val="0"/>
              <w:jc w:val="center"/>
              <w:rPr>
                <w:rFonts w:ascii="宋体" w:hAnsi="宋体" w:cs="宋体"/>
                <w:kern w:val="0"/>
              </w:rPr>
            </w:pPr>
            <w:r>
              <w:rPr>
                <w:rFonts w:hint="eastAsia" w:ascii="宋体" w:hAnsi="宋体" w:cs="宋体"/>
                <w:kern w:val="0"/>
              </w:rPr>
              <w:t>工作内容、工作</w:t>
            </w:r>
          </w:p>
          <w:p>
            <w:pPr>
              <w:autoSpaceDE w:val="0"/>
              <w:autoSpaceDN w:val="0"/>
              <w:adjustRightInd w:val="0"/>
              <w:snapToGrid w:val="0"/>
              <w:jc w:val="center"/>
              <w:rPr>
                <w:rFonts w:ascii="宋体" w:hAnsi="宋体"/>
                <w:lang w:val="zh-CN"/>
              </w:rPr>
            </w:pPr>
            <w:r>
              <w:rPr>
                <w:rFonts w:hint="eastAsia" w:ascii="宋体" w:hAnsi="宋体" w:cs="宋体"/>
                <w:kern w:val="0"/>
              </w:rPr>
              <w:t>流程）</w:t>
            </w:r>
          </w:p>
        </w:tc>
        <w:tc>
          <w:tcPr>
            <w:tcW w:w="4728"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rPr>
            </w:pPr>
            <w:r>
              <w:rPr>
                <w:rFonts w:hint="eastAsia" w:ascii="宋体" w:hAnsi="宋体"/>
                <w:b/>
                <w:bCs/>
              </w:rPr>
              <w:t>（一）评审内容：</w:t>
            </w:r>
            <w:r>
              <w:rPr>
                <w:rFonts w:hint="eastAsia" w:ascii="宋体" w:hAnsi="宋体"/>
                <w:bCs/>
                <w:iCs/>
              </w:rPr>
              <w:t>项目组织实施方案的内容详实完整，成果预设明确；工作背景、方法、内容、流程和技术路线合理可行，计划进度安排合理等。</w:t>
            </w:r>
          </w:p>
          <w:p>
            <w:pPr>
              <w:jc w:val="left"/>
              <w:rPr>
                <w:rFonts w:ascii="宋体" w:hAnsi="宋体"/>
                <w:b/>
                <w:bCs/>
              </w:rPr>
            </w:pPr>
            <w:r>
              <w:rPr>
                <w:rFonts w:hint="eastAsia" w:ascii="宋体" w:hAnsi="宋体"/>
                <w:b/>
                <w:bCs/>
              </w:rPr>
              <w:t>（二）评分标准：</w:t>
            </w:r>
          </w:p>
          <w:p>
            <w:pPr>
              <w:jc w:val="left"/>
              <w:rPr>
                <w:rFonts w:ascii="宋体" w:hAnsi="宋体"/>
              </w:rPr>
            </w:pPr>
            <w:r>
              <w:rPr>
                <w:rFonts w:hint="eastAsia" w:ascii="宋体" w:hAnsi="宋体"/>
              </w:rPr>
              <w:t>优评分标准：</w:t>
            </w:r>
            <w:r>
              <w:rPr>
                <w:rFonts w:hint="eastAsia" w:ascii="宋体" w:hAnsi="宋体"/>
                <w:bCs/>
                <w:iCs/>
              </w:rPr>
              <w:t>实施方案完整且详实。</w:t>
            </w:r>
          </w:p>
          <w:p>
            <w:pPr>
              <w:jc w:val="left"/>
              <w:rPr>
                <w:rFonts w:ascii="宋体" w:hAnsi="宋体"/>
                <w:b/>
                <w:i/>
              </w:rPr>
            </w:pPr>
            <w:r>
              <w:rPr>
                <w:rFonts w:hint="eastAsia" w:ascii="宋体" w:hAnsi="宋体"/>
              </w:rPr>
              <w:t>良评分标准：</w:t>
            </w:r>
            <w:r>
              <w:rPr>
                <w:rFonts w:hint="eastAsia" w:ascii="宋体" w:hAnsi="宋体"/>
                <w:bCs/>
                <w:iCs/>
              </w:rPr>
              <w:t>实施方案完整且较详实。</w:t>
            </w:r>
          </w:p>
          <w:p>
            <w:pPr>
              <w:jc w:val="left"/>
              <w:rPr>
                <w:rFonts w:ascii="宋体" w:hAnsi="宋体"/>
                <w:b/>
                <w:i/>
              </w:rPr>
            </w:pPr>
            <w:r>
              <w:rPr>
                <w:rFonts w:hint="eastAsia" w:ascii="宋体" w:hAnsi="宋体"/>
              </w:rPr>
              <w:t>中评分标准：</w:t>
            </w:r>
            <w:r>
              <w:rPr>
                <w:rFonts w:hint="eastAsia" w:ascii="宋体" w:hAnsi="宋体"/>
                <w:bCs/>
                <w:iCs/>
              </w:rPr>
              <w:t>实施方案较完整。</w:t>
            </w:r>
          </w:p>
          <w:p>
            <w:pPr>
              <w:jc w:val="left"/>
              <w:rPr>
                <w:rFonts w:ascii="宋体" w:hAnsi="宋体"/>
                <w:bCs/>
                <w:iCs/>
              </w:rPr>
            </w:pPr>
            <w:r>
              <w:rPr>
                <w:rFonts w:hint="eastAsia" w:ascii="宋体" w:hAnsi="宋体"/>
              </w:rPr>
              <w:t>差评分标准：</w:t>
            </w:r>
            <w:r>
              <w:rPr>
                <w:rFonts w:hint="eastAsia" w:ascii="宋体" w:hAnsi="宋体"/>
                <w:bCs/>
                <w:iCs/>
              </w:rPr>
              <w:t>实施方案不完整或者无实施方案。</w:t>
            </w:r>
          </w:p>
          <w:p>
            <w:pPr>
              <w:autoSpaceDE w:val="0"/>
              <w:autoSpaceDN w:val="0"/>
              <w:adjustRightInd w:val="0"/>
              <w:jc w:val="left"/>
              <w:rPr>
                <w:rFonts w:ascii="宋体" w:hAnsi="宋体"/>
              </w:rPr>
            </w:pPr>
            <w:r>
              <w:rPr>
                <w:rFonts w:hint="eastAsia" w:ascii="宋体" w:hAnsi="宋体"/>
              </w:rPr>
              <w:t>评价为优得100分；评价为良得80分；评价为中得60分；评价为差或未提供的不得分。专家按百分制打分。</w:t>
            </w:r>
          </w:p>
          <w:p>
            <w:pPr>
              <w:autoSpaceDE w:val="0"/>
              <w:autoSpaceDN w:val="0"/>
              <w:adjustRightInd w:val="0"/>
              <w:jc w:val="left"/>
              <w:rPr>
                <w:rFonts w:ascii="宋体" w:hAnsi="宋体"/>
                <w:lang w:val="zh-CN"/>
              </w:rPr>
            </w:pPr>
            <w:r>
              <w:rPr>
                <w:rFonts w:hint="eastAsia" w:ascii="宋体" w:hAnsi="宋体" w:cs="宋体"/>
                <w:kern w:val="0"/>
              </w:rPr>
              <w:t>评分计算标准：得分</w:t>
            </w:r>
            <w:r>
              <w:rPr>
                <w:rFonts w:ascii="Arial" w:hAnsi="Arial" w:cs="Arial"/>
                <w:kern w:val="0"/>
              </w:rPr>
              <w:t>÷</w:t>
            </w:r>
            <w:r>
              <w:rPr>
                <w:rFonts w:hint="eastAsia" w:ascii="宋体" w:hAnsi="宋体" w:cs="宋体"/>
                <w:kern w:val="0"/>
              </w:rPr>
              <w:t>100</w:t>
            </w:r>
            <w:r>
              <w:rPr>
                <w:rFonts w:ascii="Arial" w:hAnsi="Arial" w:cs="Arial"/>
                <w:kern w:val="0"/>
              </w:rPr>
              <w:t>×</w:t>
            </w:r>
            <w:r>
              <w:rPr>
                <w:rFonts w:hint="eastAsia" w:ascii="宋体" w:hAnsi="宋体" w:cs="宋体"/>
                <w:kern w:val="0"/>
              </w:rPr>
              <w:t>15</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 w:val="24"/>
                <w:szCs w:val="24"/>
              </w:rPr>
            </w:pPr>
            <w:r>
              <w:rPr>
                <w:rFonts w:ascii="宋体" w:hAnsi="宋体"/>
                <w:sz w:val="24"/>
                <w:szCs w:val="24"/>
              </w:rPr>
              <w:t>15</w:t>
            </w:r>
          </w:p>
        </w:tc>
        <w:tc>
          <w:tcPr>
            <w:tcW w:w="154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lang w:val="zh-CN"/>
              </w:rPr>
            </w:pPr>
            <w:r>
              <w:rPr>
                <w:rFonts w:hint="eastAsia" w:ascii="宋体" w:hAnsi="宋体"/>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6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lang w:val="zh-CN"/>
              </w:rPr>
            </w:pPr>
            <w:r>
              <w:rPr>
                <w:rFonts w:hint="eastAsia" w:ascii="宋体" w:hAnsi="宋体"/>
                <w:lang w:val="zh-CN"/>
              </w:rPr>
              <w:t>2</w:t>
            </w:r>
          </w:p>
        </w:tc>
        <w:tc>
          <w:tcPr>
            <w:tcW w:w="1728" w:type="dxa"/>
            <w:tcBorders>
              <w:top w:val="single" w:color="auto" w:sz="6" w:space="0"/>
              <w:left w:val="single" w:color="auto" w:sz="6" w:space="0"/>
              <w:bottom w:val="single" w:color="auto" w:sz="6" w:space="0"/>
              <w:right w:val="single" w:color="auto" w:sz="6" w:space="0"/>
            </w:tcBorders>
          </w:tcPr>
          <w:p>
            <w:pPr>
              <w:spacing w:line="276" w:lineRule="auto"/>
              <w:jc w:val="center"/>
              <w:rPr>
                <w:rFonts w:ascii="宋体" w:hAnsi="宋体" w:cs="宋体"/>
                <w:color w:val="000000"/>
              </w:rPr>
            </w:pPr>
          </w:p>
          <w:p>
            <w:pPr>
              <w:spacing w:line="276" w:lineRule="auto"/>
              <w:jc w:val="center"/>
              <w:rPr>
                <w:rFonts w:ascii="宋体" w:hAnsi="宋体" w:cs="宋体"/>
                <w:color w:val="000000"/>
              </w:rPr>
            </w:pPr>
          </w:p>
          <w:p>
            <w:pPr>
              <w:spacing w:line="276" w:lineRule="auto"/>
              <w:jc w:val="center"/>
              <w:rPr>
                <w:rFonts w:ascii="宋体" w:hAnsi="宋体" w:cs="宋体"/>
                <w:color w:val="000000"/>
              </w:rPr>
            </w:pPr>
          </w:p>
          <w:p>
            <w:pPr>
              <w:spacing w:line="276" w:lineRule="auto"/>
              <w:jc w:val="center"/>
              <w:rPr>
                <w:rFonts w:ascii="宋体" w:hAnsi="宋体" w:cs="宋体"/>
                <w:color w:val="000000"/>
              </w:rPr>
            </w:pPr>
          </w:p>
          <w:p>
            <w:pPr>
              <w:spacing w:line="276" w:lineRule="auto"/>
              <w:jc w:val="center"/>
              <w:rPr>
                <w:rFonts w:ascii="宋体" w:hAnsi="宋体" w:cs="宋体"/>
                <w:color w:val="000000"/>
              </w:rPr>
            </w:pPr>
          </w:p>
          <w:p>
            <w:pPr>
              <w:spacing w:line="276" w:lineRule="auto"/>
              <w:jc w:val="center"/>
              <w:rPr>
                <w:rFonts w:ascii="宋体" w:hAnsi="宋体" w:cs="宋体"/>
                <w:color w:val="000000"/>
              </w:rPr>
            </w:pPr>
          </w:p>
          <w:p>
            <w:pPr>
              <w:spacing w:line="276" w:lineRule="auto"/>
              <w:rPr>
                <w:rFonts w:ascii="宋体" w:hAnsi="宋体"/>
              </w:rPr>
            </w:pPr>
            <w:r>
              <w:rPr>
                <w:rFonts w:hint="eastAsia" w:ascii="宋体" w:hAnsi="宋体" w:cs="宋体"/>
                <w:color w:val="000000"/>
              </w:rPr>
              <w:t>项目重点难点分析、应对措施及相关的合理化建议</w:t>
            </w:r>
          </w:p>
        </w:tc>
        <w:tc>
          <w:tcPr>
            <w:tcW w:w="4728"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rPr>
            </w:pPr>
            <w:r>
              <w:rPr>
                <w:rFonts w:hint="eastAsia" w:ascii="宋体" w:hAnsi="宋体"/>
                <w:b/>
                <w:bCs/>
              </w:rPr>
              <w:t>（一）评审内容：</w:t>
            </w:r>
            <w:r>
              <w:rPr>
                <w:rFonts w:hint="eastAsia" w:ascii="宋体" w:hAnsi="宋体"/>
              </w:rPr>
              <w:t>对项目重点难点分析透彻，清晰认识工作任务并制定明确工作目标，并结合我市有关工作实践，准确把握政策方向与有关立法原意，深入分析本项目开展的实际工作路径，提出具有可操作性的应对措施及相关的合理化建议。</w:t>
            </w:r>
          </w:p>
          <w:p>
            <w:pPr>
              <w:jc w:val="left"/>
              <w:rPr>
                <w:rFonts w:ascii="宋体" w:hAnsi="宋体"/>
              </w:rPr>
            </w:pPr>
            <w:r>
              <w:rPr>
                <w:rFonts w:hint="eastAsia" w:ascii="宋体" w:hAnsi="宋体"/>
                <w:b/>
                <w:bCs/>
              </w:rPr>
              <w:t>（二）评分标准：</w:t>
            </w:r>
          </w:p>
          <w:p>
            <w:pPr>
              <w:jc w:val="left"/>
              <w:rPr>
                <w:rFonts w:ascii="宋体" w:hAnsi="宋体"/>
              </w:rPr>
            </w:pPr>
            <w:r>
              <w:rPr>
                <w:rFonts w:hint="eastAsia" w:ascii="宋体" w:hAnsi="宋体"/>
              </w:rPr>
              <w:t>优评分标准：项目重点难点分析透彻、解决方案针对性强项。</w:t>
            </w:r>
          </w:p>
          <w:p>
            <w:pPr>
              <w:jc w:val="left"/>
              <w:rPr>
                <w:rFonts w:ascii="宋体" w:hAnsi="宋体"/>
                <w:b/>
                <w:i/>
                <w:u w:val="single"/>
              </w:rPr>
            </w:pPr>
            <w:r>
              <w:rPr>
                <w:rFonts w:hint="eastAsia" w:ascii="宋体" w:hAnsi="宋体"/>
              </w:rPr>
              <w:t>良评分标准：项目重点难点分析基本清楚、解决方案针对性较好。</w:t>
            </w:r>
          </w:p>
          <w:p>
            <w:pPr>
              <w:jc w:val="left"/>
              <w:rPr>
                <w:rFonts w:ascii="宋体" w:hAnsi="宋体"/>
                <w:b/>
                <w:i/>
                <w:u w:val="single"/>
              </w:rPr>
            </w:pPr>
            <w:r>
              <w:rPr>
                <w:rFonts w:hint="eastAsia" w:ascii="宋体" w:hAnsi="宋体"/>
              </w:rPr>
              <w:t>中评分标准：项目重点难点分析一般、解决方案针对性一般。</w:t>
            </w:r>
          </w:p>
          <w:p>
            <w:pPr>
              <w:jc w:val="left"/>
              <w:rPr>
                <w:rFonts w:ascii="宋体" w:hAnsi="宋体"/>
              </w:rPr>
            </w:pPr>
            <w:r>
              <w:rPr>
                <w:rFonts w:hint="eastAsia" w:ascii="宋体" w:hAnsi="宋体"/>
              </w:rPr>
              <w:t>差评分标准：项目重点难点分析不全面、解决方案差或者无相关分析、解决方案。</w:t>
            </w:r>
          </w:p>
          <w:p>
            <w:pPr>
              <w:spacing w:line="276" w:lineRule="auto"/>
              <w:rPr>
                <w:rFonts w:ascii="宋体" w:hAnsi="宋体"/>
              </w:rPr>
            </w:pPr>
            <w:r>
              <w:rPr>
                <w:rFonts w:hint="eastAsia" w:ascii="宋体" w:hAnsi="宋体" w:cs="宋体"/>
              </w:rPr>
              <w:t>评价为优得100分；评价为良得80分；评价为中得60分；评价为差或未提供的不得分。专家按百分制打分</w:t>
            </w:r>
            <w:r>
              <w:rPr>
                <w:rFonts w:hint="eastAsia" w:ascii="宋体" w:hAnsi="宋体"/>
              </w:rPr>
              <w:t>。</w:t>
            </w:r>
          </w:p>
          <w:p>
            <w:pPr>
              <w:spacing w:line="276" w:lineRule="auto"/>
              <w:rPr>
                <w:rFonts w:ascii="宋体" w:hAnsi="宋体"/>
              </w:rPr>
            </w:pPr>
            <w:r>
              <w:rPr>
                <w:rFonts w:hint="eastAsia" w:ascii="宋体" w:hAnsi="宋体" w:cs="宋体"/>
                <w:kern w:val="0"/>
              </w:rPr>
              <w:t>评分计算标准：得分</w:t>
            </w:r>
            <w:r>
              <w:rPr>
                <w:rFonts w:ascii="Arial" w:hAnsi="Arial" w:cs="Arial"/>
                <w:kern w:val="0"/>
              </w:rPr>
              <w:t>÷</w:t>
            </w:r>
            <w:r>
              <w:rPr>
                <w:rFonts w:hint="eastAsia" w:ascii="宋体" w:hAnsi="宋体" w:cs="宋体"/>
                <w:kern w:val="0"/>
              </w:rPr>
              <w:t>100</w:t>
            </w:r>
            <w:r>
              <w:rPr>
                <w:rFonts w:ascii="Arial" w:hAnsi="Arial" w:cs="Arial"/>
                <w:kern w:val="0"/>
              </w:rPr>
              <w:t>×</w:t>
            </w:r>
            <w:r>
              <w:rPr>
                <w:rFonts w:hint="eastAsia" w:ascii="宋体" w:hAnsi="宋体" w:cs="宋体"/>
                <w:kern w:val="0"/>
              </w:rPr>
              <w:t>15</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szCs w:val="24"/>
              </w:rPr>
            </w:pPr>
            <w:r>
              <w:rPr>
                <w:rFonts w:ascii="宋体" w:hAnsi="宋体"/>
                <w:sz w:val="24"/>
                <w:szCs w:val="24"/>
              </w:rPr>
              <w:t>15</w:t>
            </w:r>
          </w:p>
        </w:tc>
        <w:tc>
          <w:tcPr>
            <w:tcW w:w="1545" w:type="dxa"/>
            <w:tcBorders>
              <w:top w:val="single" w:color="auto" w:sz="6" w:space="0"/>
              <w:left w:val="single" w:color="auto" w:sz="4" w:space="0"/>
              <w:bottom w:val="single" w:color="auto" w:sz="6" w:space="0"/>
              <w:right w:val="single" w:color="auto" w:sz="6" w:space="0"/>
            </w:tcBorders>
            <w:vAlign w:val="center"/>
          </w:tcPr>
          <w:p>
            <w:pPr>
              <w:jc w:val="center"/>
            </w:pPr>
            <w:r>
              <w:rPr>
                <w:rFonts w:hint="eastAsia" w:ascii="宋体" w:hAnsi="宋体"/>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6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rPr>
              <w:t>3</w:t>
            </w:r>
          </w:p>
        </w:tc>
        <w:tc>
          <w:tcPr>
            <w:tcW w:w="1728" w:type="dxa"/>
            <w:tcBorders>
              <w:top w:val="single" w:color="auto" w:sz="6" w:space="0"/>
              <w:left w:val="single" w:color="auto" w:sz="6" w:space="0"/>
              <w:bottom w:val="single" w:color="auto" w:sz="6" w:space="0"/>
              <w:right w:val="single" w:color="auto" w:sz="6" w:space="0"/>
            </w:tcBorders>
          </w:tcPr>
          <w:p>
            <w:pPr>
              <w:spacing w:line="276" w:lineRule="auto"/>
              <w:jc w:val="center"/>
              <w:rPr>
                <w:rFonts w:ascii="宋体" w:hAnsi="宋体" w:cs="宋体"/>
              </w:rPr>
            </w:pPr>
          </w:p>
          <w:p>
            <w:pPr>
              <w:spacing w:line="276" w:lineRule="auto"/>
              <w:jc w:val="center"/>
              <w:rPr>
                <w:rFonts w:ascii="宋体" w:hAnsi="宋体" w:cs="宋体"/>
              </w:rPr>
            </w:pPr>
          </w:p>
          <w:p>
            <w:pPr>
              <w:spacing w:line="276" w:lineRule="auto"/>
              <w:jc w:val="center"/>
              <w:rPr>
                <w:rFonts w:ascii="宋体" w:hAnsi="宋体" w:cs="宋体"/>
              </w:rPr>
            </w:pPr>
          </w:p>
          <w:p>
            <w:pPr>
              <w:spacing w:line="276" w:lineRule="auto"/>
              <w:jc w:val="center"/>
              <w:rPr>
                <w:rFonts w:ascii="宋体" w:hAnsi="宋体" w:cs="宋体"/>
              </w:rPr>
            </w:pPr>
            <w:r>
              <w:rPr>
                <w:rFonts w:hint="eastAsia" w:ascii="宋体" w:hAnsi="宋体" w:cs="宋体"/>
              </w:rPr>
              <w:t>质量（完成时间、安全、环保）</w:t>
            </w:r>
          </w:p>
          <w:p>
            <w:pPr>
              <w:spacing w:line="276" w:lineRule="auto"/>
              <w:jc w:val="center"/>
              <w:rPr>
                <w:rFonts w:ascii="宋体" w:hAnsi="宋体"/>
                <w:lang w:val="zh-CN"/>
              </w:rPr>
            </w:pPr>
            <w:r>
              <w:rPr>
                <w:rFonts w:hint="eastAsia" w:ascii="宋体" w:hAnsi="宋体" w:cs="宋体"/>
              </w:rPr>
              <w:t>保障措施及方案</w:t>
            </w:r>
          </w:p>
        </w:tc>
        <w:tc>
          <w:tcPr>
            <w:tcW w:w="4728"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rPr>
            </w:pPr>
            <w:r>
              <w:rPr>
                <w:rFonts w:hint="eastAsia" w:ascii="宋体" w:hAnsi="宋体"/>
                <w:b/>
                <w:bCs/>
              </w:rPr>
              <w:t>（一）评审内容：</w:t>
            </w:r>
            <w:r>
              <w:rPr>
                <w:rFonts w:hint="eastAsia" w:ascii="宋体" w:hAnsi="宋体"/>
              </w:rPr>
              <w:t>质量保障措施及方案的内容详实完整，确保项目进度控制措施的有效性，及保密安全措施的全面性、有效性。</w:t>
            </w:r>
          </w:p>
          <w:p>
            <w:pPr>
              <w:jc w:val="left"/>
              <w:rPr>
                <w:rFonts w:ascii="宋体" w:hAnsi="宋体"/>
              </w:rPr>
            </w:pPr>
            <w:r>
              <w:rPr>
                <w:rFonts w:hint="eastAsia" w:ascii="宋体" w:hAnsi="宋体"/>
                <w:b/>
                <w:bCs/>
              </w:rPr>
              <w:t>（二）评分标准：</w:t>
            </w:r>
          </w:p>
          <w:p>
            <w:pPr>
              <w:jc w:val="left"/>
              <w:rPr>
                <w:rFonts w:ascii="宋体" w:hAnsi="宋体"/>
              </w:rPr>
            </w:pPr>
            <w:r>
              <w:rPr>
                <w:rFonts w:hint="eastAsia" w:ascii="宋体" w:hAnsi="宋体"/>
              </w:rPr>
              <w:t>优评分标准：进度安排明确、合理，保障措施十分全面。</w:t>
            </w:r>
          </w:p>
          <w:p>
            <w:pPr>
              <w:jc w:val="left"/>
              <w:rPr>
                <w:rFonts w:ascii="宋体" w:hAnsi="宋体"/>
                <w:b/>
                <w:i/>
                <w:u w:val="single"/>
              </w:rPr>
            </w:pPr>
            <w:r>
              <w:rPr>
                <w:rFonts w:hint="eastAsia" w:ascii="宋体" w:hAnsi="宋体"/>
              </w:rPr>
              <w:t>良评分标准：进度安排比较合理，保障措施详细。</w:t>
            </w:r>
          </w:p>
          <w:p>
            <w:pPr>
              <w:jc w:val="left"/>
              <w:rPr>
                <w:rFonts w:ascii="宋体" w:hAnsi="宋体"/>
                <w:b/>
                <w:i/>
                <w:u w:val="single"/>
              </w:rPr>
            </w:pPr>
            <w:r>
              <w:rPr>
                <w:rFonts w:hint="eastAsia" w:ascii="宋体" w:hAnsi="宋体"/>
              </w:rPr>
              <w:t>中评分标准：进度安排基本合理，有保障措施。</w:t>
            </w:r>
          </w:p>
          <w:p>
            <w:pPr>
              <w:jc w:val="left"/>
              <w:rPr>
                <w:rFonts w:ascii="宋体" w:hAnsi="宋体"/>
              </w:rPr>
            </w:pPr>
            <w:r>
              <w:rPr>
                <w:rFonts w:hint="eastAsia" w:ascii="宋体" w:hAnsi="宋体"/>
              </w:rPr>
              <w:t>差评分标准：进度安排和保障措施较差或未提供。</w:t>
            </w:r>
          </w:p>
          <w:p>
            <w:pPr>
              <w:spacing w:line="276" w:lineRule="auto"/>
              <w:rPr>
                <w:rFonts w:ascii="宋体" w:hAnsi="宋体"/>
              </w:rPr>
            </w:pPr>
            <w:r>
              <w:rPr>
                <w:rFonts w:hint="eastAsia" w:ascii="宋体" w:hAnsi="宋体" w:cs="宋体"/>
              </w:rPr>
              <w:t>评价为优得100分；评价为良得80分；评价为中得60分；评价为差或未提供的不得分。专家按百分制打分</w:t>
            </w:r>
            <w:r>
              <w:rPr>
                <w:rFonts w:hint="eastAsia" w:ascii="宋体" w:hAnsi="宋体"/>
              </w:rPr>
              <w:t>。</w:t>
            </w:r>
          </w:p>
          <w:p>
            <w:pPr>
              <w:spacing w:line="276" w:lineRule="auto"/>
              <w:rPr>
                <w:rFonts w:ascii="宋体" w:hAnsi="宋体"/>
                <w:lang w:val="zh-CN"/>
              </w:rPr>
            </w:pPr>
            <w:r>
              <w:rPr>
                <w:rFonts w:hint="eastAsia" w:ascii="宋体" w:hAnsi="宋体" w:cs="宋体"/>
                <w:kern w:val="0"/>
              </w:rPr>
              <w:t>评分计算标准：得分</w:t>
            </w:r>
            <w:r>
              <w:rPr>
                <w:rFonts w:ascii="Arial" w:hAnsi="Arial" w:cs="Arial"/>
                <w:kern w:val="0"/>
              </w:rPr>
              <w:t>÷</w:t>
            </w:r>
            <w:r>
              <w:rPr>
                <w:rFonts w:hint="eastAsia" w:ascii="宋体" w:hAnsi="宋体" w:cs="宋体"/>
                <w:kern w:val="0"/>
              </w:rPr>
              <w:t>100</w:t>
            </w:r>
            <w:r>
              <w:rPr>
                <w:rFonts w:ascii="Arial" w:hAnsi="Arial" w:cs="Arial"/>
                <w:kern w:val="0"/>
              </w:rPr>
              <w:t>×</w:t>
            </w:r>
            <w:r>
              <w:rPr>
                <w:rFonts w:hint="eastAsia" w:ascii="宋体" w:hAnsi="宋体" w:cs="宋体"/>
                <w:kern w:val="0"/>
              </w:rPr>
              <w:t>5</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szCs w:val="24"/>
              </w:rPr>
            </w:pPr>
            <w:r>
              <w:rPr>
                <w:rFonts w:ascii="宋体" w:hAnsi="宋体"/>
                <w:sz w:val="24"/>
                <w:szCs w:val="24"/>
              </w:rPr>
              <w:t>5</w:t>
            </w:r>
          </w:p>
        </w:tc>
        <w:tc>
          <w:tcPr>
            <w:tcW w:w="154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lang w:val="zh-CN"/>
              </w:rPr>
            </w:pPr>
            <w:r>
              <w:rPr>
                <w:rFonts w:hint="eastAsia" w:ascii="宋体" w:hAnsi="宋体"/>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6" w:hRule="atLeast"/>
          <w:jc w:val="center"/>
        </w:trPr>
        <w:tc>
          <w:tcPr>
            <w:tcW w:w="6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rPr>
              <w:t>4</w:t>
            </w:r>
          </w:p>
        </w:tc>
        <w:tc>
          <w:tcPr>
            <w:tcW w:w="1728"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宋体" w:hAnsi="宋体"/>
              </w:rPr>
            </w:pPr>
            <w:r>
              <w:rPr>
                <w:rFonts w:hint="eastAsia" w:ascii="宋体" w:hAnsi="宋体"/>
              </w:rPr>
              <w:t>项目完成后</w:t>
            </w:r>
          </w:p>
          <w:p>
            <w:pPr>
              <w:spacing w:line="276" w:lineRule="auto"/>
              <w:jc w:val="center"/>
              <w:rPr>
                <w:rFonts w:ascii="宋体" w:hAnsi="宋体"/>
              </w:rPr>
            </w:pPr>
            <w:r>
              <w:rPr>
                <w:rFonts w:hint="eastAsia" w:ascii="宋体" w:hAnsi="宋体"/>
              </w:rPr>
              <w:t>（服务期满）</w:t>
            </w:r>
          </w:p>
          <w:p>
            <w:pPr>
              <w:spacing w:line="276" w:lineRule="auto"/>
              <w:jc w:val="center"/>
              <w:rPr>
                <w:rFonts w:ascii="宋体" w:hAnsi="宋体"/>
                <w:lang w:val="zh-CN"/>
              </w:rPr>
            </w:pPr>
            <w:r>
              <w:rPr>
                <w:rFonts w:hint="eastAsia" w:ascii="宋体" w:hAnsi="宋体"/>
              </w:rPr>
              <w:t>的服务承诺</w:t>
            </w:r>
          </w:p>
        </w:tc>
        <w:tc>
          <w:tcPr>
            <w:tcW w:w="4728" w:type="dxa"/>
            <w:tcBorders>
              <w:top w:val="single" w:color="auto" w:sz="6" w:space="0"/>
              <w:left w:val="single" w:color="auto" w:sz="6" w:space="0"/>
              <w:bottom w:val="single" w:color="auto" w:sz="6" w:space="0"/>
              <w:right w:val="single" w:color="auto" w:sz="6" w:space="0"/>
            </w:tcBorders>
            <w:vAlign w:val="center"/>
          </w:tcPr>
          <w:p>
            <w:pPr>
              <w:spacing w:line="276" w:lineRule="auto"/>
              <w:jc w:val="left"/>
              <w:rPr>
                <w:rFonts w:ascii="宋体" w:hAnsi="宋体" w:cs="宋体"/>
              </w:rPr>
            </w:pPr>
            <w:r>
              <w:rPr>
                <w:rFonts w:hint="eastAsia" w:ascii="宋体" w:hAnsi="宋体" w:cs="宋体"/>
              </w:rPr>
              <w:t>（一）评审内容：服务承诺完善，具有售后服务计划，保障措施具体、合理可行。</w:t>
            </w:r>
          </w:p>
          <w:p>
            <w:pPr>
              <w:spacing w:line="276" w:lineRule="auto"/>
              <w:jc w:val="left"/>
              <w:rPr>
                <w:rFonts w:ascii="宋体" w:hAnsi="宋体" w:cs="宋体"/>
              </w:rPr>
            </w:pPr>
            <w:r>
              <w:rPr>
                <w:rFonts w:hint="eastAsia" w:ascii="宋体" w:hAnsi="宋体" w:cs="宋体"/>
              </w:rPr>
              <w:t>（二）评分标准：</w:t>
            </w:r>
          </w:p>
          <w:p>
            <w:pPr>
              <w:spacing w:line="276" w:lineRule="auto"/>
              <w:jc w:val="left"/>
              <w:rPr>
                <w:rFonts w:ascii="宋体" w:hAnsi="宋体" w:cs="宋体"/>
              </w:rPr>
            </w:pPr>
            <w:r>
              <w:rPr>
                <w:rFonts w:hint="eastAsia" w:ascii="宋体" w:hAnsi="宋体" w:cs="宋体"/>
              </w:rPr>
              <w:t>优评分标准：服务承诺完善，保障措施具体、合理可行。</w:t>
            </w:r>
          </w:p>
          <w:p>
            <w:pPr>
              <w:spacing w:line="276" w:lineRule="auto"/>
              <w:jc w:val="left"/>
              <w:rPr>
                <w:rFonts w:ascii="宋体" w:hAnsi="宋体" w:cs="宋体"/>
              </w:rPr>
            </w:pPr>
            <w:r>
              <w:rPr>
                <w:rFonts w:hint="eastAsia" w:ascii="宋体" w:hAnsi="宋体" w:cs="宋体"/>
              </w:rPr>
              <w:t>良评分标准：服务承诺较完善，保障措施较具体、合理可行。</w:t>
            </w:r>
          </w:p>
          <w:p>
            <w:pPr>
              <w:spacing w:line="276" w:lineRule="auto"/>
              <w:jc w:val="left"/>
              <w:rPr>
                <w:rFonts w:ascii="宋体" w:hAnsi="宋体" w:cs="宋体"/>
              </w:rPr>
            </w:pPr>
            <w:r>
              <w:rPr>
                <w:rFonts w:hint="eastAsia" w:ascii="宋体" w:hAnsi="宋体" w:cs="宋体"/>
              </w:rPr>
              <w:t>中评分标准：服务承诺较完善，但保障措施不够具体、合理可行。</w:t>
            </w:r>
          </w:p>
          <w:p>
            <w:pPr>
              <w:spacing w:line="276" w:lineRule="auto"/>
              <w:jc w:val="left"/>
              <w:rPr>
                <w:rFonts w:ascii="宋体" w:hAnsi="宋体" w:cs="宋体"/>
              </w:rPr>
            </w:pPr>
            <w:r>
              <w:rPr>
                <w:rFonts w:hint="eastAsia" w:ascii="宋体" w:hAnsi="宋体" w:cs="宋体"/>
              </w:rPr>
              <w:t>差评分标准：服务承诺不完善，或者无服务承诺。</w:t>
            </w:r>
          </w:p>
          <w:p>
            <w:pPr>
              <w:spacing w:line="276" w:lineRule="auto"/>
              <w:rPr>
                <w:rFonts w:ascii="宋体" w:hAnsi="宋体" w:cs="宋体"/>
              </w:rPr>
            </w:pPr>
            <w:r>
              <w:rPr>
                <w:rFonts w:hint="eastAsia" w:ascii="宋体" w:hAnsi="宋体" w:cs="宋体"/>
              </w:rPr>
              <w:t>评价为优得100分；评价为良得80分；评价为中得60分；评价为差或未提供的不得分。专家按百分制打分。</w:t>
            </w:r>
          </w:p>
          <w:p>
            <w:pPr>
              <w:spacing w:line="276" w:lineRule="auto"/>
              <w:rPr>
                <w:lang w:val="zh-CN"/>
              </w:rPr>
            </w:pPr>
            <w:r>
              <w:rPr>
                <w:rFonts w:hint="eastAsia" w:ascii="宋体" w:hAnsi="宋体" w:cs="宋体"/>
                <w:kern w:val="0"/>
              </w:rPr>
              <w:t>评分计算标准：得分</w:t>
            </w:r>
            <w:r>
              <w:rPr>
                <w:rFonts w:ascii="Arial" w:hAnsi="Arial" w:cs="Arial"/>
                <w:kern w:val="0"/>
              </w:rPr>
              <w:t>÷</w:t>
            </w:r>
            <w:r>
              <w:rPr>
                <w:rFonts w:hint="eastAsia" w:ascii="宋体" w:hAnsi="宋体" w:cs="宋体"/>
                <w:kern w:val="0"/>
              </w:rPr>
              <w:t>100</w:t>
            </w:r>
            <w:r>
              <w:rPr>
                <w:rFonts w:ascii="Arial" w:hAnsi="Arial" w:cs="Arial"/>
                <w:kern w:val="0"/>
              </w:rPr>
              <w:t>×</w:t>
            </w:r>
            <w:r>
              <w:rPr>
                <w:rFonts w:hint="eastAsia" w:ascii="宋体" w:hAnsi="宋体" w:cs="宋体"/>
                <w:kern w:val="0"/>
              </w:rPr>
              <w:t>5</w:t>
            </w:r>
          </w:p>
        </w:tc>
        <w:tc>
          <w:tcPr>
            <w:tcW w:w="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szCs w:val="24"/>
              </w:rPr>
            </w:pPr>
            <w:r>
              <w:rPr>
                <w:rFonts w:hint="eastAsia" w:ascii="宋体" w:hAnsi="宋体"/>
                <w:sz w:val="24"/>
                <w:szCs w:val="24"/>
              </w:rPr>
              <w:t>5</w:t>
            </w:r>
          </w:p>
        </w:tc>
        <w:tc>
          <w:tcPr>
            <w:tcW w:w="1545"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lang w:val="zh-CN"/>
              </w:rPr>
            </w:pPr>
            <w:r>
              <w:rPr>
                <w:rFonts w:hint="eastAsia" w:ascii="宋体" w:hAnsi="宋体"/>
                <w:lang w:val="zh-CN"/>
              </w:rPr>
              <w:t>专家打分</w:t>
            </w:r>
          </w:p>
        </w:tc>
      </w:tr>
    </w:tbl>
    <w:p>
      <w:pPr>
        <w:spacing w:beforeLines="50" w:afterLines="50" w:line="560" w:lineRule="exact"/>
        <w:outlineLvl w:val="0"/>
        <w:rPr>
          <w:rFonts w:ascii="黑体" w:hAnsi="黑体" w:eastAsia="黑体" w:cs="黑体"/>
          <w:b/>
          <w:bCs/>
          <w:sz w:val="32"/>
          <w:szCs w:val="32"/>
        </w:rPr>
      </w:pPr>
      <w:r>
        <w:rPr>
          <w:rFonts w:hint="eastAsia" w:ascii="仿宋" w:hAnsi="仿宋" w:eastAsia="仿宋" w:cs="仿宋_GB2312"/>
          <w:sz w:val="32"/>
          <w:szCs w:val="32"/>
        </w:rPr>
        <w:t xml:space="preserve">    </w:t>
      </w:r>
      <w:r>
        <w:rPr>
          <w:rFonts w:hint="eastAsia" w:ascii="黑体" w:hAnsi="黑体" w:eastAsia="黑体" w:cs="黑体"/>
          <w:b/>
          <w:bCs/>
          <w:sz w:val="32"/>
          <w:szCs w:val="32"/>
        </w:rPr>
        <w:t>七、投标文件要求</w:t>
      </w:r>
    </w:p>
    <w:p>
      <w:pPr>
        <w:spacing w:line="560" w:lineRule="exact"/>
        <w:outlineLvl w:val="0"/>
        <w:rPr>
          <w:rFonts w:ascii="仿宋" w:hAnsi="仿宋" w:eastAsia="仿宋"/>
          <w:b/>
          <w:bCs/>
          <w:sz w:val="32"/>
          <w:szCs w:val="32"/>
        </w:rPr>
      </w:pPr>
      <w:r>
        <w:rPr>
          <w:rFonts w:hint="eastAsia" w:ascii="仿宋" w:hAnsi="仿宋" w:eastAsia="仿宋"/>
          <w:b/>
          <w:bCs/>
          <w:sz w:val="32"/>
          <w:szCs w:val="32"/>
        </w:rPr>
        <w:t xml:space="preserve">   </w:t>
      </w:r>
      <w:r>
        <w:rPr>
          <w:rFonts w:hint="eastAsia" w:ascii="楷体_GB2312" w:hAnsi="楷体_GB2312" w:eastAsia="楷体_GB2312" w:cs="楷体_GB2312"/>
          <w:b/>
          <w:bCs/>
          <w:sz w:val="32"/>
          <w:szCs w:val="32"/>
        </w:rPr>
        <w:t>（一）投标文件的组成和格式（格式见附件）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1.声明函及投标报价；</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2.（1）依法申请成立的相关主体资料证明复印件，加盖公章；</w:t>
      </w:r>
    </w:p>
    <w:p>
      <w:pPr>
        <w:spacing w:line="560" w:lineRule="exact"/>
        <w:ind w:firstLine="960" w:firstLineChars="300"/>
        <w:rPr>
          <w:rFonts w:ascii="仿宋" w:hAnsi="仿宋" w:eastAsia="仿宋" w:cs="仿宋_GB2312"/>
          <w:sz w:val="32"/>
          <w:szCs w:val="32"/>
        </w:rPr>
      </w:pPr>
      <w:r>
        <w:rPr>
          <w:rFonts w:hint="eastAsia" w:ascii="仿宋" w:hAnsi="仿宋" w:eastAsia="仿宋" w:cs="仿宋_GB2312"/>
          <w:sz w:val="32"/>
          <w:szCs w:val="32"/>
        </w:rPr>
        <w:t>（2）法定代表人（负责人）身份证明书、法定代表人（负责人）授权委托书，加盖公章。</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3.投标承诺函；</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4.业绩证明材料，加盖公章；</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5.其它招标文件要求的内容及投标人认为需要补充的内容（格式自定），提交的资料应加盖公章。</w:t>
      </w:r>
    </w:p>
    <w:p>
      <w:pPr>
        <w:spacing w:line="560" w:lineRule="exact"/>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（二）投标文件的份数及装订、密封要求</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1.投标人应准备投标文件正本一套和副本二套，所有封袋上都应写明投标人的名称、投标项目名称。文件封面须清楚地标明“正本”或“副本”，当正本与副本有不一致时，以正本为准。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2.投标文件正、副本均应使用A4纸统一装订，且均应使用不能擦去的墨水书写或打印，并由投标人加盖公章和法定代表人或法定代表人委托的代理人签字。</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3.投标文件的正本及所有副本必须密封，封面均须加盖投标人公章并在密封口骑缝加盖公章。</w:t>
      </w:r>
    </w:p>
    <w:p>
      <w:pPr>
        <w:spacing w:line="560" w:lineRule="exact"/>
        <w:outlineLvl w:val="0"/>
        <w:rPr>
          <w:rFonts w:ascii="仿宋" w:hAnsi="仿宋" w:eastAsia="仿宋"/>
          <w:b/>
          <w:bCs/>
          <w:sz w:val="32"/>
          <w:szCs w:val="32"/>
        </w:rPr>
      </w:pPr>
      <w:r>
        <w:rPr>
          <w:rFonts w:hint="eastAsia" w:ascii="仿宋" w:hAnsi="仿宋" w:eastAsia="仿宋"/>
          <w:b/>
          <w:bCs/>
          <w:sz w:val="32"/>
          <w:szCs w:val="32"/>
        </w:rPr>
        <w:t xml:space="preserve">   </w:t>
      </w:r>
      <w:r>
        <w:rPr>
          <w:rFonts w:hint="eastAsia" w:ascii="楷体_GB2312" w:hAnsi="楷体_GB2312" w:eastAsia="楷体_GB2312" w:cs="楷体_GB2312"/>
          <w:b/>
          <w:bCs/>
          <w:sz w:val="32"/>
          <w:szCs w:val="32"/>
        </w:rPr>
        <w:t>（三）投标文件的递交</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1.投标人将投标文件按以上规定密封和标记后，按以下注明的地址在投标截止时间之前送至招标单位。</w:t>
      </w:r>
    </w:p>
    <w:p>
      <w:pPr>
        <w:spacing w:line="500" w:lineRule="exact"/>
        <w:ind w:firstLine="640" w:firstLineChars="200"/>
        <w:outlineLvl w:val="0"/>
        <w:rPr>
          <w:rFonts w:ascii="仿宋_GB2312" w:hAnsi="仿宋_GB2312" w:eastAsia="仿宋_GB2312" w:cs="仿宋_GB2312"/>
          <w:sz w:val="32"/>
          <w:szCs w:val="32"/>
        </w:rPr>
      </w:pPr>
      <w:r>
        <w:rPr>
          <w:rFonts w:hint="eastAsia" w:ascii="仿宋" w:hAnsi="仿宋" w:eastAsia="仿宋" w:cs="仿宋_GB2312"/>
          <w:sz w:val="32"/>
          <w:szCs w:val="32"/>
        </w:rPr>
        <w:t>2.递交资料截止时间：</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:00前</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地点：南山区桃园路区委大楼A312室</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联系人：林工，电话:0755-26665542</w:t>
      </w:r>
    </w:p>
    <w:p>
      <w:pPr>
        <w:spacing w:line="560" w:lineRule="exact"/>
        <w:outlineLvl w:val="0"/>
        <w:rPr>
          <w:rFonts w:ascii="仿宋" w:hAnsi="仿宋" w:eastAsia="仿宋"/>
          <w:b/>
          <w:bCs/>
          <w:sz w:val="32"/>
          <w:szCs w:val="32"/>
        </w:rPr>
      </w:pPr>
      <w:r>
        <w:rPr>
          <w:rFonts w:hint="eastAsia" w:ascii="仿宋" w:hAnsi="仿宋" w:eastAsia="仿宋"/>
          <w:b/>
          <w:bCs/>
          <w:sz w:val="32"/>
          <w:szCs w:val="32"/>
        </w:rPr>
        <w:t xml:space="preserve"> </w:t>
      </w:r>
      <w:r>
        <w:rPr>
          <w:rFonts w:hint="eastAsia" w:ascii="楷体_GB2312" w:hAnsi="楷体_GB2312" w:eastAsia="楷体_GB2312" w:cs="楷体_GB2312"/>
          <w:b/>
          <w:bCs/>
          <w:sz w:val="32"/>
          <w:szCs w:val="32"/>
        </w:rPr>
        <w:t xml:space="preserve">  （四）投标文件有效期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投标文件从投标截止日起有效期为</w:t>
      </w:r>
      <w:r>
        <w:rPr>
          <w:rFonts w:ascii="仿宋" w:hAnsi="仿宋" w:eastAsia="仿宋" w:cs="仿宋_GB2312"/>
          <w:sz w:val="32"/>
          <w:szCs w:val="32"/>
        </w:rPr>
        <w:t>30</w:t>
      </w:r>
      <w:r>
        <w:rPr>
          <w:rFonts w:hint="eastAsia" w:ascii="仿宋" w:hAnsi="仿宋" w:eastAsia="仿宋" w:cs="仿宋_GB2312"/>
          <w:sz w:val="32"/>
          <w:szCs w:val="32"/>
        </w:rPr>
        <w:t>天。</w:t>
      </w:r>
    </w:p>
    <w:p>
      <w:pPr>
        <w:spacing w:beforeLines="50" w:afterLines="50" w:line="560" w:lineRule="exact"/>
        <w:ind w:firstLine="643" w:firstLineChars="200"/>
        <w:outlineLvl w:val="0"/>
        <w:rPr>
          <w:rFonts w:ascii="黑体" w:hAnsi="黑体" w:eastAsia="黑体" w:cs="黑体"/>
          <w:b/>
          <w:bCs/>
          <w:sz w:val="32"/>
          <w:szCs w:val="32"/>
        </w:rPr>
      </w:pPr>
      <w:r>
        <w:rPr>
          <w:rFonts w:hint="eastAsia" w:ascii="黑体" w:hAnsi="黑体" w:eastAsia="黑体" w:cs="黑体"/>
          <w:b/>
          <w:bCs/>
          <w:sz w:val="32"/>
          <w:szCs w:val="32"/>
        </w:rPr>
        <w:t>八、废标条款</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符合下列条件之一，即可定为废标：</w:t>
      </w:r>
    </w:p>
    <w:p>
      <w:pPr>
        <w:spacing w:beforeLines="50" w:afterLines="50"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（一）投标人不满足本项目应具备的资格、经验；</w:t>
      </w:r>
    </w:p>
    <w:p>
      <w:pPr>
        <w:spacing w:beforeLines="50" w:afterLines="50"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（二）投标文件未按规定的格式填写，内容不全或关键字迹模糊、无法辨认的；</w:t>
      </w:r>
    </w:p>
    <w:p>
      <w:pPr>
        <w:spacing w:beforeLines="50" w:afterLines="50"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（三）投标人递交两份或多份内容不同的投标文件，或在一份投标文件中对同一招标项目报有两个或多个报价，且未声明哪一个有效的，按招标文件规定提交备选投标方案的除外；</w:t>
      </w:r>
    </w:p>
    <w:p>
      <w:pPr>
        <w:spacing w:beforeLines="50" w:afterLines="50"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（四）投标人以低于成本的报价竞标恶意骗取中标或以他人的名义投标、串通投标、以行贿手段谋取中标或者以其他弄虚作假方式投标的；</w:t>
      </w:r>
    </w:p>
    <w:p>
      <w:pPr>
        <w:spacing w:beforeLines="50" w:afterLines="50"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（五）投标人资格条件不符合国家有关规定和招标文件要求的；</w:t>
      </w:r>
    </w:p>
    <w:p>
      <w:pPr>
        <w:spacing w:beforeLines="50" w:afterLines="50"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（六）技术标书存有违反国家规范强制性条文或技术标准的。</w:t>
      </w:r>
    </w:p>
    <w:p>
      <w:pPr>
        <w:spacing w:beforeLines="50" w:afterLines="50" w:line="560" w:lineRule="exact"/>
        <w:ind w:firstLine="643" w:firstLineChars="200"/>
        <w:outlineLvl w:val="0"/>
        <w:rPr>
          <w:rFonts w:ascii="黑体" w:hAnsi="黑体" w:eastAsia="黑体" w:cs="黑体"/>
          <w:b/>
          <w:bCs/>
          <w:sz w:val="32"/>
          <w:szCs w:val="32"/>
        </w:rPr>
      </w:pPr>
      <w:r>
        <w:rPr>
          <w:rFonts w:hint="eastAsia" w:ascii="黑体" w:hAnsi="黑体" w:eastAsia="黑体" w:cs="黑体"/>
          <w:b/>
          <w:bCs/>
          <w:sz w:val="32"/>
          <w:szCs w:val="32"/>
        </w:rPr>
        <w:t>九、流标情形</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符合下列情形之一，本次招标流标，需重新招标。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（一）采购的公正性受到影响；</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（二）投标报价均超过了采购预算；</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（三）采购任务取消。</w:t>
      </w:r>
    </w:p>
    <w:p>
      <w:pPr>
        <w:spacing w:line="560" w:lineRule="exact"/>
        <w:ind w:left="420" w:leftChars="200"/>
        <w:rPr>
          <w:rFonts w:ascii="黑体" w:hAnsi="黑体" w:eastAsia="黑体" w:cs="黑体"/>
          <w:b/>
          <w:bCs/>
          <w:sz w:val="32"/>
          <w:szCs w:val="32"/>
        </w:rPr>
      </w:pPr>
      <w:r>
        <w:rPr>
          <w:rFonts w:hint="eastAsia" w:ascii="黑体" w:hAnsi="黑体" w:eastAsia="黑体" w:cs="黑体"/>
          <w:b/>
          <w:bCs/>
          <w:sz w:val="32"/>
          <w:szCs w:val="32"/>
        </w:rPr>
        <w:t xml:space="preserve"> 十、其他说明</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本次招标不一定接受最低报价的投标。</w:t>
      </w:r>
    </w:p>
    <w:p>
      <w:pPr>
        <w:pStyle w:val="21"/>
        <w:spacing w:line="560" w:lineRule="exact"/>
        <w:ind w:left="420" w:leftChars="200" w:firstLine="0" w:firstLineChars="0"/>
        <w:rPr>
          <w:rFonts w:ascii="仿宋" w:hAnsi="仿宋" w:eastAsia="仿宋"/>
          <w:sz w:val="32"/>
          <w:szCs w:val="32"/>
        </w:rPr>
      </w:pPr>
    </w:p>
    <w:p>
      <w:pPr>
        <w:pStyle w:val="21"/>
        <w:spacing w:line="560" w:lineRule="exact"/>
        <w:ind w:left="1918" w:leftChars="304" w:hanging="1280" w:hangingChars="400"/>
        <w:rPr>
          <w:rFonts w:ascii="仿宋" w:hAnsi="仿宋" w:eastAsia="仿宋"/>
          <w:sz w:val="32"/>
          <w:szCs w:val="32"/>
        </w:rPr>
      </w:pPr>
      <w:r>
        <w:rPr>
          <w:rFonts w:hint="eastAsia" w:ascii="仿宋" w:hAnsi="仿宋" w:eastAsia="仿宋"/>
          <w:sz w:val="32"/>
          <w:szCs w:val="32"/>
        </w:rPr>
        <w:t>附件1. 南山区公共住房项目经济可行性研究及前期咨询服务项合同书（合同范本）</w:t>
      </w:r>
    </w:p>
    <w:p>
      <w:pPr>
        <w:pStyle w:val="21"/>
        <w:spacing w:line="560" w:lineRule="exact"/>
        <w:ind w:firstLine="640"/>
        <w:rPr>
          <w:rFonts w:ascii="仿宋" w:hAnsi="仿宋" w:eastAsia="仿宋"/>
          <w:sz w:val="32"/>
          <w:szCs w:val="32"/>
        </w:rPr>
      </w:pPr>
      <w:r>
        <w:rPr>
          <w:rFonts w:hint="eastAsia" w:ascii="仿宋" w:hAnsi="仿宋" w:eastAsia="仿宋"/>
          <w:sz w:val="32"/>
          <w:szCs w:val="32"/>
        </w:rPr>
        <w:t>附件2. 评审表</w:t>
      </w:r>
    </w:p>
    <w:p>
      <w:pPr>
        <w:ind w:firstLine="640" w:firstLineChars="200"/>
        <w:rPr>
          <w:rFonts w:ascii="仿宋" w:hAnsi="仿宋" w:eastAsia="仿宋"/>
          <w:sz w:val="32"/>
          <w:szCs w:val="32"/>
        </w:rPr>
      </w:pPr>
      <w:r>
        <w:rPr>
          <w:rFonts w:hint="eastAsia" w:ascii="仿宋" w:hAnsi="仿宋" w:eastAsia="仿宋"/>
          <w:sz w:val="32"/>
          <w:szCs w:val="32"/>
        </w:rPr>
        <w:t>附件3. 其他投标文件参考格式</w:t>
      </w:r>
    </w:p>
    <w:p>
      <w:pPr>
        <w:spacing w:line="600" w:lineRule="exact"/>
        <w:jc w:val="left"/>
        <w:rPr>
          <w:rFonts w:ascii="宋体" w:hAnsi="宋体"/>
          <w:b/>
          <w:bCs/>
          <w:sz w:val="44"/>
          <w:szCs w:val="44"/>
        </w:rPr>
      </w:pPr>
    </w:p>
    <w:p>
      <w:pPr>
        <w:spacing w:line="600" w:lineRule="exact"/>
        <w:jc w:val="left"/>
        <w:rPr>
          <w:rFonts w:ascii="宋体" w:hAnsi="宋体"/>
          <w:b/>
          <w:bCs/>
          <w:sz w:val="44"/>
          <w:szCs w:val="44"/>
        </w:rPr>
      </w:pPr>
    </w:p>
    <w:p>
      <w:pPr>
        <w:spacing w:line="600" w:lineRule="exact"/>
        <w:jc w:val="left"/>
        <w:rPr>
          <w:rFonts w:ascii="宋体" w:hAnsi="宋体"/>
          <w:b/>
          <w:bCs/>
          <w:sz w:val="44"/>
          <w:szCs w:val="44"/>
        </w:rPr>
      </w:pPr>
    </w:p>
    <w:p>
      <w:pPr>
        <w:spacing w:line="600" w:lineRule="exact"/>
        <w:jc w:val="left"/>
        <w:rPr>
          <w:rFonts w:ascii="宋体" w:hAnsi="宋体"/>
          <w:b/>
          <w:bCs/>
          <w:sz w:val="44"/>
          <w:szCs w:val="44"/>
        </w:rPr>
      </w:pPr>
    </w:p>
    <w:p>
      <w:pPr>
        <w:spacing w:line="600" w:lineRule="exact"/>
        <w:jc w:val="left"/>
        <w:rPr>
          <w:rFonts w:ascii="宋体" w:hAnsi="宋体"/>
          <w:b/>
          <w:bCs/>
          <w:sz w:val="44"/>
          <w:szCs w:val="44"/>
        </w:rPr>
      </w:pPr>
    </w:p>
    <w:p>
      <w:pPr>
        <w:spacing w:line="600" w:lineRule="exact"/>
        <w:jc w:val="left"/>
        <w:rPr>
          <w:rFonts w:ascii="宋体" w:hAnsi="宋体"/>
          <w:b/>
          <w:bCs/>
          <w:sz w:val="44"/>
          <w:szCs w:val="44"/>
        </w:rPr>
      </w:pPr>
    </w:p>
    <w:p>
      <w:pPr>
        <w:spacing w:line="600" w:lineRule="exact"/>
        <w:jc w:val="left"/>
        <w:rPr>
          <w:rFonts w:ascii="宋体" w:hAnsi="宋体"/>
          <w:b/>
          <w:bCs/>
          <w:sz w:val="44"/>
          <w:szCs w:val="44"/>
        </w:rPr>
      </w:pPr>
    </w:p>
    <w:p>
      <w:pPr>
        <w:jc w:val="left"/>
        <w:rPr>
          <w:rFonts w:ascii="宋体" w:hAnsi="宋体"/>
          <w:b/>
          <w:bCs/>
          <w:sz w:val="44"/>
          <w:szCs w:val="44"/>
        </w:rPr>
      </w:pPr>
      <w:r>
        <w:rPr>
          <w:rFonts w:hint="eastAsia" w:ascii="宋体" w:hAnsi="宋体"/>
          <w:b/>
          <w:bCs/>
          <w:sz w:val="44"/>
          <w:szCs w:val="44"/>
        </w:rPr>
        <w:br w:type="page"/>
      </w:r>
    </w:p>
    <w:p>
      <w:pPr>
        <w:spacing w:line="600" w:lineRule="exact"/>
        <w:jc w:val="left"/>
        <w:rPr>
          <w:rFonts w:ascii="宋体" w:hAnsi="宋体"/>
          <w:b/>
          <w:bCs/>
          <w:sz w:val="44"/>
          <w:szCs w:val="44"/>
        </w:rPr>
      </w:pPr>
      <w:r>
        <w:rPr>
          <w:rFonts w:hint="eastAsia" w:ascii="宋体" w:hAnsi="宋体"/>
          <w:b/>
          <w:bCs/>
          <w:sz w:val="44"/>
          <w:szCs w:val="44"/>
        </w:rPr>
        <w:t>附件1. 合同范本</w:t>
      </w:r>
    </w:p>
    <w:p>
      <w:pPr>
        <w:spacing w:line="520" w:lineRule="exact"/>
        <w:ind w:firstLine="5520" w:firstLineChars="2300"/>
        <w:rPr>
          <w:rFonts w:ascii="楷体" w:hAnsi="楷体" w:eastAsia="楷体"/>
          <w:sz w:val="24"/>
          <w:szCs w:val="24"/>
        </w:rPr>
      </w:pPr>
    </w:p>
    <w:p>
      <w:pPr>
        <w:spacing w:line="520" w:lineRule="exact"/>
        <w:ind w:firstLine="5520" w:firstLineChars="2300"/>
        <w:rPr>
          <w:rFonts w:ascii="楷体" w:hAnsi="楷体" w:eastAsia="楷体"/>
          <w:sz w:val="24"/>
          <w:szCs w:val="24"/>
        </w:rPr>
      </w:pPr>
    </w:p>
    <w:p>
      <w:pPr>
        <w:pStyle w:val="5"/>
      </w:pPr>
    </w:p>
    <w:p>
      <w:pPr>
        <w:spacing w:line="520" w:lineRule="exact"/>
        <w:ind w:firstLine="5520" w:firstLineChars="2300"/>
        <w:rPr>
          <w:rFonts w:ascii="楷体" w:hAnsi="楷体" w:eastAsia="楷体"/>
          <w:b/>
          <w:sz w:val="24"/>
          <w:szCs w:val="24"/>
        </w:rPr>
      </w:pPr>
      <w:r>
        <w:rPr>
          <w:rFonts w:hint="eastAsia" w:ascii="楷体" w:hAnsi="楷体" w:eastAsia="楷体"/>
          <w:sz w:val="24"/>
          <w:szCs w:val="24"/>
        </w:rPr>
        <w:t xml:space="preserve">    </w:t>
      </w:r>
    </w:p>
    <w:p>
      <w:pPr>
        <w:spacing w:line="520" w:lineRule="exact"/>
        <w:rPr>
          <w:rFonts w:ascii="楷体" w:hAnsi="楷体" w:eastAsia="楷体"/>
          <w:b/>
          <w:sz w:val="24"/>
          <w:szCs w:val="24"/>
        </w:rPr>
      </w:pPr>
      <w:r>
        <w:rPr>
          <w:rFonts w:hint="eastAsia" w:ascii="楷体" w:hAnsi="楷体" w:eastAsia="楷体"/>
          <w:sz w:val="24"/>
          <w:szCs w:val="24"/>
        </w:rPr>
        <w:t xml:space="preserve">                                            </w:t>
      </w:r>
    </w:p>
    <w:p>
      <w:pPr>
        <w:jc w:val="center"/>
        <w:rPr>
          <w:rFonts w:ascii="宋体" w:hAnsi="宋体" w:cs="宋体"/>
          <w:b/>
          <w:bCs/>
          <w:sz w:val="72"/>
          <w:szCs w:val="72"/>
        </w:rPr>
      </w:pPr>
      <w:r>
        <w:rPr>
          <w:rFonts w:hint="eastAsia" w:ascii="宋体" w:hAnsi="宋体" w:cs="宋体"/>
          <w:b/>
          <w:bCs/>
          <w:sz w:val="72"/>
          <w:szCs w:val="72"/>
        </w:rPr>
        <w:t>南山区公共住房项目经济可行性研究及前期咨询服务项目合同书</w:t>
      </w:r>
    </w:p>
    <w:p>
      <w:pPr>
        <w:spacing w:line="560" w:lineRule="exact"/>
        <w:ind w:firstLine="1080" w:firstLineChars="450"/>
        <w:rPr>
          <w:rFonts w:ascii="楷体" w:hAnsi="楷体" w:eastAsia="楷体"/>
          <w:sz w:val="24"/>
        </w:rPr>
      </w:pPr>
    </w:p>
    <w:p>
      <w:pPr>
        <w:spacing w:line="560" w:lineRule="exact"/>
        <w:rPr>
          <w:rFonts w:ascii="楷体" w:hAnsi="楷体" w:eastAsia="楷体"/>
          <w:b/>
          <w:sz w:val="24"/>
        </w:rPr>
      </w:pPr>
    </w:p>
    <w:p>
      <w:pPr>
        <w:spacing w:line="560" w:lineRule="exact"/>
        <w:jc w:val="center"/>
        <w:rPr>
          <w:rFonts w:ascii="楷体" w:hAnsi="楷体" w:eastAsia="楷体"/>
          <w:b/>
          <w:sz w:val="24"/>
        </w:rPr>
      </w:pPr>
    </w:p>
    <w:p>
      <w:pPr>
        <w:spacing w:line="560" w:lineRule="exact"/>
        <w:rPr>
          <w:rFonts w:ascii="楷体" w:hAnsi="楷体" w:eastAsia="楷体"/>
          <w:b/>
          <w:sz w:val="24"/>
        </w:rPr>
      </w:pPr>
    </w:p>
    <w:p>
      <w:pPr>
        <w:pStyle w:val="5"/>
      </w:pPr>
    </w:p>
    <w:p>
      <w:pPr>
        <w:pStyle w:val="5"/>
      </w:pPr>
    </w:p>
    <w:p>
      <w:pPr>
        <w:spacing w:line="560" w:lineRule="exact"/>
        <w:ind w:firstLine="840" w:firstLineChars="350"/>
        <w:rPr>
          <w:rFonts w:ascii="楷体" w:hAnsi="楷体" w:eastAsia="楷体"/>
          <w:sz w:val="24"/>
        </w:rPr>
      </w:pPr>
    </w:p>
    <w:p>
      <w:pPr>
        <w:spacing w:line="560" w:lineRule="exact"/>
        <w:ind w:left="1405" w:hanging="1405" w:hangingChars="500"/>
        <w:jc w:val="left"/>
        <w:rPr>
          <w:rFonts w:ascii="楷体" w:hAnsi="楷体" w:eastAsia="楷体"/>
          <w:sz w:val="28"/>
          <w:szCs w:val="28"/>
          <w:u w:val="single"/>
        </w:rPr>
      </w:pPr>
      <w:r>
        <w:rPr>
          <w:rFonts w:hint="eastAsia" w:ascii="黑体" w:hAnsi="黑体" w:eastAsia="黑体"/>
          <w:b/>
          <w:sz w:val="28"/>
          <w:szCs w:val="28"/>
        </w:rPr>
        <w:t>项目名称</w:t>
      </w:r>
      <w:r>
        <w:rPr>
          <w:rFonts w:hint="eastAsia" w:ascii="楷体" w:hAnsi="楷体" w:eastAsia="楷体"/>
          <w:sz w:val="28"/>
          <w:szCs w:val="28"/>
        </w:rPr>
        <w:t>：</w:t>
      </w:r>
      <w:r>
        <w:rPr>
          <w:rFonts w:hint="eastAsia" w:ascii="楷体" w:hAnsi="楷体" w:eastAsia="楷体"/>
          <w:sz w:val="28"/>
          <w:szCs w:val="28"/>
          <w:u w:val="single"/>
        </w:rPr>
        <w:t xml:space="preserve">南山区公共住房项目经济可行性研究及前期咨询服务项目  </w:t>
      </w:r>
    </w:p>
    <w:p>
      <w:pPr>
        <w:spacing w:line="560" w:lineRule="exact"/>
        <w:jc w:val="left"/>
        <w:rPr>
          <w:rFonts w:ascii="楷体" w:hAnsi="楷体" w:eastAsia="楷体"/>
          <w:sz w:val="28"/>
          <w:szCs w:val="28"/>
        </w:rPr>
      </w:pPr>
      <w:r>
        <w:rPr>
          <w:rFonts w:hint="eastAsia" w:ascii="黑体" w:hAnsi="黑体" w:eastAsia="黑体"/>
          <w:b/>
          <w:sz w:val="28"/>
          <w:szCs w:val="28"/>
        </w:rPr>
        <w:t>甲    方</w:t>
      </w:r>
      <w:r>
        <w:rPr>
          <w:rFonts w:hint="eastAsia" w:ascii="楷体" w:hAnsi="楷体" w:eastAsia="楷体"/>
          <w:sz w:val="28"/>
          <w:szCs w:val="28"/>
        </w:rPr>
        <w:t>：</w:t>
      </w:r>
      <w:r>
        <w:rPr>
          <w:rFonts w:hint="eastAsia" w:ascii="楷体" w:hAnsi="楷体" w:eastAsia="楷体"/>
          <w:sz w:val="28"/>
          <w:szCs w:val="28"/>
          <w:u w:val="single"/>
        </w:rPr>
        <w:t xml:space="preserve">深圳市南山区住房和建设局 </w:t>
      </w:r>
      <w:r>
        <w:rPr>
          <w:rFonts w:ascii="楷体" w:hAnsi="楷体" w:eastAsia="楷体"/>
          <w:sz w:val="28"/>
          <w:szCs w:val="28"/>
          <w:u w:val="single"/>
        </w:rPr>
        <w:t xml:space="preserve">        </w:t>
      </w:r>
      <w:r>
        <w:rPr>
          <w:rFonts w:hint="eastAsia" w:ascii="楷体" w:hAnsi="楷体" w:eastAsia="楷体"/>
          <w:sz w:val="28"/>
          <w:szCs w:val="28"/>
          <w:u w:val="single"/>
        </w:rPr>
        <w:t xml:space="preserve">         </w:t>
      </w:r>
    </w:p>
    <w:p>
      <w:pPr>
        <w:spacing w:line="560" w:lineRule="exact"/>
        <w:jc w:val="left"/>
        <w:rPr>
          <w:rFonts w:ascii="楷体" w:hAnsi="楷体" w:eastAsia="楷体"/>
          <w:b/>
          <w:sz w:val="24"/>
        </w:rPr>
      </w:pPr>
      <w:r>
        <w:rPr>
          <w:rFonts w:hint="eastAsia" w:ascii="黑体" w:hAnsi="黑体" w:eastAsia="黑体"/>
          <w:b/>
          <w:sz w:val="28"/>
          <w:szCs w:val="28"/>
        </w:rPr>
        <w:t xml:space="preserve">乙 </w:t>
      </w:r>
      <w:r>
        <w:rPr>
          <w:rFonts w:ascii="黑体" w:hAnsi="黑体" w:eastAsia="黑体"/>
          <w:b/>
          <w:sz w:val="28"/>
          <w:szCs w:val="28"/>
        </w:rPr>
        <w:t xml:space="preserve"> </w:t>
      </w:r>
      <w:r>
        <w:rPr>
          <w:rFonts w:hint="eastAsia" w:ascii="黑体" w:hAnsi="黑体" w:eastAsia="黑体"/>
          <w:b/>
          <w:sz w:val="28"/>
          <w:szCs w:val="28"/>
        </w:rPr>
        <w:t xml:space="preserve">  方</w:t>
      </w:r>
      <w:r>
        <w:rPr>
          <w:rFonts w:hint="eastAsia" w:ascii="楷体" w:hAnsi="楷体" w:eastAsia="楷体"/>
          <w:sz w:val="28"/>
          <w:szCs w:val="28"/>
        </w:rPr>
        <w:t>：</w:t>
      </w:r>
      <w:r>
        <w:rPr>
          <w:rFonts w:hint="eastAsia" w:ascii="楷体" w:hAnsi="楷体" w:eastAsia="楷体"/>
          <w:sz w:val="28"/>
          <w:szCs w:val="28"/>
          <w:u w:val="single"/>
        </w:rPr>
        <w:t xml:space="preserve">                                          </w:t>
      </w:r>
    </w:p>
    <w:p>
      <w:pPr>
        <w:spacing w:beforeLines="50" w:afterLines="50" w:line="560" w:lineRule="exact"/>
        <w:jc w:val="center"/>
        <w:rPr>
          <w:rFonts w:ascii="楷体" w:hAnsi="楷体" w:eastAsia="楷体"/>
          <w:b/>
          <w:sz w:val="24"/>
        </w:rPr>
      </w:pPr>
    </w:p>
    <w:p>
      <w:pPr>
        <w:pStyle w:val="5"/>
      </w:pPr>
    </w:p>
    <w:p>
      <w:pPr>
        <w:spacing w:beforeLines="50" w:afterLines="50"/>
        <w:jc w:val="center"/>
        <w:rPr>
          <w:rFonts w:ascii="楷体" w:hAnsi="楷体" w:eastAsia="楷体"/>
          <w:bCs/>
          <w:sz w:val="24"/>
        </w:rPr>
      </w:pPr>
      <w:r>
        <w:rPr>
          <w:rFonts w:hint="eastAsia" w:ascii="楷体" w:hAnsi="楷体" w:eastAsia="楷体"/>
          <w:bCs/>
          <w:sz w:val="24"/>
        </w:rPr>
        <w:t>南山区住房和建设局 制定</w:t>
      </w:r>
    </w:p>
    <w:p>
      <w:pPr>
        <w:spacing w:beforeLines="50" w:afterLines="50"/>
        <w:jc w:val="center"/>
        <w:rPr>
          <w:rFonts w:ascii="楷体" w:hAnsi="楷体" w:eastAsia="楷体"/>
          <w:bCs/>
          <w:sz w:val="24"/>
        </w:rPr>
      </w:pPr>
      <w:r>
        <w:rPr>
          <w:rFonts w:hint="eastAsia" w:ascii="楷体" w:hAnsi="楷体" w:eastAsia="楷体"/>
          <w:bCs/>
          <w:sz w:val="24"/>
        </w:rPr>
        <w:t>二〇二一年</w:t>
      </w:r>
      <w:r>
        <w:rPr>
          <w:rFonts w:hint="eastAsia" w:ascii="楷体" w:hAnsi="楷体" w:eastAsia="楷体"/>
          <w:bCs/>
          <w:sz w:val="24"/>
          <w:u w:val="single"/>
        </w:rPr>
        <w:t xml:space="preserve">   </w:t>
      </w:r>
      <w:r>
        <w:rPr>
          <w:rFonts w:hint="eastAsia" w:ascii="楷体" w:hAnsi="楷体" w:eastAsia="楷体"/>
          <w:bCs/>
          <w:sz w:val="24"/>
        </w:rPr>
        <w:t>月</w:t>
      </w:r>
    </w:p>
    <w:p>
      <w:pPr>
        <w:tabs>
          <w:tab w:val="left" w:pos="487"/>
          <w:tab w:val="center" w:pos="4699"/>
        </w:tabs>
        <w:spacing w:beforeLines="50" w:afterLines="50" w:line="480" w:lineRule="exact"/>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南山区公共住房项目经济可行性研究及</w:t>
      </w:r>
    </w:p>
    <w:p>
      <w:pPr>
        <w:tabs>
          <w:tab w:val="left" w:pos="487"/>
          <w:tab w:val="center" w:pos="4699"/>
        </w:tabs>
        <w:spacing w:beforeLines="50" w:afterLines="50" w:line="480" w:lineRule="exact"/>
        <w:jc w:val="center"/>
        <w:rPr>
          <w:rFonts w:asciiTheme="minorEastAsia" w:hAnsiTheme="minorEastAsia" w:eastAsiaTheme="minorEastAsia" w:cstheme="minorEastAsia"/>
          <w:b/>
          <w:bCs/>
          <w:sz w:val="48"/>
          <w:szCs w:val="48"/>
        </w:rPr>
      </w:pPr>
      <w:r>
        <w:rPr>
          <w:rFonts w:hint="eastAsia" w:asciiTheme="minorEastAsia" w:hAnsiTheme="minorEastAsia" w:cstheme="minorEastAsia"/>
          <w:b/>
          <w:bCs/>
          <w:sz w:val="44"/>
          <w:szCs w:val="44"/>
        </w:rPr>
        <w:t>前期咨询服务项目合同书</w:t>
      </w:r>
    </w:p>
    <w:p>
      <w:pPr>
        <w:spacing w:beforeLines="50" w:afterLines="50" w:line="480" w:lineRule="exact"/>
        <w:ind w:firstLine="560" w:firstLineChars="200"/>
        <w:jc w:val="center"/>
        <w:rPr>
          <w:rFonts w:ascii="宋体" w:hAnsi="宋体" w:cs="宋体"/>
          <w:sz w:val="28"/>
          <w:szCs w:val="28"/>
        </w:rPr>
      </w:pPr>
    </w:p>
    <w:p>
      <w:pPr>
        <w:spacing w:beforeLines="50" w:afterLines="50"/>
        <w:ind w:firstLine="560" w:firstLineChars="200"/>
        <w:jc w:val="left"/>
        <w:rPr>
          <w:rFonts w:ascii="宋体" w:hAnsi="宋体" w:cs="宋体"/>
          <w:sz w:val="28"/>
          <w:szCs w:val="28"/>
        </w:rPr>
      </w:pPr>
      <w:r>
        <w:rPr>
          <w:rFonts w:hint="eastAsia" w:ascii="宋体" w:hAnsi="宋体" w:cs="宋体"/>
          <w:sz w:val="28"/>
          <w:szCs w:val="28"/>
        </w:rPr>
        <w:t>甲方委托乙方提供</w:t>
      </w:r>
      <w:r>
        <w:rPr>
          <w:rFonts w:hint="eastAsia" w:ascii="宋体" w:hAnsi="宋体" w:cs="宋体"/>
          <w:sz w:val="28"/>
          <w:szCs w:val="28"/>
          <w:u w:val="single"/>
        </w:rPr>
        <w:t>南山区公共住房项目经济可行性研究及前期咨询</w:t>
      </w:r>
      <w:r>
        <w:rPr>
          <w:rFonts w:hint="eastAsia" w:ascii="宋体" w:hAnsi="宋体" w:cs="宋体"/>
          <w:sz w:val="28"/>
          <w:szCs w:val="28"/>
        </w:rPr>
        <w:t>服务，双方根据《中华人民共和国民法典》、《中华人民共和国政府采购法》、《深圳经济特区政府采购条例》等法律、法规的规定，在自愿公平、诚实信用的基础上，就服务相关内容协商达成一致意见，签订本合同：</w:t>
      </w:r>
    </w:p>
    <w:p>
      <w:pPr>
        <w:pStyle w:val="5"/>
      </w:pPr>
    </w:p>
    <w:p>
      <w:pPr>
        <w:spacing w:line="560" w:lineRule="exact"/>
        <w:jc w:val="center"/>
        <w:rPr>
          <w:rFonts w:ascii="黑体" w:hAnsi="黑体" w:eastAsia="黑体" w:cs="黑体"/>
          <w:b/>
          <w:bCs/>
          <w:kern w:val="0"/>
          <w:sz w:val="32"/>
          <w:szCs w:val="32"/>
        </w:rPr>
      </w:pPr>
      <w:r>
        <w:rPr>
          <w:rFonts w:hint="eastAsia" w:ascii="黑体" w:hAnsi="黑体" w:eastAsia="黑体" w:cs="黑体"/>
          <w:b/>
          <w:bCs/>
          <w:kern w:val="0"/>
          <w:sz w:val="32"/>
          <w:szCs w:val="32"/>
        </w:rPr>
        <w:t>第一部分   合同当事人</w:t>
      </w:r>
    </w:p>
    <w:p>
      <w:pPr>
        <w:spacing w:beforeLines="50" w:afterLines="50" w:line="520" w:lineRule="exact"/>
        <w:jc w:val="left"/>
        <w:rPr>
          <w:rFonts w:ascii="宋体" w:hAnsi="宋体" w:cs="宋体"/>
          <w:sz w:val="28"/>
          <w:szCs w:val="28"/>
          <w:u w:val="single"/>
        </w:rPr>
      </w:pPr>
      <w:r>
        <w:rPr>
          <w:rFonts w:hint="eastAsia" w:ascii="宋体" w:hAnsi="宋体" w:cs="宋体"/>
          <w:sz w:val="28"/>
          <w:szCs w:val="28"/>
        </w:rPr>
        <w:t>委托方(甲方)：</w:t>
      </w:r>
      <w:r>
        <w:rPr>
          <w:rFonts w:hint="eastAsia" w:ascii="宋体" w:hAnsi="宋体" w:cs="宋体"/>
          <w:sz w:val="28"/>
          <w:szCs w:val="28"/>
          <w:u w:val="single"/>
        </w:rPr>
        <w:t xml:space="preserve">深圳市南山区住房和建设局                        </w:t>
      </w:r>
    </w:p>
    <w:p>
      <w:pPr>
        <w:spacing w:beforeLines="50" w:afterLines="50" w:line="520" w:lineRule="exact"/>
        <w:jc w:val="left"/>
        <w:rPr>
          <w:rFonts w:ascii="宋体" w:hAnsi="宋体" w:cs="宋体"/>
          <w:sz w:val="28"/>
          <w:szCs w:val="28"/>
        </w:rPr>
      </w:pPr>
      <w:r>
        <w:rPr>
          <w:rFonts w:hint="eastAsia" w:ascii="宋体" w:hAnsi="宋体" w:cs="宋体"/>
          <w:sz w:val="28"/>
          <w:szCs w:val="28"/>
        </w:rPr>
        <w:t>统一社会信用代码：</w:t>
      </w:r>
      <w:r>
        <w:rPr>
          <w:rFonts w:hint="eastAsia" w:ascii="宋体" w:hAnsi="宋体" w:cs="宋体"/>
          <w:sz w:val="28"/>
          <w:szCs w:val="28"/>
          <w:u w:val="single"/>
        </w:rPr>
        <w:t xml:space="preserve">11440305007542160G                        </w:t>
      </w:r>
    </w:p>
    <w:p>
      <w:pPr>
        <w:spacing w:beforeLines="50" w:afterLines="50" w:line="520" w:lineRule="exact"/>
        <w:jc w:val="left"/>
        <w:rPr>
          <w:rFonts w:ascii="宋体" w:hAnsi="宋体" w:cs="宋体"/>
          <w:sz w:val="28"/>
          <w:szCs w:val="28"/>
          <w:u w:val="single"/>
        </w:rPr>
      </w:pPr>
      <w:r>
        <w:rPr>
          <w:rFonts w:hint="eastAsia" w:ascii="宋体" w:hAnsi="宋体" w:cs="宋体"/>
          <w:sz w:val="28"/>
          <w:szCs w:val="28"/>
        </w:rPr>
        <w:t>通讯地址：</w:t>
      </w:r>
      <w:r>
        <w:rPr>
          <w:rFonts w:hint="eastAsia" w:ascii="宋体" w:hAnsi="宋体" w:cs="宋体"/>
          <w:sz w:val="28"/>
          <w:szCs w:val="28"/>
          <w:u w:val="single"/>
        </w:rPr>
        <w:t xml:space="preserve">深圳市南山区桃园路区委大楼3楼                      </w:t>
      </w:r>
    </w:p>
    <w:p>
      <w:pPr>
        <w:spacing w:beforeLines="50" w:afterLines="50" w:line="520" w:lineRule="exact"/>
        <w:jc w:val="left"/>
        <w:rPr>
          <w:rFonts w:ascii="宋体" w:hAnsi="宋体" w:cs="宋体"/>
          <w:sz w:val="28"/>
          <w:szCs w:val="28"/>
          <w:u w:val="single"/>
        </w:rPr>
      </w:pPr>
      <w:r>
        <w:rPr>
          <w:rFonts w:hint="eastAsia" w:ascii="宋体" w:hAnsi="宋体" w:cs="宋体"/>
          <w:sz w:val="28"/>
          <w:szCs w:val="28"/>
        </w:rPr>
        <w:t>项目联系人：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联系电话 ：</w:t>
      </w:r>
      <w:r>
        <w:rPr>
          <w:rFonts w:hint="eastAsia" w:ascii="宋体" w:hAnsi="宋体" w:cs="宋体"/>
          <w:sz w:val="28"/>
          <w:szCs w:val="28"/>
          <w:u w:val="single"/>
        </w:rPr>
        <w:t xml:space="preserve">  0755-26665542                   </w:t>
      </w:r>
    </w:p>
    <w:p>
      <w:pPr>
        <w:spacing w:beforeLines="50" w:afterLines="50" w:line="520" w:lineRule="exact"/>
        <w:jc w:val="left"/>
        <w:rPr>
          <w:rFonts w:ascii="宋体" w:hAnsi="宋体" w:cs="宋体"/>
          <w:sz w:val="28"/>
          <w:szCs w:val="28"/>
          <w:u w:val="single"/>
        </w:rPr>
      </w:pPr>
      <w:r>
        <w:rPr>
          <w:rFonts w:hint="eastAsia" w:ascii="宋体" w:hAnsi="宋体" w:cs="宋体"/>
          <w:sz w:val="28"/>
          <w:szCs w:val="28"/>
        </w:rPr>
        <w:t>委托方(乙方)：</w:t>
      </w:r>
      <w:r>
        <w:rPr>
          <w:rFonts w:hint="eastAsia" w:ascii="宋体" w:hAnsi="宋体" w:cs="宋体"/>
          <w:sz w:val="28"/>
          <w:szCs w:val="28"/>
          <w:u w:val="single"/>
        </w:rPr>
        <w:t xml:space="preserve">                                               </w:t>
      </w:r>
    </w:p>
    <w:p>
      <w:pPr>
        <w:spacing w:beforeLines="50" w:afterLines="50" w:line="520" w:lineRule="exact"/>
        <w:jc w:val="left"/>
        <w:rPr>
          <w:rFonts w:ascii="宋体" w:hAnsi="宋体" w:cs="宋体"/>
          <w:sz w:val="28"/>
          <w:szCs w:val="28"/>
        </w:rPr>
      </w:pPr>
      <w:r>
        <w:rPr>
          <w:rFonts w:hint="eastAsia" w:ascii="宋体" w:hAnsi="宋体" w:cs="宋体"/>
          <w:sz w:val="28"/>
          <w:szCs w:val="28"/>
        </w:rPr>
        <w:t>统一社会信用代码：</w:t>
      </w:r>
      <w:r>
        <w:rPr>
          <w:rFonts w:hint="eastAsia" w:ascii="宋体" w:hAnsi="宋体" w:cs="宋体"/>
          <w:sz w:val="28"/>
          <w:szCs w:val="28"/>
          <w:u w:val="single"/>
        </w:rPr>
        <w:t xml:space="preserve">                                           </w:t>
      </w:r>
    </w:p>
    <w:p>
      <w:pPr>
        <w:spacing w:beforeLines="50" w:afterLines="50" w:line="520" w:lineRule="exact"/>
        <w:jc w:val="left"/>
        <w:rPr>
          <w:rFonts w:ascii="宋体" w:hAnsi="宋体" w:cs="宋体"/>
          <w:sz w:val="28"/>
          <w:szCs w:val="28"/>
          <w:u w:val="single"/>
        </w:rPr>
      </w:pPr>
      <w:r>
        <w:rPr>
          <w:rFonts w:hint="eastAsia" w:ascii="宋体" w:hAnsi="宋体" w:cs="宋体"/>
          <w:sz w:val="28"/>
          <w:szCs w:val="28"/>
        </w:rPr>
        <w:t>通讯地址：</w:t>
      </w:r>
      <w:r>
        <w:rPr>
          <w:rFonts w:hint="eastAsia" w:ascii="宋体" w:hAnsi="宋体" w:cs="宋体"/>
          <w:sz w:val="28"/>
          <w:szCs w:val="28"/>
          <w:u w:val="single"/>
        </w:rPr>
        <w:t xml:space="preserve">                                                     </w:t>
      </w:r>
    </w:p>
    <w:p>
      <w:pPr>
        <w:spacing w:beforeLines="50" w:afterLines="50" w:line="520" w:lineRule="exact"/>
        <w:jc w:val="left"/>
        <w:rPr>
          <w:rFonts w:ascii="宋体" w:hAnsi="宋体" w:cs="宋体"/>
          <w:color w:val="0000FF"/>
          <w:sz w:val="28"/>
          <w:szCs w:val="28"/>
          <w:u w:val="single"/>
        </w:rPr>
      </w:pPr>
      <w:r>
        <w:rPr>
          <w:rFonts w:hint="eastAsia" w:ascii="宋体" w:hAnsi="宋体" w:cs="宋体"/>
          <w:sz w:val="28"/>
          <w:szCs w:val="28"/>
        </w:rPr>
        <w:t>项目联系人：</w:t>
      </w:r>
      <w:r>
        <w:rPr>
          <w:rFonts w:hint="eastAsia" w:ascii="宋体" w:hAnsi="宋体" w:cs="宋体"/>
          <w:sz w:val="28"/>
          <w:szCs w:val="28"/>
          <w:u w:val="single"/>
        </w:rPr>
        <w:t xml:space="preserve">                 </w:t>
      </w:r>
      <w:r>
        <w:rPr>
          <w:rFonts w:hint="eastAsia" w:ascii="宋体" w:hAnsi="宋体" w:cs="宋体"/>
          <w:sz w:val="28"/>
          <w:szCs w:val="28"/>
        </w:rPr>
        <w:t>联系电话 ：</w:t>
      </w:r>
      <w:r>
        <w:rPr>
          <w:rFonts w:hint="eastAsia" w:ascii="宋体" w:hAnsi="宋体" w:cs="宋体"/>
          <w:sz w:val="28"/>
          <w:szCs w:val="28"/>
          <w:u w:val="single"/>
        </w:rPr>
        <w:t xml:space="preserve">                          </w:t>
      </w:r>
    </w:p>
    <w:p>
      <w:pPr>
        <w:spacing w:line="560" w:lineRule="exact"/>
        <w:jc w:val="center"/>
        <w:rPr>
          <w:rFonts w:ascii="黑体" w:hAnsi="黑体" w:eastAsia="黑体" w:cs="黑体"/>
          <w:b/>
          <w:bCs/>
          <w:kern w:val="0"/>
          <w:sz w:val="32"/>
          <w:szCs w:val="32"/>
        </w:rPr>
      </w:pPr>
    </w:p>
    <w:p>
      <w:pPr>
        <w:spacing w:line="560" w:lineRule="exact"/>
        <w:jc w:val="center"/>
        <w:rPr>
          <w:rFonts w:ascii="黑体" w:hAnsi="黑体" w:eastAsia="黑体" w:cs="黑体"/>
          <w:b/>
          <w:bCs/>
          <w:kern w:val="0"/>
          <w:sz w:val="32"/>
          <w:szCs w:val="32"/>
        </w:rPr>
      </w:pPr>
      <w:r>
        <w:rPr>
          <w:rFonts w:hint="eastAsia" w:ascii="黑体" w:hAnsi="黑体" w:eastAsia="黑体" w:cs="黑体"/>
          <w:b/>
          <w:bCs/>
          <w:kern w:val="0"/>
          <w:sz w:val="32"/>
          <w:szCs w:val="32"/>
        </w:rPr>
        <w:t>第二部分   项目基本情况</w:t>
      </w:r>
    </w:p>
    <w:p>
      <w:pPr>
        <w:spacing w:beforeLines="50" w:afterLines="50" w:line="520" w:lineRule="exact"/>
        <w:ind w:firstLine="562" w:firstLineChars="200"/>
        <w:jc w:val="left"/>
        <w:rPr>
          <w:rFonts w:ascii="宋体" w:hAnsi="宋体" w:cs="宋体"/>
          <w:b/>
          <w:bCs/>
          <w:sz w:val="28"/>
          <w:szCs w:val="28"/>
        </w:rPr>
      </w:pPr>
      <w:r>
        <w:rPr>
          <w:rFonts w:hint="eastAsia" w:ascii="宋体" w:hAnsi="宋体" w:cs="宋体"/>
          <w:b/>
          <w:bCs/>
          <w:sz w:val="28"/>
          <w:szCs w:val="28"/>
        </w:rPr>
        <w:t xml:space="preserve">第一条 </w:t>
      </w:r>
      <w:r>
        <w:rPr>
          <w:rFonts w:hint="eastAsia" w:ascii="宋体" w:hAnsi="宋体" w:cs="宋体"/>
          <w:sz w:val="28"/>
          <w:szCs w:val="28"/>
        </w:rPr>
        <w:t>服务范围和内容</w:t>
      </w:r>
    </w:p>
    <w:p>
      <w:pPr>
        <w:spacing w:beforeLines="50" w:afterLines="50" w:line="520" w:lineRule="exact"/>
        <w:ind w:firstLine="560" w:firstLineChars="200"/>
        <w:jc w:val="left"/>
        <w:rPr>
          <w:rFonts w:ascii="宋体" w:hAnsi="宋体" w:cs="宋体"/>
          <w:sz w:val="28"/>
          <w:szCs w:val="28"/>
        </w:rPr>
      </w:pPr>
      <w:r>
        <w:rPr>
          <w:rFonts w:hint="eastAsia" w:ascii="宋体" w:hAnsi="宋体" w:cs="宋体"/>
          <w:sz w:val="28"/>
          <w:szCs w:val="28"/>
        </w:rPr>
        <w:t>一、调研范围：深圳市南山区</w:t>
      </w:r>
      <w:r>
        <w:rPr>
          <w:rFonts w:hint="eastAsia" w:ascii="宋体" w:hAnsi="宋体" w:cs="宋体"/>
          <w:sz w:val="28"/>
          <w:szCs w:val="28"/>
          <w:u w:val="single"/>
        </w:rPr>
        <w:t>南山区公共住房项目经济可行性研究及前期咨询服务</w:t>
      </w:r>
      <w:r>
        <w:rPr>
          <w:rFonts w:hint="eastAsia" w:ascii="宋体" w:hAnsi="宋体" w:cs="宋体"/>
          <w:sz w:val="28"/>
          <w:szCs w:val="28"/>
        </w:rPr>
        <w:t>项目；</w:t>
      </w:r>
    </w:p>
    <w:p>
      <w:pPr>
        <w:spacing w:beforeLines="50" w:afterLines="50" w:line="520" w:lineRule="exact"/>
        <w:ind w:left="2519" w:leftChars="266" w:hanging="1960" w:hangingChars="700"/>
        <w:jc w:val="left"/>
        <w:rPr>
          <w:rFonts w:ascii="宋体" w:hAnsi="宋体" w:cs="宋体"/>
          <w:sz w:val="28"/>
          <w:szCs w:val="28"/>
          <w:u w:val="single"/>
        </w:rPr>
      </w:pPr>
      <w:r>
        <w:rPr>
          <w:rFonts w:hint="eastAsia" w:ascii="宋体" w:hAnsi="宋体" w:cs="宋体"/>
          <w:sz w:val="28"/>
          <w:szCs w:val="28"/>
        </w:rPr>
        <w:t>二、 服务内容：</w:t>
      </w:r>
    </w:p>
    <w:p>
      <w:pPr>
        <w:spacing w:beforeLines="50" w:afterLines="50" w:line="520" w:lineRule="exact"/>
        <w:ind w:firstLine="560" w:firstLineChars="200"/>
        <w:jc w:val="both"/>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对指定的六个公共住房项目提供经济可行性研究及前期咨询服务，包括但不限于以下内容：</w:t>
      </w:r>
    </w:p>
    <w:p>
      <w:pPr>
        <w:spacing w:beforeLines="50" w:afterLines="50" w:line="520" w:lineRule="exact"/>
        <w:ind w:firstLine="560" w:firstLineChars="200"/>
        <w:jc w:val="both"/>
        <w:rPr>
          <w:rFonts w:hint="eastAsia" w:ascii="宋体" w:hAnsi="宋体" w:cs="宋体"/>
          <w:sz w:val="28"/>
          <w:szCs w:val="28"/>
        </w:rPr>
      </w:pPr>
      <w:r>
        <w:rPr>
          <w:rFonts w:hint="eastAsia" w:ascii="宋体" w:hAnsi="宋体" w:cs="宋体"/>
          <w:sz w:val="28"/>
          <w:szCs w:val="28"/>
        </w:rPr>
        <w:t>（一）经济可行性研究：</w:t>
      </w:r>
    </w:p>
    <w:p>
      <w:pPr>
        <w:spacing w:beforeLines="50" w:afterLines="50" w:line="520" w:lineRule="exact"/>
        <w:ind w:firstLine="560" w:firstLineChars="200"/>
        <w:jc w:val="both"/>
        <w:rPr>
          <w:rFonts w:hint="eastAsia" w:ascii="宋体" w:hAnsi="宋体" w:cs="宋体"/>
          <w:sz w:val="28"/>
          <w:szCs w:val="28"/>
        </w:rPr>
      </w:pPr>
      <w:r>
        <w:rPr>
          <w:rFonts w:hint="eastAsia" w:ascii="宋体" w:hAnsi="宋体" w:cs="宋体"/>
          <w:sz w:val="28"/>
          <w:szCs w:val="28"/>
        </w:rPr>
        <w:t>1.调研整理指定项目现状及专项规划的编制情况；</w:t>
      </w:r>
    </w:p>
    <w:p>
      <w:pPr>
        <w:spacing w:beforeLines="50" w:afterLines="50" w:line="520" w:lineRule="exact"/>
        <w:ind w:firstLine="560" w:firstLineChars="200"/>
        <w:jc w:val="both"/>
        <w:rPr>
          <w:rFonts w:hint="eastAsia" w:ascii="宋体" w:hAnsi="宋体" w:cs="宋体"/>
          <w:sz w:val="28"/>
          <w:szCs w:val="28"/>
        </w:rPr>
      </w:pPr>
      <w:r>
        <w:rPr>
          <w:rFonts w:hint="eastAsia" w:ascii="宋体" w:hAnsi="宋体" w:cs="宋体"/>
          <w:sz w:val="28"/>
          <w:szCs w:val="28"/>
        </w:rPr>
        <w:t>2.依据项目规划指标、配建住房类型等要求，开展项目的经济测算研究（包括但不限于项目开发周期铺排、项目投资估算、项目收益预测、项目租售收入测算 、项目现金流分析、项目盈利能力分析、财务内部收益率、财务净现值、投资利润率、项目投资回收期、项目经济平衡的风险分析等指标分析）；</w:t>
      </w:r>
    </w:p>
    <w:p>
      <w:pPr>
        <w:spacing w:beforeLines="50" w:afterLines="50" w:line="520" w:lineRule="exact"/>
        <w:ind w:firstLine="560" w:firstLineChars="200"/>
        <w:jc w:val="both"/>
        <w:rPr>
          <w:rFonts w:hint="eastAsia" w:ascii="宋体" w:hAnsi="宋体" w:cs="宋体"/>
          <w:sz w:val="28"/>
          <w:szCs w:val="28"/>
        </w:rPr>
      </w:pPr>
      <w:r>
        <w:rPr>
          <w:rFonts w:hint="eastAsia" w:ascii="宋体" w:hAnsi="宋体" w:cs="宋体"/>
          <w:sz w:val="28"/>
          <w:szCs w:val="28"/>
        </w:rPr>
        <w:t>3.基于经济测算研究，编写项目经济可行性研究报告，并对项目中各类型公共住房建筑面积比例提出合理化建议；</w:t>
      </w:r>
    </w:p>
    <w:p>
      <w:pPr>
        <w:spacing w:beforeLines="50" w:afterLines="50" w:line="520" w:lineRule="exact"/>
        <w:ind w:firstLine="560" w:firstLineChars="200"/>
        <w:jc w:val="both"/>
        <w:rPr>
          <w:rFonts w:hint="eastAsia" w:ascii="宋体" w:hAnsi="宋体" w:cs="宋体"/>
          <w:sz w:val="28"/>
          <w:szCs w:val="28"/>
        </w:rPr>
      </w:pPr>
      <w:r>
        <w:rPr>
          <w:rFonts w:hint="eastAsia" w:ascii="宋体" w:hAnsi="宋体" w:cs="宋体"/>
          <w:sz w:val="28"/>
          <w:szCs w:val="28"/>
        </w:rPr>
        <w:t>4.基于项目经济可行性研究报告，协助开展与项目经济测算相关的其他工作。</w:t>
      </w:r>
    </w:p>
    <w:p>
      <w:pPr>
        <w:spacing w:beforeLines="50" w:afterLines="50" w:line="520" w:lineRule="exact"/>
        <w:ind w:left="2519" w:leftChars="266" w:hanging="1960" w:hangingChars="700"/>
        <w:jc w:val="both"/>
        <w:rPr>
          <w:rFonts w:hint="eastAsia" w:ascii="宋体" w:hAnsi="宋体" w:cs="宋体"/>
          <w:sz w:val="28"/>
          <w:szCs w:val="28"/>
        </w:rPr>
      </w:pPr>
      <w:r>
        <w:rPr>
          <w:rFonts w:hint="eastAsia" w:ascii="宋体" w:hAnsi="宋体" w:cs="宋体"/>
          <w:sz w:val="28"/>
          <w:szCs w:val="28"/>
        </w:rPr>
        <w:t>（二）前期咨询服务：</w:t>
      </w:r>
    </w:p>
    <w:p>
      <w:pPr>
        <w:spacing w:beforeLines="50" w:afterLines="50" w:line="520" w:lineRule="exact"/>
        <w:ind w:firstLine="560" w:firstLineChars="200"/>
        <w:jc w:val="both"/>
        <w:rPr>
          <w:rFonts w:hint="eastAsia" w:ascii="宋体" w:hAnsi="宋体" w:cs="宋体"/>
          <w:sz w:val="28"/>
          <w:szCs w:val="28"/>
        </w:rPr>
      </w:pPr>
      <w:r>
        <w:rPr>
          <w:rFonts w:hint="eastAsia" w:ascii="宋体" w:hAnsi="宋体" w:cs="宋体"/>
          <w:sz w:val="28"/>
          <w:szCs w:val="28"/>
        </w:rPr>
        <w:t>1.审核项目的社会稳定风险评估报告，并出具咨询意见或技术指导；</w:t>
      </w:r>
    </w:p>
    <w:p>
      <w:pPr>
        <w:spacing w:beforeLines="50" w:afterLines="50" w:line="520" w:lineRule="exact"/>
        <w:ind w:firstLine="560" w:firstLineChars="200"/>
        <w:jc w:val="both"/>
        <w:rPr>
          <w:rFonts w:hint="eastAsia" w:ascii="宋体" w:hAnsi="宋体" w:cs="宋体"/>
          <w:sz w:val="28"/>
          <w:szCs w:val="28"/>
        </w:rPr>
      </w:pPr>
      <w:r>
        <w:rPr>
          <w:rFonts w:hint="eastAsia" w:ascii="宋体" w:hAnsi="宋体" w:cs="宋体"/>
          <w:sz w:val="28"/>
          <w:szCs w:val="28"/>
        </w:rPr>
        <w:t>2.审核项目的拆迁安置补偿方案并出具咨询意见或技术指导；</w:t>
      </w:r>
    </w:p>
    <w:p>
      <w:pPr>
        <w:spacing w:beforeLines="50" w:afterLines="50" w:line="520" w:lineRule="exact"/>
        <w:ind w:firstLine="560" w:firstLineChars="200"/>
        <w:jc w:val="both"/>
        <w:rPr>
          <w:rFonts w:hint="eastAsia" w:ascii="宋体" w:hAnsi="宋体" w:cs="宋体"/>
          <w:sz w:val="28"/>
          <w:szCs w:val="28"/>
        </w:rPr>
      </w:pPr>
      <w:r>
        <w:rPr>
          <w:rFonts w:hint="eastAsia" w:ascii="宋体" w:hAnsi="宋体" w:cs="宋体"/>
          <w:sz w:val="28"/>
          <w:szCs w:val="28"/>
        </w:rPr>
        <w:t>3.根据项目需要出具咨询意见或技术指导。</w:t>
      </w:r>
    </w:p>
    <w:p>
      <w:pPr>
        <w:spacing w:beforeLines="50" w:afterLines="50" w:line="520" w:lineRule="exact"/>
        <w:ind w:left="2533" w:leftChars="269" w:hanging="1968" w:hangingChars="700"/>
        <w:jc w:val="left"/>
        <w:rPr>
          <w:rFonts w:ascii="宋体" w:hAnsi="宋体" w:cs="宋体"/>
          <w:sz w:val="28"/>
          <w:szCs w:val="28"/>
        </w:rPr>
      </w:pPr>
      <w:r>
        <w:rPr>
          <w:rFonts w:hint="eastAsia" w:ascii="宋体" w:hAnsi="宋体" w:cs="宋体"/>
          <w:b/>
          <w:bCs/>
          <w:sz w:val="28"/>
          <w:szCs w:val="28"/>
        </w:rPr>
        <w:t xml:space="preserve">第二条 </w:t>
      </w:r>
      <w:r>
        <w:rPr>
          <w:rFonts w:hint="eastAsia" w:ascii="宋体" w:hAnsi="宋体" w:cs="宋体"/>
          <w:sz w:val="28"/>
          <w:szCs w:val="28"/>
        </w:rPr>
        <w:t>服务期限</w:t>
      </w:r>
    </w:p>
    <w:p>
      <w:pPr>
        <w:spacing w:beforeLines="50" w:afterLines="50" w:line="520" w:lineRule="exact"/>
        <w:ind w:firstLine="560" w:firstLineChars="200"/>
        <w:jc w:val="left"/>
        <w:rPr>
          <w:rFonts w:ascii="宋体" w:hAnsi="宋体" w:cs="宋体"/>
          <w:sz w:val="28"/>
          <w:szCs w:val="28"/>
        </w:rPr>
      </w:pPr>
      <w:r>
        <w:rPr>
          <w:rFonts w:ascii="宋体" w:hAnsi="宋体" w:cs="宋体"/>
          <w:sz w:val="28"/>
          <w:szCs w:val="28"/>
        </w:rPr>
        <w:t>本项目服务期限</w:t>
      </w:r>
      <w:r>
        <w:rPr>
          <w:rFonts w:hint="eastAsia" w:ascii="宋体" w:hAnsi="宋体" w:cs="宋体"/>
          <w:sz w:val="28"/>
          <w:szCs w:val="28"/>
        </w:rPr>
        <w:t>为</w:t>
      </w:r>
      <w:r>
        <w:rPr>
          <w:rFonts w:ascii="宋体" w:hAnsi="宋体" w:cs="宋体"/>
          <w:sz w:val="28"/>
          <w:szCs w:val="28"/>
        </w:rPr>
        <w:t>自</w:t>
      </w:r>
      <w:r>
        <w:rPr>
          <w:rFonts w:hint="eastAsia" w:ascii="宋体" w:hAnsi="宋体" w:cs="宋体"/>
          <w:sz w:val="28"/>
          <w:szCs w:val="28"/>
        </w:rPr>
        <w:t>本</w:t>
      </w:r>
      <w:r>
        <w:rPr>
          <w:rFonts w:ascii="宋体" w:hAnsi="宋体" w:cs="宋体"/>
          <w:sz w:val="28"/>
          <w:szCs w:val="28"/>
        </w:rPr>
        <w:t>合同生效之日起</w:t>
      </w:r>
      <w:r>
        <w:rPr>
          <w:rFonts w:hint="eastAsia" w:ascii="宋体" w:hAnsi="宋体" w:cs="宋体"/>
          <w:sz w:val="28"/>
          <w:szCs w:val="28"/>
        </w:rPr>
        <w:t>至2022</w:t>
      </w:r>
      <w:r>
        <w:rPr>
          <w:rFonts w:ascii="宋体" w:hAnsi="宋体" w:cs="宋体"/>
          <w:sz w:val="28"/>
          <w:szCs w:val="28"/>
        </w:rPr>
        <w:t>年</w:t>
      </w:r>
      <w:r>
        <w:rPr>
          <w:rFonts w:hint="eastAsia" w:ascii="宋体" w:hAnsi="宋体" w:cs="宋体"/>
          <w:sz w:val="28"/>
          <w:szCs w:val="28"/>
        </w:rPr>
        <w:t>X月XX日止</w:t>
      </w:r>
      <w:r>
        <w:rPr>
          <w:rFonts w:ascii="宋体" w:hAnsi="宋体" w:cs="宋体"/>
          <w:sz w:val="28"/>
          <w:szCs w:val="28"/>
        </w:rPr>
        <w:t>。</w:t>
      </w:r>
    </w:p>
    <w:p>
      <w:pPr>
        <w:spacing w:beforeLines="50" w:afterLines="50" w:line="520" w:lineRule="exact"/>
        <w:ind w:firstLine="562" w:firstLineChars="200"/>
        <w:rPr>
          <w:rFonts w:ascii="宋体" w:hAnsi="宋体" w:cs="宋体"/>
          <w:b/>
          <w:bCs/>
          <w:sz w:val="28"/>
          <w:szCs w:val="28"/>
        </w:rPr>
      </w:pPr>
      <w:r>
        <w:rPr>
          <w:rFonts w:hint="eastAsia" w:ascii="宋体" w:hAnsi="宋体" w:cs="宋体"/>
          <w:b/>
          <w:bCs/>
          <w:sz w:val="28"/>
          <w:szCs w:val="28"/>
        </w:rPr>
        <w:t xml:space="preserve">第三条 </w:t>
      </w:r>
      <w:r>
        <w:rPr>
          <w:rFonts w:hint="eastAsia" w:ascii="宋体" w:hAnsi="宋体" w:cs="宋体"/>
          <w:sz w:val="28"/>
          <w:szCs w:val="28"/>
        </w:rPr>
        <w:t>项目服务人员配备及资格要求</w:t>
      </w:r>
    </w:p>
    <w:p>
      <w:pPr>
        <w:spacing w:beforeLines="50" w:afterLines="50" w:line="520" w:lineRule="exact"/>
        <w:ind w:firstLine="560" w:firstLineChars="200"/>
        <w:rPr>
          <w:rFonts w:ascii="宋体" w:hAnsi="宋体" w:cs="宋体"/>
          <w:sz w:val="28"/>
          <w:szCs w:val="28"/>
        </w:rPr>
      </w:pPr>
      <w:r>
        <w:rPr>
          <w:rFonts w:hint="eastAsia" w:ascii="宋体" w:hAnsi="宋体" w:cs="宋体"/>
          <w:sz w:val="28"/>
          <w:szCs w:val="28"/>
        </w:rPr>
        <w:t>本项目要求小组不少于</w:t>
      </w:r>
      <w:r>
        <w:rPr>
          <w:rFonts w:hint="eastAsia" w:ascii="宋体" w:hAnsi="宋体" w:cs="宋体"/>
          <w:sz w:val="28"/>
          <w:szCs w:val="28"/>
          <w:u w:val="single"/>
        </w:rPr>
        <w:t>6</w:t>
      </w:r>
      <w:r>
        <w:rPr>
          <w:rFonts w:hint="eastAsia" w:ascii="宋体" w:hAnsi="宋体" w:cs="宋体"/>
          <w:sz w:val="28"/>
          <w:szCs w:val="28"/>
        </w:rPr>
        <w:t>人，至少配项目负责人</w:t>
      </w:r>
      <w:r>
        <w:rPr>
          <w:rFonts w:hint="eastAsia" w:ascii="宋体" w:hAnsi="宋体" w:cs="宋体"/>
          <w:sz w:val="28"/>
          <w:szCs w:val="28"/>
          <w:u w:val="single"/>
        </w:rPr>
        <w:t>1</w:t>
      </w:r>
      <w:r>
        <w:rPr>
          <w:rFonts w:hint="eastAsia" w:ascii="宋体" w:hAnsi="宋体" w:cs="宋体"/>
          <w:sz w:val="28"/>
          <w:szCs w:val="28"/>
        </w:rPr>
        <w:t>人、服务组员</w:t>
      </w:r>
      <w:r>
        <w:rPr>
          <w:rFonts w:hint="eastAsia" w:ascii="宋体" w:hAnsi="宋体" w:cs="宋体"/>
          <w:sz w:val="28"/>
          <w:szCs w:val="28"/>
          <w:u w:val="single"/>
          <w:lang w:val="en-US" w:eastAsia="zh-CN"/>
        </w:rPr>
        <w:t>5</w:t>
      </w:r>
      <w:r>
        <w:rPr>
          <w:rFonts w:hint="eastAsia" w:ascii="宋体" w:hAnsi="宋体" w:cs="宋体"/>
          <w:sz w:val="28"/>
          <w:szCs w:val="28"/>
        </w:rPr>
        <w:t>人。</w:t>
      </w:r>
    </w:p>
    <w:p>
      <w:pPr>
        <w:spacing w:beforeLines="50" w:afterLines="50" w:line="520" w:lineRule="exact"/>
        <w:ind w:firstLine="560" w:firstLineChars="200"/>
        <w:jc w:val="left"/>
        <w:rPr>
          <w:rFonts w:ascii="宋体" w:hAnsi="宋体" w:cs="宋体"/>
          <w:sz w:val="28"/>
          <w:szCs w:val="28"/>
        </w:rPr>
      </w:pPr>
      <w:r>
        <w:rPr>
          <w:rFonts w:hint="eastAsia" w:ascii="宋体" w:hAnsi="宋体" w:cs="宋体"/>
          <w:sz w:val="28"/>
          <w:szCs w:val="28"/>
        </w:rPr>
        <w:t>调研小组人员固定，不得随意更换，自行配备车辆及记录设备。乙方可根据项目需要自费增加服务人员，但需经过甲方同意后方可开展工作。具体人员要求如下：</w:t>
      </w:r>
    </w:p>
    <w:tbl>
      <w:tblPr>
        <w:tblStyle w:val="11"/>
        <w:tblW w:w="8717"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900"/>
        <w:gridCol w:w="2217"/>
        <w:gridCol w:w="3027"/>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89" w:type="dxa"/>
            <w:vAlign w:val="center"/>
          </w:tcPr>
          <w:p>
            <w:pPr>
              <w:widowControl/>
              <w:jc w:val="center"/>
              <w:textAlignment w:val="center"/>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highlight w:val="none"/>
              </w:rPr>
              <w:t>人员要求</w:t>
            </w:r>
          </w:p>
        </w:tc>
        <w:tc>
          <w:tcPr>
            <w:tcW w:w="900" w:type="dxa"/>
            <w:vAlign w:val="center"/>
          </w:tcPr>
          <w:p>
            <w:pPr>
              <w:widowControl/>
              <w:jc w:val="center"/>
              <w:textAlignment w:val="center"/>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highlight w:val="none"/>
              </w:rPr>
              <w:t>人数要求</w:t>
            </w:r>
          </w:p>
        </w:tc>
        <w:tc>
          <w:tcPr>
            <w:tcW w:w="2217" w:type="dxa"/>
            <w:vAlign w:val="center"/>
          </w:tcPr>
          <w:p>
            <w:pPr>
              <w:widowControl/>
              <w:jc w:val="center"/>
              <w:textAlignment w:val="center"/>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highlight w:val="none"/>
              </w:rPr>
              <w:t>主要服务内容说明</w:t>
            </w:r>
          </w:p>
        </w:tc>
        <w:tc>
          <w:tcPr>
            <w:tcW w:w="3027" w:type="dxa"/>
            <w:vAlign w:val="center"/>
          </w:tcPr>
          <w:p>
            <w:pPr>
              <w:widowControl/>
              <w:jc w:val="center"/>
              <w:textAlignment w:val="center"/>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highlight w:val="none"/>
              </w:rPr>
              <w:t>专业要求</w:t>
            </w:r>
          </w:p>
        </w:tc>
        <w:tc>
          <w:tcPr>
            <w:tcW w:w="384" w:type="dxa"/>
            <w:vAlign w:val="center"/>
          </w:tcPr>
          <w:p>
            <w:pPr>
              <w:widowControl/>
              <w:jc w:val="center"/>
              <w:textAlignment w:val="center"/>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189" w:type="dxa"/>
            <w:vAlign w:val="center"/>
          </w:tcPr>
          <w:p>
            <w:pPr>
              <w:widowControl/>
              <w:jc w:val="center"/>
              <w:textAlignment w:val="center"/>
              <w:rPr>
                <w:rFonts w:hint="eastAsia"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项目负责人</w:t>
            </w:r>
          </w:p>
          <w:p>
            <w:pPr>
              <w:widowControl/>
              <w:jc w:val="center"/>
              <w:textAlignment w:val="center"/>
              <w:rPr>
                <w:rFonts w:hint="eastAsia"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（高级研究员）</w:t>
            </w:r>
          </w:p>
          <w:p>
            <w:pPr>
              <w:widowControl/>
              <w:jc w:val="center"/>
              <w:textAlignment w:val="center"/>
              <w:rPr>
                <w:rFonts w:ascii="宋体" w:hAnsi="宋体" w:cs="宋体"/>
                <w:color w:val="000000" w:themeColor="text1"/>
                <w:kern w:val="0"/>
                <w:sz w:val="24"/>
                <w:szCs w:val="24"/>
              </w:rPr>
            </w:pPr>
          </w:p>
        </w:tc>
        <w:tc>
          <w:tcPr>
            <w:tcW w:w="900" w:type="dxa"/>
            <w:vAlign w:val="center"/>
          </w:tcPr>
          <w:p>
            <w:pPr>
              <w:widowControl/>
              <w:jc w:val="center"/>
              <w:textAlignment w:val="center"/>
              <w:rPr>
                <w:rFonts w:ascii="宋体" w:hAnsi="宋体" w:cs="宋体"/>
                <w:color w:val="000000" w:themeColor="text1"/>
                <w:kern w:val="0"/>
                <w:sz w:val="24"/>
                <w:szCs w:val="24"/>
              </w:rPr>
            </w:pPr>
            <w:r>
              <w:rPr>
                <w:rFonts w:ascii="宋体" w:hAnsi="宋体" w:cs="宋体"/>
                <w:color w:val="000000" w:themeColor="text1"/>
                <w:kern w:val="0"/>
                <w:sz w:val="24"/>
                <w:szCs w:val="24"/>
                <w:highlight w:val="none"/>
              </w:rPr>
              <w:t>1人</w:t>
            </w:r>
          </w:p>
        </w:tc>
        <w:tc>
          <w:tcPr>
            <w:tcW w:w="2217" w:type="dxa"/>
            <w:vAlign w:val="center"/>
          </w:tcPr>
          <w:p>
            <w:pPr>
              <w:widowControl/>
              <w:jc w:val="center"/>
              <w:textAlignment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highlight w:val="none"/>
              </w:rPr>
              <w:t>负责项目的协调、统筹等，对编制的研究成果进行审核，与招标方的沟通等全面性工作。</w:t>
            </w:r>
          </w:p>
        </w:tc>
        <w:tc>
          <w:tcPr>
            <w:tcW w:w="3027" w:type="dxa"/>
            <w:vAlign w:val="center"/>
          </w:tcPr>
          <w:p>
            <w:pPr>
              <w:widowControl/>
              <w:jc w:val="center"/>
              <w:textAlignment w:val="center"/>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highlight w:val="none"/>
              </w:rPr>
              <w:t>本科及以上学历，</w:t>
            </w:r>
            <w:r>
              <w:rPr>
                <w:rFonts w:hint="eastAsia" w:ascii="宋体" w:hAnsi="宋体" w:cs="宋体"/>
                <w:color w:val="000000" w:themeColor="text1"/>
                <w:kern w:val="0"/>
                <w:sz w:val="24"/>
                <w:szCs w:val="24"/>
                <w:highlight w:val="none"/>
                <w:lang w:val="en-US" w:eastAsia="zh-CN"/>
              </w:rPr>
              <w:t>5年及以上工作经验，</w:t>
            </w:r>
            <w:r>
              <w:rPr>
                <w:rFonts w:hint="eastAsia" w:ascii="宋体" w:hAnsi="宋体" w:cs="宋体"/>
                <w:color w:val="000000" w:themeColor="text1"/>
                <w:kern w:val="0"/>
                <w:sz w:val="24"/>
                <w:szCs w:val="24"/>
                <w:highlight w:val="none"/>
              </w:rPr>
              <w:t>近5年内担任过地级市（或以上）人民政府部门委托的棚户区改造类研究课题项目负责人或项目主管的。</w:t>
            </w:r>
          </w:p>
        </w:tc>
        <w:tc>
          <w:tcPr>
            <w:tcW w:w="384" w:type="dxa"/>
            <w:vAlign w:val="center"/>
          </w:tcPr>
          <w:p>
            <w:pPr>
              <w:widowControl/>
              <w:jc w:val="center"/>
              <w:textAlignment w:val="center"/>
              <w:rPr>
                <w:rFonts w:ascii="宋体" w:hAns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89" w:type="dxa"/>
            <w:vAlign w:val="center"/>
          </w:tcPr>
          <w:p>
            <w:pPr>
              <w:widowControl/>
              <w:jc w:val="center"/>
              <w:textAlignment w:val="center"/>
              <w:rPr>
                <w:rFonts w:hint="eastAsia"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项目主要团队成员</w:t>
            </w:r>
          </w:p>
          <w:p>
            <w:pPr>
              <w:widowControl/>
              <w:jc w:val="center"/>
              <w:textAlignment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highlight w:val="none"/>
                <w:lang w:eastAsia="zh-CN"/>
              </w:rPr>
              <w:t>（中级研究员）</w:t>
            </w:r>
          </w:p>
        </w:tc>
        <w:tc>
          <w:tcPr>
            <w:tcW w:w="900" w:type="dxa"/>
            <w:vAlign w:val="center"/>
          </w:tcPr>
          <w:p>
            <w:pPr>
              <w:widowControl/>
              <w:jc w:val="center"/>
              <w:textAlignment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highlight w:val="none"/>
              </w:rPr>
              <w:t>5人</w:t>
            </w:r>
          </w:p>
        </w:tc>
        <w:tc>
          <w:tcPr>
            <w:tcW w:w="2217" w:type="dxa"/>
            <w:vAlign w:val="center"/>
          </w:tcPr>
          <w:p>
            <w:pPr>
              <w:widowControl/>
              <w:jc w:val="center"/>
              <w:textAlignment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highlight w:val="none"/>
              </w:rPr>
              <w:t>负责项目研究成果报告的前期调研、编制、修改等具体性工作。</w:t>
            </w:r>
          </w:p>
        </w:tc>
        <w:tc>
          <w:tcPr>
            <w:tcW w:w="3027" w:type="dxa"/>
            <w:vAlign w:val="center"/>
          </w:tcPr>
          <w:p>
            <w:pPr>
              <w:widowControl/>
              <w:jc w:val="center"/>
              <w:textAlignment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highlight w:val="none"/>
              </w:rPr>
              <w:t>本科及以上学历，</w:t>
            </w:r>
            <w:r>
              <w:rPr>
                <w:rFonts w:hint="eastAsia" w:ascii="宋体" w:hAnsi="宋体" w:cs="宋体"/>
                <w:color w:val="000000" w:themeColor="text1"/>
                <w:kern w:val="0"/>
                <w:sz w:val="24"/>
                <w:szCs w:val="24"/>
                <w:highlight w:val="none"/>
                <w:lang w:val="en-US" w:eastAsia="zh-CN"/>
              </w:rPr>
              <w:t>1年及以上工作经验，</w:t>
            </w:r>
            <w:r>
              <w:rPr>
                <w:rFonts w:hint="eastAsia" w:ascii="宋体" w:hAnsi="宋体" w:cs="宋体"/>
                <w:color w:val="000000" w:themeColor="text1"/>
                <w:kern w:val="0"/>
                <w:sz w:val="24"/>
                <w:szCs w:val="24"/>
                <w:highlight w:val="none"/>
                <w:lang w:eastAsia="zh-CN"/>
              </w:rPr>
              <w:t>且</w:t>
            </w:r>
            <w:r>
              <w:rPr>
                <w:rFonts w:hint="eastAsia" w:ascii="宋体" w:hAnsi="宋体" w:cs="宋体"/>
                <w:color w:val="000000" w:themeColor="text1"/>
                <w:kern w:val="0"/>
                <w:sz w:val="24"/>
                <w:szCs w:val="24"/>
                <w:highlight w:val="none"/>
              </w:rPr>
              <w:t>具有</w:t>
            </w:r>
            <w:r>
              <w:rPr>
                <w:rFonts w:hint="eastAsia" w:ascii="宋体" w:hAnsi="宋体" w:cs="宋体"/>
                <w:color w:val="000000" w:themeColor="text1"/>
                <w:kern w:val="0"/>
                <w:sz w:val="24"/>
                <w:szCs w:val="24"/>
                <w:highlight w:val="none"/>
                <w:lang w:eastAsia="zh-CN"/>
              </w:rPr>
              <w:t>棚户区改造类</w:t>
            </w:r>
            <w:r>
              <w:rPr>
                <w:rFonts w:hint="eastAsia" w:ascii="宋体" w:hAnsi="宋体" w:cs="宋体"/>
                <w:color w:val="000000" w:themeColor="text1"/>
                <w:kern w:val="0"/>
                <w:sz w:val="24"/>
                <w:szCs w:val="24"/>
                <w:highlight w:val="none"/>
              </w:rPr>
              <w:t>研究工作经验。</w:t>
            </w:r>
          </w:p>
        </w:tc>
        <w:tc>
          <w:tcPr>
            <w:tcW w:w="384" w:type="dxa"/>
            <w:vAlign w:val="center"/>
          </w:tcPr>
          <w:p>
            <w:pPr>
              <w:widowControl/>
              <w:jc w:val="center"/>
              <w:textAlignment w:val="center"/>
              <w:rPr>
                <w:rFonts w:ascii="宋体" w:hAnsi="宋体" w:cs="宋体"/>
                <w:color w:val="000000" w:themeColor="text1"/>
                <w:kern w:val="0"/>
                <w:sz w:val="24"/>
                <w:szCs w:val="24"/>
              </w:rPr>
            </w:pPr>
          </w:p>
        </w:tc>
      </w:tr>
    </w:tbl>
    <w:p>
      <w:pPr>
        <w:spacing w:line="560" w:lineRule="exact"/>
        <w:rPr>
          <w:rFonts w:ascii="黑体" w:hAnsi="黑体" w:eastAsia="黑体" w:cs="黑体"/>
          <w:b/>
          <w:bCs/>
          <w:kern w:val="0"/>
          <w:sz w:val="32"/>
          <w:szCs w:val="32"/>
        </w:rPr>
      </w:pPr>
    </w:p>
    <w:p>
      <w:pPr>
        <w:spacing w:line="560" w:lineRule="exact"/>
        <w:jc w:val="center"/>
      </w:pPr>
      <w:r>
        <w:rPr>
          <w:rFonts w:hint="eastAsia" w:ascii="黑体" w:hAnsi="黑体" w:eastAsia="黑体" w:cs="黑体"/>
          <w:b/>
          <w:bCs/>
          <w:kern w:val="0"/>
          <w:sz w:val="32"/>
          <w:szCs w:val="32"/>
        </w:rPr>
        <w:t>第二部分 服务费用及支付方式</w:t>
      </w:r>
    </w:p>
    <w:p>
      <w:pPr>
        <w:spacing w:beforeLines="50" w:afterLines="50" w:line="520" w:lineRule="exact"/>
        <w:ind w:firstLine="562" w:firstLineChars="200"/>
        <w:jc w:val="left"/>
        <w:rPr>
          <w:rFonts w:ascii="宋体" w:hAnsi="宋体" w:cs="宋体"/>
          <w:b/>
          <w:bCs/>
          <w:sz w:val="28"/>
          <w:szCs w:val="28"/>
        </w:rPr>
      </w:pPr>
      <w:r>
        <w:rPr>
          <w:rFonts w:hint="eastAsia" w:ascii="宋体" w:hAnsi="宋体" w:cs="宋体"/>
          <w:b/>
          <w:bCs/>
          <w:sz w:val="28"/>
          <w:szCs w:val="28"/>
        </w:rPr>
        <w:t xml:space="preserve">第一条 </w:t>
      </w:r>
      <w:r>
        <w:rPr>
          <w:rFonts w:hint="eastAsia" w:ascii="宋体" w:hAnsi="宋体" w:cs="宋体"/>
          <w:sz w:val="28"/>
          <w:szCs w:val="28"/>
        </w:rPr>
        <w:t>服务费用</w:t>
      </w:r>
    </w:p>
    <w:p>
      <w:pPr>
        <w:spacing w:beforeLines="50" w:afterLines="50" w:line="520" w:lineRule="exact"/>
        <w:ind w:firstLine="560" w:firstLineChars="200"/>
        <w:jc w:val="left"/>
        <w:rPr>
          <w:rFonts w:ascii="宋体" w:hAnsi="宋体" w:cs="宋体"/>
          <w:sz w:val="28"/>
          <w:szCs w:val="28"/>
        </w:rPr>
      </w:pPr>
      <w:r>
        <w:rPr>
          <w:rFonts w:hint="eastAsia" w:ascii="宋体" w:hAnsi="宋体" w:cs="宋体"/>
          <w:sz w:val="28"/>
          <w:szCs w:val="28"/>
        </w:rPr>
        <w:t>本项目服务费用总额为：人民币</w:t>
      </w:r>
      <w:r>
        <w:rPr>
          <w:rFonts w:hint="eastAsia" w:ascii="宋体" w:hAnsi="宋体" w:cs="宋体"/>
          <w:sz w:val="28"/>
          <w:szCs w:val="28"/>
          <w:u w:val="single"/>
        </w:rPr>
        <w:t xml:space="preserve">       </w:t>
      </w:r>
      <w:r>
        <w:rPr>
          <w:rFonts w:hint="eastAsia" w:ascii="宋体" w:hAnsi="宋体" w:cs="宋体"/>
          <w:sz w:val="28"/>
          <w:szCs w:val="28"/>
        </w:rPr>
        <w:t>元整（大写：</w:t>
      </w:r>
      <w:r>
        <w:rPr>
          <w:rFonts w:hint="eastAsia" w:ascii="宋体" w:hAnsi="宋体" w:cs="宋体"/>
          <w:sz w:val="28"/>
          <w:szCs w:val="28"/>
          <w:u w:val="single"/>
        </w:rPr>
        <w:t xml:space="preserve">     </w:t>
      </w:r>
      <w:r>
        <w:rPr>
          <w:rFonts w:hint="eastAsia" w:ascii="宋体" w:hAnsi="宋体" w:cs="宋体"/>
          <w:sz w:val="28"/>
          <w:szCs w:val="28"/>
        </w:rPr>
        <w:t>元整），包括服务成本、法定税费、企业利润以及其他一切费用。</w:t>
      </w:r>
    </w:p>
    <w:p>
      <w:pPr>
        <w:spacing w:beforeLines="50" w:afterLines="50" w:line="520" w:lineRule="exact"/>
        <w:ind w:firstLine="562" w:firstLineChars="200"/>
        <w:jc w:val="left"/>
        <w:rPr>
          <w:rFonts w:ascii="宋体" w:hAnsi="宋体" w:cs="宋体"/>
          <w:b/>
          <w:bCs/>
          <w:sz w:val="28"/>
          <w:szCs w:val="28"/>
        </w:rPr>
      </w:pPr>
      <w:r>
        <w:rPr>
          <w:rFonts w:hint="eastAsia" w:ascii="宋体" w:hAnsi="宋体" w:cs="宋体"/>
          <w:b/>
          <w:bCs/>
          <w:sz w:val="28"/>
          <w:szCs w:val="28"/>
        </w:rPr>
        <w:t xml:space="preserve">第二条 </w:t>
      </w:r>
      <w:r>
        <w:rPr>
          <w:rFonts w:hint="eastAsia" w:ascii="宋体" w:hAnsi="宋体" w:cs="宋体"/>
          <w:sz w:val="28"/>
          <w:szCs w:val="28"/>
        </w:rPr>
        <w:t>费用支付方式</w:t>
      </w:r>
    </w:p>
    <w:p>
      <w:pPr>
        <w:spacing w:beforeLines="50" w:afterLines="50" w:line="520" w:lineRule="exact"/>
        <w:ind w:firstLine="560" w:firstLineChars="200"/>
        <w:rPr>
          <w:rFonts w:ascii="宋体" w:hAnsi="宋体" w:cs="宋体"/>
          <w:sz w:val="28"/>
          <w:szCs w:val="28"/>
        </w:rPr>
      </w:pPr>
      <w:r>
        <w:rPr>
          <w:rFonts w:hint="eastAsia" w:ascii="宋体" w:hAnsi="宋体" w:cs="宋体"/>
          <w:sz w:val="28"/>
          <w:szCs w:val="28"/>
        </w:rPr>
        <w:t>1. 甲方付款前乙方应开具正规发票；除第一期款外，乙方还需向甲方提供本合同要求的工作报告等资料并上传深圳市南山区城市建设智能管理平台作为支付证明。本项目服务费用按以下方式支付：</w:t>
      </w:r>
    </w:p>
    <w:p>
      <w:pPr>
        <w:spacing w:beforeLines="50" w:afterLines="50" w:line="520" w:lineRule="exact"/>
        <w:ind w:firstLine="560" w:firstLineChars="200"/>
        <w:rPr>
          <w:rFonts w:ascii="宋体" w:hAnsi="宋体" w:cs="宋体"/>
          <w:sz w:val="28"/>
          <w:szCs w:val="28"/>
        </w:rPr>
      </w:pPr>
      <w:r>
        <w:rPr>
          <w:rFonts w:hint="eastAsia" w:ascii="宋体" w:hAnsi="宋体" w:cs="宋体"/>
          <w:sz w:val="28"/>
          <w:szCs w:val="28"/>
        </w:rPr>
        <w:t>第一期：本合同生效后20日内，甲方向乙方支付费用总额的30%，即人民币</w:t>
      </w:r>
      <w:r>
        <w:rPr>
          <w:rFonts w:hint="eastAsia" w:ascii="宋体" w:hAnsi="宋体" w:cs="宋体"/>
          <w:sz w:val="28"/>
          <w:szCs w:val="28"/>
          <w:u w:val="single"/>
        </w:rPr>
        <w:t xml:space="preserve">    </w:t>
      </w:r>
      <w:r>
        <w:rPr>
          <w:rFonts w:hint="eastAsia" w:ascii="宋体" w:hAnsi="宋体" w:cs="宋体"/>
          <w:sz w:val="28"/>
          <w:szCs w:val="28"/>
        </w:rPr>
        <w:t>元整（大写：</w:t>
      </w:r>
      <w:r>
        <w:rPr>
          <w:rFonts w:hint="eastAsia" w:ascii="宋体" w:hAnsi="宋体" w:cs="宋体"/>
          <w:sz w:val="28"/>
          <w:szCs w:val="28"/>
          <w:u w:val="single"/>
        </w:rPr>
        <w:t xml:space="preserve">    </w:t>
      </w:r>
      <w:r>
        <w:rPr>
          <w:rFonts w:hint="eastAsia" w:ascii="宋体" w:hAnsi="宋体" w:cs="宋体"/>
          <w:sz w:val="28"/>
          <w:szCs w:val="28"/>
        </w:rPr>
        <w:t>元整）；</w:t>
      </w:r>
    </w:p>
    <w:p>
      <w:pPr>
        <w:spacing w:beforeLines="50" w:afterLines="50" w:line="520" w:lineRule="exact"/>
        <w:ind w:firstLine="560" w:firstLineChars="200"/>
        <w:rPr>
          <w:rFonts w:ascii="宋体" w:hAnsi="宋体" w:cs="宋体"/>
          <w:sz w:val="28"/>
          <w:szCs w:val="28"/>
        </w:rPr>
      </w:pPr>
      <w:r>
        <w:rPr>
          <w:rFonts w:hint="eastAsia" w:ascii="宋体" w:hAnsi="宋体" w:cs="宋体"/>
          <w:sz w:val="28"/>
          <w:szCs w:val="28"/>
        </w:rPr>
        <w:t>第二期：乙方完成3个公共住房项目的经济可行性研究及前期咨询服务后，由甲方进行履约评价，履约评价合格的，甲方15日内向乙方支付合同总额的40%，即人民币</w:t>
      </w:r>
      <w:r>
        <w:rPr>
          <w:rFonts w:hint="eastAsia" w:ascii="宋体" w:hAnsi="宋体" w:cs="宋体"/>
          <w:sz w:val="28"/>
          <w:szCs w:val="28"/>
          <w:u w:val="single"/>
        </w:rPr>
        <w:t xml:space="preserve">    </w:t>
      </w:r>
      <w:r>
        <w:rPr>
          <w:rFonts w:hint="eastAsia" w:ascii="宋体" w:hAnsi="宋体" w:cs="宋体"/>
          <w:sz w:val="28"/>
          <w:szCs w:val="28"/>
        </w:rPr>
        <w:t>元整（大写：</w:t>
      </w:r>
      <w:r>
        <w:rPr>
          <w:rFonts w:hint="eastAsia" w:ascii="宋体" w:hAnsi="宋体" w:cs="宋体"/>
          <w:sz w:val="28"/>
          <w:szCs w:val="28"/>
          <w:u w:val="single"/>
        </w:rPr>
        <w:t xml:space="preserve">    </w:t>
      </w:r>
      <w:r>
        <w:rPr>
          <w:rFonts w:hint="eastAsia" w:ascii="宋体" w:hAnsi="宋体" w:cs="宋体"/>
          <w:sz w:val="28"/>
          <w:szCs w:val="28"/>
        </w:rPr>
        <w:t>元整）；</w:t>
      </w:r>
    </w:p>
    <w:p>
      <w:pPr>
        <w:spacing w:beforeLines="50" w:afterLines="50" w:line="520" w:lineRule="exact"/>
        <w:ind w:firstLine="560" w:firstLineChars="200"/>
        <w:rPr>
          <w:rFonts w:ascii="宋体" w:hAnsi="宋体" w:cs="宋体"/>
          <w:sz w:val="28"/>
          <w:szCs w:val="28"/>
        </w:rPr>
      </w:pPr>
      <w:r>
        <w:rPr>
          <w:rFonts w:hint="eastAsia" w:ascii="宋体" w:hAnsi="宋体" w:cs="宋体"/>
          <w:sz w:val="28"/>
          <w:szCs w:val="28"/>
        </w:rPr>
        <w:t>第三期：乙方完成本项目全部服务，由甲方进行履约评价，履约评价合格的，甲方15日内向乙方支付合同总额的30%，即人民币</w:t>
      </w:r>
      <w:r>
        <w:rPr>
          <w:rFonts w:hint="eastAsia" w:ascii="宋体" w:hAnsi="宋体" w:cs="宋体"/>
          <w:sz w:val="28"/>
          <w:szCs w:val="28"/>
          <w:u w:val="single"/>
        </w:rPr>
        <w:t xml:space="preserve">    </w:t>
      </w:r>
      <w:r>
        <w:rPr>
          <w:rFonts w:hint="eastAsia" w:ascii="宋体" w:hAnsi="宋体" w:cs="宋体"/>
          <w:sz w:val="28"/>
          <w:szCs w:val="28"/>
        </w:rPr>
        <w:t>元整（大写：</w:t>
      </w:r>
      <w:r>
        <w:rPr>
          <w:rFonts w:hint="eastAsia" w:ascii="宋体" w:hAnsi="宋体" w:cs="宋体"/>
          <w:sz w:val="28"/>
          <w:szCs w:val="28"/>
          <w:u w:val="single"/>
        </w:rPr>
        <w:t xml:space="preserve">    </w:t>
      </w:r>
      <w:r>
        <w:rPr>
          <w:rFonts w:hint="eastAsia" w:ascii="宋体" w:hAnsi="宋体" w:cs="宋体"/>
          <w:sz w:val="28"/>
          <w:szCs w:val="28"/>
        </w:rPr>
        <w:t>元整）。</w:t>
      </w:r>
    </w:p>
    <w:p>
      <w:pPr>
        <w:pStyle w:val="5"/>
        <w:ind w:firstLine="560" w:firstLineChars="200"/>
      </w:pPr>
      <w:r>
        <w:rPr>
          <w:rFonts w:hint="eastAsia" w:ascii="宋体" w:hAnsi="宋体" w:cs="宋体"/>
          <w:b w:val="0"/>
          <w:bCs w:val="0"/>
          <w:sz w:val="28"/>
          <w:szCs w:val="28"/>
        </w:rPr>
        <w:t>备注：以上金额是乙方正常履约情况下的支付金额，若履行过程中出现本合同所述违约情形的，当期应付金额以扣除相应违约金后的相应金额为准。</w:t>
      </w:r>
    </w:p>
    <w:p>
      <w:pPr>
        <w:spacing w:beforeLines="50" w:afterLines="50" w:line="520" w:lineRule="exact"/>
        <w:ind w:firstLine="560" w:firstLineChars="200"/>
        <w:rPr>
          <w:rFonts w:ascii="宋体" w:hAnsi="宋体" w:cs="宋体"/>
          <w:sz w:val="28"/>
          <w:szCs w:val="28"/>
        </w:rPr>
      </w:pPr>
      <w:r>
        <w:rPr>
          <w:rFonts w:hint="eastAsia" w:ascii="宋体" w:hAnsi="宋体" w:cs="宋体"/>
          <w:sz w:val="28"/>
          <w:szCs w:val="28"/>
        </w:rPr>
        <w:t>2. 除双方重新达成协议外，本合同履行过程中的费用支付均通过乙方指定的如下银行账号进行收款：</w:t>
      </w:r>
    </w:p>
    <w:p>
      <w:pPr>
        <w:spacing w:beforeLines="50" w:afterLines="50" w:line="520" w:lineRule="exact"/>
        <w:ind w:firstLine="562" w:firstLineChars="200"/>
        <w:jc w:val="left"/>
        <w:rPr>
          <w:rFonts w:ascii="宋体" w:hAnsi="宋体" w:cs="宋体"/>
          <w:sz w:val="28"/>
          <w:szCs w:val="28"/>
        </w:rPr>
      </w:pPr>
      <w:r>
        <w:rPr>
          <w:rFonts w:hint="eastAsia" w:ascii="宋体" w:hAnsi="宋体" w:cs="宋体"/>
          <w:b/>
          <w:bCs/>
          <w:sz w:val="28"/>
          <w:szCs w:val="28"/>
        </w:rPr>
        <w:t>开户银行：</w:t>
      </w:r>
      <w:r>
        <w:rPr>
          <w:rFonts w:hint="eastAsia" w:ascii="宋体" w:hAnsi="宋体" w:cs="宋体"/>
          <w:b/>
          <w:bCs/>
          <w:sz w:val="28"/>
          <w:szCs w:val="28"/>
          <w:u w:val="single"/>
        </w:rPr>
        <w:t xml:space="preserve">                            </w:t>
      </w:r>
      <w:r>
        <w:rPr>
          <w:rFonts w:hint="eastAsia" w:ascii="宋体" w:hAnsi="宋体" w:cs="宋体"/>
          <w:sz w:val="28"/>
          <w:szCs w:val="28"/>
        </w:rPr>
        <w:t xml:space="preserve">                             </w:t>
      </w:r>
    </w:p>
    <w:p>
      <w:pPr>
        <w:spacing w:beforeLines="50" w:afterLines="50" w:line="520" w:lineRule="exact"/>
        <w:ind w:firstLine="562" w:firstLineChars="200"/>
        <w:jc w:val="left"/>
        <w:rPr>
          <w:rFonts w:ascii="宋体" w:hAnsi="宋体" w:cs="宋体"/>
          <w:sz w:val="28"/>
          <w:szCs w:val="28"/>
        </w:rPr>
      </w:pPr>
      <w:r>
        <w:rPr>
          <w:rFonts w:hint="eastAsia" w:ascii="宋体" w:hAnsi="宋体" w:cs="宋体"/>
          <w:b/>
          <w:bCs/>
          <w:sz w:val="28"/>
          <w:szCs w:val="28"/>
        </w:rPr>
        <w:t>户名：</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beforeLines="50" w:afterLines="50" w:line="520" w:lineRule="exact"/>
        <w:ind w:left="279" w:leftChars="133" w:firstLine="281" w:firstLineChars="100"/>
        <w:jc w:val="left"/>
        <w:rPr>
          <w:rFonts w:ascii="宋体" w:hAnsi="宋体" w:cs="宋体"/>
          <w:b/>
          <w:bCs/>
          <w:sz w:val="28"/>
          <w:szCs w:val="28"/>
        </w:rPr>
      </w:pPr>
      <w:r>
        <w:rPr>
          <w:rFonts w:hint="eastAsia" w:ascii="宋体" w:hAnsi="宋体" w:cs="宋体"/>
          <w:b/>
          <w:bCs/>
          <w:sz w:val="28"/>
          <w:szCs w:val="28"/>
        </w:rPr>
        <w:t>银行账号：</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pPr>
        <w:pStyle w:val="5"/>
        <w:ind w:firstLine="560" w:firstLineChars="200"/>
        <w:rPr>
          <w:rFonts w:ascii="宋体" w:hAnsi="宋体" w:cs="宋体"/>
          <w:b w:val="0"/>
          <w:bCs w:val="0"/>
          <w:sz w:val="28"/>
          <w:szCs w:val="28"/>
        </w:rPr>
      </w:pPr>
    </w:p>
    <w:p>
      <w:pPr>
        <w:spacing w:line="560" w:lineRule="exact"/>
        <w:jc w:val="center"/>
        <w:rPr>
          <w:rFonts w:ascii="黑体" w:hAnsi="黑体" w:eastAsia="黑体" w:cs="黑体"/>
          <w:b/>
          <w:bCs/>
          <w:kern w:val="0"/>
          <w:sz w:val="32"/>
          <w:szCs w:val="32"/>
        </w:rPr>
      </w:pPr>
      <w:r>
        <w:rPr>
          <w:rFonts w:hint="eastAsia" w:ascii="黑体" w:hAnsi="黑体" w:eastAsia="黑体" w:cs="黑体"/>
          <w:b/>
          <w:bCs/>
          <w:kern w:val="0"/>
          <w:sz w:val="32"/>
          <w:szCs w:val="32"/>
        </w:rPr>
        <w:t>第三部分 甲方权利及义务</w:t>
      </w:r>
    </w:p>
    <w:p>
      <w:pPr>
        <w:spacing w:line="560" w:lineRule="exact"/>
        <w:ind w:firstLine="560"/>
        <w:rPr>
          <w:rFonts w:ascii="宋体" w:hAnsi="宋体" w:cs="宋体"/>
          <w:sz w:val="28"/>
          <w:szCs w:val="28"/>
        </w:rPr>
      </w:pPr>
      <w:r>
        <w:rPr>
          <w:rFonts w:hint="eastAsia" w:ascii="宋体" w:hAnsi="宋体" w:cs="宋体"/>
          <w:b/>
          <w:bCs/>
          <w:sz w:val="28"/>
          <w:szCs w:val="28"/>
        </w:rPr>
        <w:t>第一条</w:t>
      </w:r>
      <w:r>
        <w:rPr>
          <w:rFonts w:hint="eastAsia" w:ascii="宋体" w:hAnsi="宋体" w:cs="宋体"/>
          <w:sz w:val="28"/>
          <w:szCs w:val="28"/>
        </w:rPr>
        <w:t xml:space="preserve"> 甲方权利</w:t>
      </w:r>
    </w:p>
    <w:p>
      <w:pPr>
        <w:spacing w:line="560" w:lineRule="exact"/>
        <w:ind w:firstLine="560"/>
        <w:rPr>
          <w:rFonts w:ascii="宋体" w:hAnsi="宋体" w:cs="宋体"/>
          <w:sz w:val="28"/>
          <w:szCs w:val="28"/>
        </w:rPr>
      </w:pPr>
      <w:r>
        <w:rPr>
          <w:rFonts w:hint="eastAsia" w:ascii="宋体" w:hAnsi="宋体" w:cs="宋体"/>
          <w:sz w:val="28"/>
          <w:szCs w:val="28"/>
        </w:rPr>
        <w:t xml:space="preserve">1. </w:t>
      </w:r>
      <w:r>
        <w:rPr>
          <w:rFonts w:ascii="宋体" w:hAnsi="宋体" w:cs="宋体"/>
          <w:sz w:val="28"/>
          <w:szCs w:val="28"/>
        </w:rPr>
        <w:t>甲方有权根据本合同及甲方制定的各项</w:t>
      </w:r>
      <w:r>
        <w:rPr>
          <w:rFonts w:hint="eastAsia" w:ascii="宋体" w:hAnsi="宋体" w:cs="宋体"/>
          <w:sz w:val="28"/>
          <w:szCs w:val="28"/>
        </w:rPr>
        <w:t>规章</w:t>
      </w:r>
      <w:r>
        <w:rPr>
          <w:rFonts w:ascii="宋体" w:hAnsi="宋体" w:cs="宋体"/>
          <w:sz w:val="28"/>
          <w:szCs w:val="28"/>
        </w:rPr>
        <w:t>制度、操作流程和技术规范的内容，监督乙方对合同的履行情况及工作质量实施情况,并以此对乙方所提供的服务进行</w:t>
      </w:r>
      <w:r>
        <w:rPr>
          <w:rFonts w:hint="eastAsia" w:ascii="宋体" w:hAnsi="宋体" w:cs="宋体"/>
          <w:sz w:val="28"/>
          <w:szCs w:val="28"/>
        </w:rPr>
        <w:t>履约评价</w:t>
      </w:r>
      <w:r>
        <w:rPr>
          <w:rFonts w:ascii="宋体" w:hAnsi="宋体" w:cs="宋体"/>
          <w:sz w:val="28"/>
          <w:szCs w:val="28"/>
        </w:rPr>
        <w:t>。</w:t>
      </w:r>
    </w:p>
    <w:p>
      <w:pPr>
        <w:spacing w:line="560" w:lineRule="exact"/>
        <w:ind w:firstLine="560"/>
        <w:rPr>
          <w:rFonts w:ascii="宋体" w:hAnsi="宋体" w:cs="宋体"/>
          <w:sz w:val="28"/>
          <w:szCs w:val="28"/>
        </w:rPr>
      </w:pPr>
      <w:r>
        <w:rPr>
          <w:rFonts w:hint="eastAsia" w:ascii="宋体" w:hAnsi="宋体" w:cs="宋体"/>
          <w:sz w:val="28"/>
          <w:szCs w:val="28"/>
        </w:rPr>
        <w:t xml:space="preserve">2. </w:t>
      </w:r>
      <w:r>
        <w:rPr>
          <w:rFonts w:ascii="宋体" w:hAnsi="宋体" w:cs="宋体"/>
          <w:sz w:val="28"/>
          <w:szCs w:val="28"/>
        </w:rPr>
        <w:t>甲方有权监督乙方项目</w:t>
      </w:r>
      <w:r>
        <w:rPr>
          <w:rFonts w:hint="eastAsia" w:ascii="宋体" w:hAnsi="宋体" w:cs="宋体"/>
          <w:sz w:val="28"/>
          <w:szCs w:val="28"/>
        </w:rPr>
        <w:t>服务</w:t>
      </w:r>
      <w:r>
        <w:rPr>
          <w:rFonts w:ascii="宋体" w:hAnsi="宋体" w:cs="宋体"/>
          <w:sz w:val="28"/>
          <w:szCs w:val="28"/>
        </w:rPr>
        <w:t>人员工作质量和效率,</w:t>
      </w:r>
      <w:r>
        <w:rPr>
          <w:rFonts w:hint="eastAsia" w:ascii="宋体" w:hAnsi="宋体" w:cs="宋体"/>
          <w:sz w:val="28"/>
          <w:szCs w:val="28"/>
        </w:rPr>
        <w:t>并根据</w:t>
      </w:r>
      <w:r>
        <w:rPr>
          <w:rFonts w:ascii="宋体" w:hAnsi="宋体" w:cs="宋体"/>
          <w:sz w:val="28"/>
          <w:szCs w:val="28"/>
        </w:rPr>
        <w:t>实际工作情况，要求乙方及时更换不合格的</w:t>
      </w:r>
      <w:r>
        <w:rPr>
          <w:rFonts w:hint="eastAsia" w:ascii="宋体" w:hAnsi="宋体" w:cs="宋体"/>
          <w:sz w:val="28"/>
          <w:szCs w:val="28"/>
        </w:rPr>
        <w:t>服务</w:t>
      </w:r>
      <w:r>
        <w:rPr>
          <w:rFonts w:ascii="宋体" w:hAnsi="宋体" w:cs="宋体"/>
          <w:sz w:val="28"/>
          <w:szCs w:val="28"/>
        </w:rPr>
        <w:t>人员。</w:t>
      </w:r>
    </w:p>
    <w:p>
      <w:pPr>
        <w:spacing w:line="560" w:lineRule="exact"/>
        <w:ind w:firstLine="560"/>
        <w:rPr>
          <w:rFonts w:ascii="宋体" w:hAnsi="宋体" w:cs="宋体"/>
          <w:sz w:val="28"/>
          <w:szCs w:val="28"/>
        </w:rPr>
      </w:pPr>
      <w:r>
        <w:rPr>
          <w:rFonts w:hint="eastAsia" w:ascii="宋体" w:hAnsi="宋体" w:cs="宋体"/>
          <w:sz w:val="28"/>
          <w:szCs w:val="28"/>
        </w:rPr>
        <w:t>3. 因政府财政预算和上级部门要求等第三方导致的原因，甲方可根据实际工作要求调整合同工作内容、服务时间和服务小组人员及数量，并相应的调整合同价和付款方式或随时解除本合同。</w:t>
      </w:r>
    </w:p>
    <w:p>
      <w:pPr>
        <w:spacing w:line="560" w:lineRule="exact"/>
        <w:ind w:firstLine="560"/>
        <w:rPr>
          <w:rFonts w:ascii="宋体" w:hAnsi="宋体" w:cs="宋体"/>
          <w:sz w:val="28"/>
          <w:szCs w:val="28"/>
          <w:u w:val="single"/>
        </w:rPr>
      </w:pPr>
      <w:r>
        <w:rPr>
          <w:rFonts w:hint="eastAsia" w:ascii="宋体" w:hAnsi="宋体" w:cs="宋体"/>
          <w:sz w:val="28"/>
          <w:szCs w:val="28"/>
        </w:rPr>
        <w:t>4.</w:t>
      </w:r>
      <w:r>
        <w:rPr>
          <w:rFonts w:hint="eastAsia" w:ascii="宋体" w:hAnsi="宋体" w:cs="宋体"/>
          <w:sz w:val="28"/>
          <w:szCs w:val="28"/>
          <w:u w:val="single"/>
        </w:rPr>
        <w:t xml:space="preserve">                                                             </w:t>
      </w:r>
    </w:p>
    <w:p>
      <w:pPr>
        <w:spacing w:line="560" w:lineRule="exact"/>
        <w:ind w:firstLine="560"/>
        <w:rPr>
          <w:rFonts w:ascii="宋体" w:hAnsi="宋体" w:cs="宋体"/>
          <w:sz w:val="28"/>
          <w:szCs w:val="28"/>
        </w:rPr>
      </w:pPr>
      <w:r>
        <w:rPr>
          <w:rFonts w:hint="eastAsia" w:ascii="宋体" w:hAnsi="宋体" w:cs="宋体"/>
          <w:b/>
          <w:bCs/>
          <w:sz w:val="28"/>
          <w:szCs w:val="28"/>
        </w:rPr>
        <w:t>第二条</w:t>
      </w:r>
      <w:r>
        <w:rPr>
          <w:rFonts w:hint="eastAsia" w:ascii="宋体" w:hAnsi="宋体" w:cs="宋体"/>
          <w:sz w:val="28"/>
          <w:szCs w:val="28"/>
        </w:rPr>
        <w:t xml:space="preserve"> 甲方义务</w:t>
      </w:r>
    </w:p>
    <w:p>
      <w:pPr>
        <w:spacing w:line="560" w:lineRule="exact"/>
        <w:ind w:firstLine="560"/>
        <w:rPr>
          <w:rFonts w:ascii="宋体" w:hAnsi="宋体" w:cs="宋体"/>
          <w:sz w:val="28"/>
          <w:szCs w:val="28"/>
        </w:rPr>
      </w:pPr>
      <w:r>
        <w:rPr>
          <w:rFonts w:ascii="宋体" w:hAnsi="宋体" w:cs="宋体"/>
          <w:sz w:val="28"/>
          <w:szCs w:val="28"/>
        </w:rPr>
        <w:t>1</w:t>
      </w:r>
      <w:r>
        <w:rPr>
          <w:rFonts w:hint="eastAsia" w:ascii="宋体" w:hAnsi="宋体" w:cs="宋体"/>
          <w:sz w:val="28"/>
          <w:szCs w:val="28"/>
        </w:rPr>
        <w:t xml:space="preserve">. </w:t>
      </w:r>
      <w:r>
        <w:rPr>
          <w:rFonts w:ascii="宋体" w:hAnsi="宋体" w:cs="宋体"/>
          <w:sz w:val="28"/>
          <w:szCs w:val="28"/>
        </w:rPr>
        <w:t>甲方负责协调相关单位，并统筹安排工作进度。</w:t>
      </w:r>
    </w:p>
    <w:p>
      <w:pPr>
        <w:spacing w:line="560" w:lineRule="exact"/>
        <w:ind w:firstLine="560"/>
        <w:rPr>
          <w:rFonts w:ascii="宋体" w:hAnsi="宋体" w:cs="宋体"/>
          <w:sz w:val="28"/>
          <w:szCs w:val="28"/>
        </w:rPr>
      </w:pPr>
      <w:r>
        <w:rPr>
          <w:rFonts w:ascii="宋体" w:hAnsi="宋体" w:cs="宋体"/>
          <w:sz w:val="28"/>
          <w:szCs w:val="28"/>
        </w:rPr>
        <w:t>2.</w:t>
      </w:r>
      <w:r>
        <w:rPr>
          <w:rFonts w:hint="eastAsia" w:ascii="宋体" w:hAnsi="宋体" w:cs="宋体"/>
          <w:sz w:val="28"/>
          <w:szCs w:val="28"/>
        </w:rPr>
        <w:t xml:space="preserve"> </w:t>
      </w:r>
      <w:r>
        <w:rPr>
          <w:rFonts w:ascii="宋体" w:hAnsi="宋体" w:cs="宋体"/>
          <w:sz w:val="28"/>
          <w:szCs w:val="28"/>
        </w:rPr>
        <w:t>甲方应当按照本合同约定按时向乙方支付服务费用。</w:t>
      </w:r>
    </w:p>
    <w:p>
      <w:pPr>
        <w:spacing w:line="560" w:lineRule="exact"/>
        <w:ind w:firstLine="560"/>
        <w:rPr>
          <w:rFonts w:ascii="宋体" w:hAnsi="宋体" w:cs="宋体"/>
          <w:sz w:val="28"/>
          <w:szCs w:val="28"/>
        </w:rPr>
      </w:pPr>
      <w:r>
        <w:rPr>
          <w:rFonts w:hint="eastAsia" w:ascii="宋体" w:hAnsi="宋体" w:cs="宋体"/>
          <w:sz w:val="28"/>
          <w:szCs w:val="28"/>
        </w:rPr>
        <w:t>3. 甲方指定</w:t>
      </w:r>
      <w:r>
        <w:rPr>
          <w:rFonts w:hint="eastAsia" w:ascii="宋体" w:hAnsi="宋体" w:cs="宋体"/>
          <w:sz w:val="28"/>
          <w:szCs w:val="28"/>
          <w:u w:val="single"/>
        </w:rPr>
        <w:t xml:space="preserve">      </w:t>
      </w:r>
      <w:r>
        <w:rPr>
          <w:rFonts w:hint="eastAsia" w:ascii="宋体" w:hAnsi="宋体" w:cs="宋体"/>
          <w:sz w:val="28"/>
          <w:szCs w:val="28"/>
        </w:rPr>
        <w:t>为本项目联系人，负责转达甲方的指示和要求，提供文件和资料等。甲方更换联系人应当及时通知乙方。</w:t>
      </w:r>
    </w:p>
    <w:p>
      <w:pPr>
        <w:spacing w:line="560" w:lineRule="exact"/>
        <w:ind w:firstLine="560"/>
        <w:rPr>
          <w:rFonts w:ascii="黑体" w:hAnsi="黑体" w:eastAsia="黑体" w:cs="黑体"/>
          <w:b/>
          <w:bCs/>
          <w:kern w:val="0"/>
          <w:sz w:val="32"/>
          <w:szCs w:val="32"/>
        </w:rPr>
      </w:pPr>
      <w:r>
        <w:rPr>
          <w:rFonts w:hint="eastAsia" w:ascii="宋体" w:hAnsi="宋体" w:cs="宋体"/>
          <w:sz w:val="28"/>
          <w:szCs w:val="28"/>
        </w:rPr>
        <w:t>4.</w:t>
      </w:r>
      <w:r>
        <w:rPr>
          <w:rFonts w:hint="eastAsia" w:ascii="宋体" w:hAnsi="宋体" w:cs="宋体"/>
          <w:sz w:val="28"/>
          <w:szCs w:val="28"/>
          <w:u w:val="single"/>
        </w:rPr>
        <w:t xml:space="preserve">                                                                 </w:t>
      </w:r>
      <w:r>
        <w:rPr>
          <w:rFonts w:hint="eastAsia" w:ascii="宋体" w:hAnsi="宋体" w:cs="宋体"/>
          <w:sz w:val="28"/>
          <w:szCs w:val="28"/>
        </w:rPr>
        <w:t xml:space="preserve">                                                    </w:t>
      </w:r>
    </w:p>
    <w:p/>
    <w:p>
      <w:pPr>
        <w:spacing w:line="560" w:lineRule="exact"/>
        <w:jc w:val="center"/>
        <w:rPr>
          <w:rFonts w:ascii="黑体" w:hAnsi="黑体" w:eastAsia="黑体" w:cs="黑体"/>
          <w:b/>
          <w:bCs/>
          <w:kern w:val="0"/>
          <w:sz w:val="32"/>
          <w:szCs w:val="32"/>
        </w:rPr>
      </w:pPr>
      <w:r>
        <w:rPr>
          <w:rFonts w:hint="eastAsia" w:ascii="黑体" w:hAnsi="黑体" w:eastAsia="黑体" w:cs="黑体"/>
          <w:b/>
          <w:bCs/>
          <w:kern w:val="0"/>
          <w:sz w:val="32"/>
          <w:szCs w:val="32"/>
        </w:rPr>
        <w:t>第四部分 乙方权利及义务</w:t>
      </w:r>
    </w:p>
    <w:p>
      <w:pPr>
        <w:spacing w:line="560" w:lineRule="exact"/>
        <w:ind w:firstLine="560"/>
        <w:jc w:val="left"/>
        <w:rPr>
          <w:rFonts w:ascii="宋体" w:hAnsi="宋体" w:cs="宋体"/>
          <w:sz w:val="28"/>
          <w:szCs w:val="28"/>
        </w:rPr>
      </w:pPr>
      <w:r>
        <w:rPr>
          <w:rFonts w:hint="eastAsia" w:ascii="宋体" w:hAnsi="宋体" w:cs="宋体"/>
          <w:b/>
          <w:bCs/>
          <w:sz w:val="28"/>
          <w:szCs w:val="28"/>
        </w:rPr>
        <w:t>第一条</w:t>
      </w:r>
      <w:r>
        <w:rPr>
          <w:rFonts w:hint="eastAsia" w:ascii="宋体" w:hAnsi="宋体" w:cs="宋体"/>
          <w:sz w:val="28"/>
          <w:szCs w:val="28"/>
        </w:rPr>
        <w:t xml:space="preserve"> 乙方权利</w:t>
      </w:r>
    </w:p>
    <w:p>
      <w:pPr>
        <w:spacing w:line="560" w:lineRule="exact"/>
        <w:ind w:firstLine="560"/>
        <w:jc w:val="left"/>
        <w:rPr>
          <w:rFonts w:ascii="宋体" w:hAnsi="宋体" w:cs="宋体"/>
          <w:sz w:val="28"/>
          <w:szCs w:val="28"/>
        </w:rPr>
      </w:pPr>
      <w:r>
        <w:rPr>
          <w:rFonts w:hint="eastAsia" w:ascii="宋体" w:hAnsi="宋体" w:cs="宋体"/>
          <w:sz w:val="28"/>
          <w:szCs w:val="28"/>
        </w:rPr>
        <w:t>1. 乙方有权按照本合同约定要求甲方按时足额支付项目服务费用。</w:t>
      </w:r>
    </w:p>
    <w:p>
      <w:pPr>
        <w:spacing w:line="560" w:lineRule="exact"/>
        <w:ind w:firstLine="560"/>
        <w:jc w:val="left"/>
        <w:rPr>
          <w:rFonts w:ascii="宋体" w:hAnsi="宋体" w:cs="宋体"/>
          <w:sz w:val="28"/>
          <w:szCs w:val="28"/>
        </w:rPr>
      </w:pPr>
      <w:r>
        <w:rPr>
          <w:rFonts w:hint="eastAsia" w:ascii="宋体" w:hAnsi="宋体" w:cs="宋体"/>
          <w:sz w:val="28"/>
          <w:szCs w:val="28"/>
        </w:rPr>
        <w:t>2. 乙方在开展工作过程中需要甲方协调相关单位的，有权要求甲方予以配合。</w:t>
      </w:r>
    </w:p>
    <w:p>
      <w:pPr>
        <w:spacing w:line="560" w:lineRule="exact"/>
        <w:ind w:firstLine="560"/>
        <w:jc w:val="left"/>
      </w:pPr>
      <w:r>
        <w:rPr>
          <w:rFonts w:hint="eastAsia" w:ascii="宋体" w:hAnsi="宋体" w:cs="宋体"/>
          <w:sz w:val="28"/>
          <w:szCs w:val="28"/>
        </w:rPr>
        <w:t xml:space="preserve">3. </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560" w:lineRule="exact"/>
        <w:ind w:firstLine="560"/>
        <w:jc w:val="left"/>
      </w:pPr>
      <w:r>
        <w:rPr>
          <w:rFonts w:hint="eastAsia" w:ascii="宋体" w:hAnsi="宋体" w:cs="宋体"/>
          <w:b/>
          <w:bCs/>
          <w:sz w:val="28"/>
          <w:szCs w:val="28"/>
        </w:rPr>
        <w:t>第二条</w:t>
      </w:r>
      <w:r>
        <w:rPr>
          <w:rFonts w:hint="eastAsia" w:ascii="宋体" w:hAnsi="宋体" w:cs="宋体"/>
          <w:sz w:val="28"/>
          <w:szCs w:val="28"/>
        </w:rPr>
        <w:t xml:space="preserve"> 乙方义务</w:t>
      </w:r>
    </w:p>
    <w:p>
      <w:pPr>
        <w:spacing w:line="560" w:lineRule="exact"/>
        <w:ind w:firstLine="560"/>
        <w:jc w:val="left"/>
        <w:rPr>
          <w:rFonts w:ascii="宋体" w:hAnsi="宋体" w:cs="宋体"/>
          <w:sz w:val="28"/>
          <w:szCs w:val="28"/>
        </w:rPr>
      </w:pPr>
      <w:r>
        <w:rPr>
          <w:rFonts w:ascii="宋体" w:hAnsi="宋体" w:cs="宋体"/>
          <w:sz w:val="28"/>
          <w:szCs w:val="28"/>
        </w:rPr>
        <w:t>1</w:t>
      </w:r>
      <w:r>
        <w:rPr>
          <w:rFonts w:hint="eastAsia" w:ascii="宋体" w:hAnsi="宋体" w:cs="宋体"/>
          <w:sz w:val="28"/>
          <w:szCs w:val="28"/>
        </w:rPr>
        <w:t xml:space="preserve">. </w:t>
      </w:r>
      <w:r>
        <w:rPr>
          <w:rFonts w:ascii="宋体" w:hAnsi="宋体" w:cs="宋体"/>
          <w:sz w:val="28"/>
          <w:szCs w:val="28"/>
        </w:rPr>
        <w:t>乙方承诺并保证具备履行本合同</w:t>
      </w:r>
      <w:r>
        <w:rPr>
          <w:rFonts w:hint="eastAsia" w:ascii="宋体" w:hAnsi="宋体" w:cs="宋体"/>
          <w:sz w:val="28"/>
          <w:szCs w:val="28"/>
        </w:rPr>
        <w:t>服务</w:t>
      </w:r>
      <w:r>
        <w:rPr>
          <w:rFonts w:ascii="宋体" w:hAnsi="宋体" w:cs="宋体"/>
          <w:sz w:val="28"/>
          <w:szCs w:val="28"/>
        </w:rPr>
        <w:t>事项的各项法定资格</w:t>
      </w:r>
      <w:bookmarkStart w:id="1" w:name="_GoBack"/>
      <w:bookmarkEnd w:id="1"/>
      <w:r>
        <w:rPr>
          <w:rFonts w:ascii="宋体" w:hAnsi="宋体" w:cs="宋体"/>
          <w:sz w:val="28"/>
          <w:szCs w:val="28"/>
        </w:rPr>
        <w:t>并提供相关证明文件。</w:t>
      </w:r>
    </w:p>
    <w:p>
      <w:pPr>
        <w:spacing w:line="560" w:lineRule="exact"/>
        <w:ind w:firstLine="560"/>
        <w:jc w:val="left"/>
        <w:rPr>
          <w:rFonts w:ascii="宋体" w:hAnsi="宋体" w:cs="宋体"/>
          <w:sz w:val="28"/>
          <w:szCs w:val="28"/>
        </w:rPr>
      </w:pPr>
      <w:r>
        <w:rPr>
          <w:rFonts w:hint="eastAsia" w:ascii="宋体" w:hAnsi="宋体" w:cs="宋体"/>
          <w:sz w:val="28"/>
          <w:szCs w:val="28"/>
        </w:rPr>
        <w:t xml:space="preserve">2. </w:t>
      </w:r>
      <w:r>
        <w:rPr>
          <w:rFonts w:ascii="宋体" w:hAnsi="宋体" w:cs="宋体"/>
          <w:sz w:val="28"/>
          <w:szCs w:val="28"/>
        </w:rPr>
        <w:t>乙方不得将其承接</w:t>
      </w:r>
      <w:r>
        <w:rPr>
          <w:rFonts w:hint="eastAsia" w:ascii="宋体" w:hAnsi="宋体" w:cs="宋体"/>
          <w:sz w:val="28"/>
          <w:szCs w:val="28"/>
        </w:rPr>
        <w:t>的</w:t>
      </w:r>
      <w:r>
        <w:rPr>
          <w:rFonts w:ascii="宋体" w:hAnsi="宋体" w:cs="宋体"/>
          <w:sz w:val="28"/>
          <w:szCs w:val="28"/>
        </w:rPr>
        <w:t>本合同项下的全部</w:t>
      </w:r>
      <w:r>
        <w:rPr>
          <w:rFonts w:hint="eastAsia" w:ascii="宋体" w:hAnsi="宋体" w:cs="宋体"/>
          <w:sz w:val="28"/>
          <w:szCs w:val="28"/>
        </w:rPr>
        <w:t>或部分</w:t>
      </w:r>
      <w:r>
        <w:rPr>
          <w:rFonts w:ascii="宋体" w:hAnsi="宋体" w:cs="宋体"/>
          <w:sz w:val="28"/>
          <w:szCs w:val="28"/>
        </w:rPr>
        <w:t>服务转包、违法分包</w:t>
      </w:r>
      <w:r>
        <w:rPr>
          <w:rFonts w:hint="eastAsia" w:ascii="宋体" w:hAnsi="宋体" w:cs="宋体"/>
          <w:sz w:val="28"/>
          <w:szCs w:val="28"/>
        </w:rPr>
        <w:t>给</w:t>
      </w:r>
      <w:r>
        <w:rPr>
          <w:rFonts w:ascii="宋体" w:hAnsi="宋体" w:cs="宋体"/>
          <w:sz w:val="28"/>
          <w:szCs w:val="28"/>
        </w:rPr>
        <w:t>第三人。</w:t>
      </w:r>
    </w:p>
    <w:p>
      <w:pPr>
        <w:spacing w:line="560" w:lineRule="exact"/>
        <w:ind w:firstLine="560"/>
        <w:jc w:val="left"/>
        <w:rPr>
          <w:rFonts w:ascii="宋体" w:hAnsi="宋体" w:cs="宋体"/>
          <w:sz w:val="28"/>
          <w:szCs w:val="28"/>
        </w:rPr>
      </w:pPr>
      <w:r>
        <w:rPr>
          <w:rFonts w:ascii="宋体" w:hAnsi="宋体" w:cs="宋体"/>
          <w:sz w:val="28"/>
          <w:szCs w:val="28"/>
        </w:rPr>
        <w:t>3.</w:t>
      </w:r>
      <w:r>
        <w:rPr>
          <w:rFonts w:hint="eastAsia" w:ascii="宋体" w:hAnsi="宋体" w:cs="宋体"/>
          <w:sz w:val="28"/>
          <w:szCs w:val="28"/>
        </w:rPr>
        <w:t xml:space="preserve"> </w:t>
      </w:r>
      <w:r>
        <w:rPr>
          <w:rFonts w:ascii="宋体" w:hAnsi="宋体" w:cs="宋体"/>
          <w:sz w:val="28"/>
          <w:szCs w:val="28"/>
        </w:rPr>
        <w:t>乙方应当严格按照本合同的约定开展项目、履行提供服务，认真组织实施服务项目，按时完成服务项目任务，保证服务数量、质量和效果，主动接受甲方监督。</w:t>
      </w:r>
    </w:p>
    <w:p>
      <w:pPr>
        <w:spacing w:line="560" w:lineRule="exact"/>
        <w:ind w:firstLine="560"/>
        <w:jc w:val="left"/>
        <w:rPr>
          <w:rFonts w:ascii="宋体" w:hAnsi="宋体" w:cs="宋体"/>
          <w:sz w:val="28"/>
          <w:szCs w:val="28"/>
        </w:rPr>
      </w:pPr>
      <w:r>
        <w:rPr>
          <w:rFonts w:hint="eastAsia" w:ascii="宋体" w:hAnsi="宋体" w:cs="宋体"/>
          <w:sz w:val="28"/>
          <w:szCs w:val="28"/>
        </w:rPr>
        <w:t xml:space="preserve">4. </w:t>
      </w:r>
      <w:r>
        <w:rPr>
          <w:rFonts w:ascii="宋体" w:hAnsi="宋体" w:cs="宋体"/>
          <w:sz w:val="28"/>
          <w:szCs w:val="28"/>
        </w:rPr>
        <w:t>乙方应当按照投标文件人员名单，建立项目</w:t>
      </w:r>
      <w:r>
        <w:rPr>
          <w:rFonts w:hint="eastAsia" w:ascii="宋体" w:hAnsi="宋体" w:cs="宋体"/>
          <w:sz w:val="28"/>
          <w:szCs w:val="28"/>
        </w:rPr>
        <w:t>小组</w:t>
      </w:r>
      <w:r>
        <w:rPr>
          <w:rFonts w:ascii="宋体" w:hAnsi="宋体" w:cs="宋体"/>
          <w:sz w:val="28"/>
          <w:szCs w:val="28"/>
        </w:rPr>
        <w:t>，未经甲方同意，不得随意更换。乙方可根据实际项目情况及项目完成时间要求，增加</w:t>
      </w:r>
      <w:r>
        <w:rPr>
          <w:rFonts w:hint="eastAsia" w:ascii="宋体" w:hAnsi="宋体" w:cs="宋体"/>
          <w:sz w:val="28"/>
          <w:szCs w:val="28"/>
        </w:rPr>
        <w:t>服务</w:t>
      </w:r>
      <w:r>
        <w:rPr>
          <w:rFonts w:ascii="宋体" w:hAnsi="宋体" w:cs="宋体"/>
          <w:sz w:val="28"/>
          <w:szCs w:val="28"/>
        </w:rPr>
        <w:t>小组和人员数量，增加的人员需经甲方同意。</w:t>
      </w:r>
    </w:p>
    <w:p>
      <w:pPr>
        <w:spacing w:line="560" w:lineRule="exact"/>
        <w:ind w:firstLine="560"/>
        <w:jc w:val="left"/>
        <w:rPr>
          <w:rFonts w:ascii="宋体" w:hAnsi="宋体" w:cs="宋体"/>
          <w:sz w:val="28"/>
          <w:szCs w:val="28"/>
        </w:rPr>
      </w:pPr>
      <w:r>
        <w:rPr>
          <w:rFonts w:hint="eastAsia" w:ascii="宋体" w:hAnsi="宋体" w:cs="宋体"/>
          <w:sz w:val="28"/>
          <w:szCs w:val="28"/>
        </w:rPr>
        <w:t>5. 乙方应当自行准备调研工作所需的设备、仪器、车辆、食宿、工作报酬等。</w:t>
      </w:r>
    </w:p>
    <w:p>
      <w:pPr>
        <w:spacing w:line="560" w:lineRule="exact"/>
        <w:ind w:firstLine="560"/>
        <w:jc w:val="left"/>
        <w:rPr>
          <w:rFonts w:ascii="宋体" w:hAnsi="宋体" w:cs="宋体"/>
          <w:sz w:val="28"/>
          <w:szCs w:val="28"/>
        </w:rPr>
      </w:pPr>
      <w:r>
        <w:rPr>
          <w:rFonts w:hint="eastAsia" w:ascii="宋体" w:hAnsi="宋体" w:cs="宋体"/>
          <w:sz w:val="28"/>
          <w:szCs w:val="28"/>
        </w:rPr>
        <w:t>6</w:t>
      </w:r>
      <w:r>
        <w:rPr>
          <w:rFonts w:ascii="宋体" w:hAnsi="宋体" w:cs="宋体"/>
          <w:sz w:val="28"/>
          <w:szCs w:val="28"/>
        </w:rPr>
        <w:t>.</w:t>
      </w:r>
      <w:r>
        <w:rPr>
          <w:rFonts w:hint="eastAsia" w:ascii="宋体" w:hAnsi="宋体" w:cs="宋体"/>
          <w:sz w:val="28"/>
          <w:szCs w:val="28"/>
        </w:rPr>
        <w:t xml:space="preserve"> </w:t>
      </w:r>
      <w:r>
        <w:rPr>
          <w:rFonts w:ascii="宋体" w:hAnsi="宋体" w:cs="宋体"/>
          <w:sz w:val="28"/>
          <w:szCs w:val="28"/>
        </w:rPr>
        <w:t>乙方人员不得利用工作关系开展私人业务及违反廉洁的有关规定，一经发现，甲方有权</w:t>
      </w:r>
      <w:r>
        <w:rPr>
          <w:rFonts w:hint="eastAsia" w:ascii="宋体" w:hAnsi="宋体" w:cs="宋体"/>
          <w:sz w:val="28"/>
          <w:szCs w:val="28"/>
        </w:rPr>
        <w:t>解除</w:t>
      </w:r>
      <w:r>
        <w:rPr>
          <w:rFonts w:ascii="宋体" w:hAnsi="宋体" w:cs="宋体"/>
          <w:sz w:val="28"/>
          <w:szCs w:val="28"/>
        </w:rPr>
        <w:t>合同</w:t>
      </w:r>
      <w:r>
        <w:rPr>
          <w:rFonts w:hint="eastAsia" w:ascii="宋体" w:hAnsi="宋体" w:cs="宋体"/>
          <w:sz w:val="28"/>
          <w:szCs w:val="28"/>
        </w:rPr>
        <w:t>。</w:t>
      </w:r>
    </w:p>
    <w:p>
      <w:pPr>
        <w:spacing w:line="560" w:lineRule="exact"/>
        <w:ind w:firstLine="560"/>
        <w:jc w:val="left"/>
        <w:rPr>
          <w:rFonts w:ascii="宋体" w:hAnsi="宋体" w:cs="宋体"/>
          <w:sz w:val="28"/>
          <w:szCs w:val="28"/>
        </w:rPr>
      </w:pPr>
      <w:r>
        <w:rPr>
          <w:rFonts w:hint="eastAsia" w:ascii="宋体" w:hAnsi="宋体" w:cs="宋体"/>
          <w:sz w:val="28"/>
          <w:szCs w:val="28"/>
        </w:rPr>
        <w:t>7</w:t>
      </w:r>
      <w:r>
        <w:rPr>
          <w:rFonts w:ascii="宋体" w:hAnsi="宋体" w:cs="宋体"/>
          <w:sz w:val="28"/>
          <w:szCs w:val="28"/>
        </w:rPr>
        <w:t>.</w:t>
      </w:r>
      <w:r>
        <w:rPr>
          <w:rFonts w:hint="eastAsia" w:ascii="宋体" w:hAnsi="宋体" w:cs="宋体"/>
          <w:sz w:val="28"/>
          <w:szCs w:val="28"/>
        </w:rPr>
        <w:t xml:space="preserve"> 乙方</w:t>
      </w:r>
      <w:r>
        <w:rPr>
          <w:rFonts w:ascii="宋体" w:hAnsi="宋体" w:cs="宋体"/>
          <w:sz w:val="28"/>
          <w:szCs w:val="28"/>
        </w:rPr>
        <w:t>应当建立</w:t>
      </w:r>
      <w:r>
        <w:rPr>
          <w:rFonts w:hint="eastAsia" w:ascii="宋体" w:hAnsi="宋体" w:cs="宋体"/>
          <w:sz w:val="28"/>
          <w:szCs w:val="28"/>
        </w:rPr>
        <w:t>本</w:t>
      </w:r>
      <w:r>
        <w:rPr>
          <w:rFonts w:ascii="宋体" w:hAnsi="宋体" w:cs="宋体"/>
          <w:sz w:val="28"/>
          <w:szCs w:val="28"/>
        </w:rPr>
        <w:t>服务项目台账，依照有关规定或</w:t>
      </w:r>
      <w:r>
        <w:rPr>
          <w:rFonts w:hint="eastAsia" w:ascii="宋体" w:hAnsi="宋体" w:cs="宋体"/>
          <w:sz w:val="28"/>
          <w:szCs w:val="28"/>
        </w:rPr>
        <w:t>本</w:t>
      </w:r>
      <w:r>
        <w:rPr>
          <w:rFonts w:ascii="宋体" w:hAnsi="宋体" w:cs="宋体"/>
          <w:sz w:val="28"/>
          <w:szCs w:val="28"/>
        </w:rPr>
        <w:t>合同约定记录保存</w:t>
      </w:r>
      <w:r>
        <w:rPr>
          <w:rFonts w:hint="eastAsia" w:ascii="宋体" w:hAnsi="宋体" w:cs="宋体"/>
          <w:sz w:val="28"/>
          <w:szCs w:val="28"/>
        </w:rPr>
        <w:t>付款所需支付证明及项目履约记录，</w:t>
      </w:r>
      <w:r>
        <w:rPr>
          <w:rFonts w:ascii="宋体" w:hAnsi="宋体" w:cs="宋体"/>
          <w:sz w:val="28"/>
          <w:szCs w:val="28"/>
        </w:rPr>
        <w:t>并向</w:t>
      </w:r>
      <w:r>
        <w:rPr>
          <w:rFonts w:hint="eastAsia" w:ascii="宋体" w:hAnsi="宋体" w:cs="宋体"/>
          <w:sz w:val="28"/>
          <w:szCs w:val="28"/>
        </w:rPr>
        <w:t>甲方</w:t>
      </w:r>
      <w:r>
        <w:rPr>
          <w:rFonts w:ascii="宋体" w:hAnsi="宋体" w:cs="宋体"/>
          <w:sz w:val="28"/>
          <w:szCs w:val="28"/>
        </w:rPr>
        <w:t>提供项目实施相关</w:t>
      </w:r>
      <w:r>
        <w:rPr>
          <w:rFonts w:hint="eastAsia" w:ascii="宋体" w:hAnsi="宋体" w:cs="宋体"/>
          <w:sz w:val="28"/>
          <w:szCs w:val="28"/>
        </w:rPr>
        <w:t>成果等</w:t>
      </w:r>
      <w:r>
        <w:rPr>
          <w:rFonts w:ascii="宋体" w:hAnsi="宋体" w:cs="宋体"/>
          <w:sz w:val="28"/>
          <w:szCs w:val="28"/>
        </w:rPr>
        <w:t>重要资料信息。</w:t>
      </w:r>
    </w:p>
    <w:p>
      <w:pPr>
        <w:spacing w:line="560" w:lineRule="exact"/>
        <w:ind w:firstLine="560"/>
        <w:jc w:val="left"/>
        <w:rPr>
          <w:rFonts w:ascii="宋体" w:hAnsi="宋体" w:cs="宋体"/>
          <w:sz w:val="28"/>
          <w:szCs w:val="28"/>
        </w:rPr>
      </w:pPr>
      <w:r>
        <w:rPr>
          <w:rFonts w:hint="eastAsia" w:ascii="宋体" w:hAnsi="宋体" w:cs="宋体"/>
          <w:sz w:val="28"/>
          <w:szCs w:val="28"/>
        </w:rPr>
        <w:t>8. 乙方应当为每位调研人员购买工伤保险或人身意外伤害险，甲方不承担用工责任。</w:t>
      </w:r>
    </w:p>
    <w:p>
      <w:pPr>
        <w:pStyle w:val="5"/>
        <w:ind w:firstLine="560" w:firstLineChars="200"/>
        <w:rPr>
          <w:u w:val="single"/>
        </w:rPr>
      </w:pPr>
      <w:r>
        <w:rPr>
          <w:rFonts w:hint="eastAsia" w:ascii="宋体" w:hAnsi="宋体" w:cs="宋体"/>
          <w:b w:val="0"/>
          <w:bCs w:val="0"/>
          <w:sz w:val="28"/>
          <w:szCs w:val="28"/>
        </w:rPr>
        <w:t xml:space="preserve">9. </w:t>
      </w:r>
      <w:r>
        <w:rPr>
          <w:rFonts w:hint="eastAsia" w:ascii="宋体" w:hAnsi="宋体" w:cs="宋体"/>
          <w:b w:val="0"/>
          <w:bCs w:val="0"/>
          <w:sz w:val="28"/>
          <w:szCs w:val="28"/>
          <w:u w:val="single"/>
        </w:rPr>
        <w:t xml:space="preserve">                                                               </w:t>
      </w:r>
    </w:p>
    <w:p>
      <w:pPr>
        <w:spacing w:line="560" w:lineRule="exact"/>
        <w:ind w:firstLine="560"/>
        <w:jc w:val="left"/>
        <w:rPr>
          <w:rFonts w:ascii="宋体" w:hAnsi="宋体" w:cs="宋体"/>
          <w:sz w:val="28"/>
          <w:szCs w:val="28"/>
        </w:rPr>
      </w:pPr>
    </w:p>
    <w:p>
      <w:pPr>
        <w:pStyle w:val="5"/>
        <w:jc w:val="center"/>
        <w:rPr>
          <w:rFonts w:ascii="黑体" w:hAnsi="黑体" w:eastAsia="黑体" w:cs="黑体"/>
          <w:kern w:val="0"/>
          <w:sz w:val="32"/>
          <w:szCs w:val="32"/>
        </w:rPr>
      </w:pPr>
      <w:r>
        <w:rPr>
          <w:rFonts w:hint="eastAsia" w:ascii="黑体" w:hAnsi="黑体" w:eastAsia="黑体" w:cs="黑体"/>
          <w:kern w:val="0"/>
          <w:sz w:val="32"/>
          <w:szCs w:val="32"/>
        </w:rPr>
        <w:t>第五部分 监督与验收</w:t>
      </w:r>
    </w:p>
    <w:p>
      <w:pPr>
        <w:spacing w:line="560" w:lineRule="exact"/>
        <w:ind w:firstLine="560"/>
        <w:jc w:val="left"/>
        <w:rPr>
          <w:rFonts w:ascii="宋体" w:hAnsi="宋体" w:cs="宋体"/>
          <w:sz w:val="28"/>
          <w:szCs w:val="28"/>
        </w:rPr>
      </w:pPr>
      <w:r>
        <w:rPr>
          <w:rFonts w:hint="eastAsia" w:ascii="宋体" w:hAnsi="宋体" w:cs="宋体"/>
          <w:b/>
          <w:bCs/>
          <w:sz w:val="28"/>
          <w:szCs w:val="28"/>
        </w:rPr>
        <w:t xml:space="preserve">第一条 </w:t>
      </w:r>
      <w:r>
        <w:rPr>
          <w:rFonts w:hint="eastAsia" w:ascii="宋体" w:hAnsi="宋体" w:cs="宋体"/>
          <w:sz w:val="28"/>
          <w:szCs w:val="28"/>
        </w:rPr>
        <w:t>服务监督</w:t>
      </w:r>
    </w:p>
    <w:p>
      <w:pPr>
        <w:spacing w:line="560" w:lineRule="exact"/>
        <w:ind w:firstLine="560"/>
        <w:rPr>
          <w:rFonts w:ascii="宋体" w:hAnsi="宋体" w:cs="宋体"/>
          <w:sz w:val="28"/>
          <w:szCs w:val="28"/>
        </w:rPr>
      </w:pPr>
      <w:r>
        <w:rPr>
          <w:rFonts w:hint="eastAsia" w:ascii="宋体" w:hAnsi="宋体" w:cs="宋体"/>
          <w:sz w:val="28"/>
          <w:szCs w:val="28"/>
        </w:rPr>
        <w:t>1. 乙方应在履行项目过程中，接受甲方对工作进行抽查。甲方有权对于招标文件、投标文件及本合同约定的工作事项进行核实，对抽查中发现的问题，责令乙方进行纠正并追究有关违约责任。</w:t>
      </w:r>
    </w:p>
    <w:p>
      <w:pPr>
        <w:spacing w:line="560" w:lineRule="exact"/>
        <w:ind w:firstLine="560"/>
        <w:rPr>
          <w:rFonts w:ascii="宋体" w:hAnsi="宋体" w:cs="宋体"/>
          <w:sz w:val="28"/>
          <w:szCs w:val="28"/>
        </w:rPr>
      </w:pPr>
      <w:r>
        <w:rPr>
          <w:rFonts w:hint="eastAsia" w:ascii="宋体" w:hAnsi="宋体" w:cs="宋体"/>
          <w:sz w:val="28"/>
          <w:szCs w:val="28"/>
        </w:rPr>
        <w:t>2. 乙方应在项目结束后向甲方提交调研工作报告。甲方负责听取乙方工作成果，对服务成果进行监督，对乙方的服务情况作出履约评价。</w:t>
      </w:r>
    </w:p>
    <w:p>
      <w:pPr>
        <w:spacing w:line="560" w:lineRule="exact"/>
        <w:ind w:firstLine="560"/>
        <w:rPr>
          <w:rFonts w:ascii="宋体" w:hAnsi="宋体" w:cs="宋体"/>
          <w:sz w:val="28"/>
          <w:szCs w:val="28"/>
        </w:rPr>
      </w:pPr>
      <w:r>
        <w:rPr>
          <w:rFonts w:hint="eastAsia" w:ascii="宋体" w:hAnsi="宋体" w:cs="宋体"/>
          <w:sz w:val="28"/>
          <w:szCs w:val="28"/>
        </w:rPr>
        <w:t>3. 如由于乙方原因造成未能在合同约定期限内完成服务内容或者履约评价不合格的，甲方有权要求乙方在指定期限内进行整改，直至甲方验收通过。乙方逾期未整改或整改两次后仍不符合本合同约定的，甲方有权解除本合同并追究违约责任。</w:t>
      </w:r>
    </w:p>
    <w:p>
      <w:pPr>
        <w:spacing w:line="560" w:lineRule="exact"/>
        <w:ind w:firstLine="560"/>
        <w:rPr>
          <w:rFonts w:ascii="宋体" w:hAnsi="宋体" w:cs="宋体"/>
          <w:sz w:val="28"/>
          <w:szCs w:val="28"/>
          <w:u w:val="single"/>
        </w:rPr>
      </w:pPr>
      <w:r>
        <w:rPr>
          <w:rFonts w:hint="eastAsia" w:ascii="宋体" w:hAnsi="宋体" w:cs="宋体"/>
          <w:sz w:val="28"/>
          <w:szCs w:val="28"/>
        </w:rPr>
        <w:t xml:space="preserve">4. </w:t>
      </w:r>
      <w:r>
        <w:rPr>
          <w:rFonts w:hint="eastAsia" w:ascii="宋体" w:hAnsi="宋体" w:cs="宋体"/>
          <w:sz w:val="28"/>
          <w:szCs w:val="28"/>
          <w:u w:val="single"/>
        </w:rPr>
        <w:t xml:space="preserve">                                                               </w:t>
      </w:r>
    </w:p>
    <w:p>
      <w:pPr>
        <w:pStyle w:val="5"/>
        <w:ind w:firstLine="562" w:firstLineChars="200"/>
        <w:rPr>
          <w:rFonts w:ascii="宋体" w:hAnsi="宋体" w:cs="宋体"/>
          <w:b w:val="0"/>
          <w:bCs w:val="0"/>
          <w:sz w:val="28"/>
          <w:szCs w:val="28"/>
        </w:rPr>
      </w:pPr>
      <w:r>
        <w:rPr>
          <w:rFonts w:hint="eastAsia" w:ascii="宋体" w:hAnsi="宋体" w:cs="宋体"/>
          <w:sz w:val="28"/>
          <w:szCs w:val="28"/>
        </w:rPr>
        <w:t xml:space="preserve">第二条 </w:t>
      </w:r>
      <w:r>
        <w:rPr>
          <w:rFonts w:hint="eastAsia" w:ascii="宋体" w:hAnsi="宋体" w:cs="宋体"/>
          <w:b w:val="0"/>
          <w:bCs w:val="0"/>
          <w:sz w:val="28"/>
          <w:szCs w:val="28"/>
        </w:rPr>
        <w:t>项目验收</w:t>
      </w:r>
    </w:p>
    <w:p>
      <w:pPr>
        <w:pStyle w:val="5"/>
        <w:ind w:firstLine="560" w:firstLineChars="200"/>
        <w:rPr>
          <w:rFonts w:ascii="宋体" w:hAnsi="宋体" w:cs="宋体"/>
          <w:b w:val="0"/>
          <w:bCs w:val="0"/>
          <w:sz w:val="28"/>
          <w:szCs w:val="28"/>
        </w:rPr>
      </w:pPr>
      <w:r>
        <w:rPr>
          <w:rFonts w:hint="eastAsia" w:ascii="宋体" w:hAnsi="宋体" w:cs="宋体"/>
          <w:b w:val="0"/>
          <w:bCs w:val="0"/>
          <w:sz w:val="28"/>
          <w:szCs w:val="28"/>
        </w:rPr>
        <w:t xml:space="preserve"> 1. 乙方应当在本合同约定的服务期限内完成项目工作并汇总以下工作成果，向甲方交付以供验收：</w:t>
      </w:r>
    </w:p>
    <w:p>
      <w:pPr>
        <w:pStyle w:val="5"/>
        <w:ind w:firstLine="560" w:firstLineChars="200"/>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（1）《经济可行性研究报告》（包括与报告相关所有文件的电子版，并出具盖章的纸质版文件）；</w:t>
      </w:r>
    </w:p>
    <w:p>
      <w:pPr>
        <w:pStyle w:val="5"/>
        <w:ind w:firstLine="560" w:firstLineChars="200"/>
        <w:jc w:val="left"/>
        <w:rPr>
          <w:rFonts w:ascii="宋体" w:hAnsi="宋体" w:cs="宋体"/>
          <w:b w:val="0"/>
          <w:bCs w:val="0"/>
          <w:color w:val="000000" w:themeColor="text1"/>
          <w:sz w:val="28"/>
          <w:szCs w:val="28"/>
        </w:rPr>
      </w:pPr>
      <w:r>
        <w:rPr>
          <w:rFonts w:hint="eastAsia" w:ascii="宋体" w:hAnsi="宋体" w:cs="宋体"/>
          <w:b w:val="0"/>
          <w:bCs w:val="0"/>
          <w:color w:val="000000" w:themeColor="text1"/>
          <w:sz w:val="28"/>
          <w:szCs w:val="28"/>
        </w:rPr>
        <w:t>（2）《咨询意见反馈建议》（包括与反馈建议相关所有文件的电子版，并出具盖章的纸质版文件）；</w:t>
      </w:r>
    </w:p>
    <w:p>
      <w:pPr>
        <w:pStyle w:val="5"/>
        <w:ind w:firstLine="560" w:firstLineChars="200"/>
        <w:rPr>
          <w:rFonts w:ascii="宋体" w:hAnsi="宋体" w:cs="宋体"/>
          <w:b w:val="0"/>
          <w:bCs w:val="0"/>
          <w:sz w:val="28"/>
          <w:szCs w:val="28"/>
        </w:rPr>
      </w:pPr>
      <w:r>
        <w:rPr>
          <w:rFonts w:hint="eastAsia" w:ascii="宋体" w:hAnsi="宋体" w:cs="宋体"/>
          <w:b w:val="0"/>
          <w:bCs w:val="0"/>
          <w:sz w:val="28"/>
          <w:szCs w:val="28"/>
        </w:rPr>
        <w:t>（3）</w:t>
      </w:r>
      <w:r>
        <w:rPr>
          <w:rFonts w:hint="eastAsia" w:ascii="宋体" w:hAnsi="宋体" w:cs="宋体"/>
          <w:b w:val="0"/>
          <w:bCs w:val="0"/>
          <w:sz w:val="28"/>
          <w:szCs w:val="28"/>
          <w:u w:val="single"/>
        </w:rPr>
        <w:t xml:space="preserve">                  </w:t>
      </w:r>
      <w:r>
        <w:rPr>
          <w:rFonts w:hint="eastAsia" w:ascii="宋体" w:hAnsi="宋体" w:cs="宋体"/>
          <w:b w:val="0"/>
          <w:bCs w:val="0"/>
          <w:sz w:val="28"/>
          <w:szCs w:val="28"/>
        </w:rPr>
        <w:t>。</w:t>
      </w:r>
    </w:p>
    <w:p>
      <w:pPr>
        <w:pStyle w:val="5"/>
        <w:ind w:firstLine="560" w:firstLineChars="200"/>
      </w:pPr>
      <w:r>
        <w:rPr>
          <w:rFonts w:hint="eastAsia" w:ascii="宋体" w:hAnsi="宋体" w:cs="宋体"/>
          <w:b w:val="0"/>
          <w:bCs w:val="0"/>
          <w:sz w:val="28"/>
          <w:szCs w:val="28"/>
        </w:rPr>
        <w:t>2. 乙方提交的成果未验收合格的，乙方应进行整改，超出甲方指定期限的，视为违约。</w:t>
      </w:r>
    </w:p>
    <w:p>
      <w:pPr>
        <w:ind w:left="559" w:leftChars="266"/>
        <w:rPr>
          <w:rFonts w:ascii="宋体" w:hAnsi="宋体" w:cs="宋体"/>
          <w:sz w:val="28"/>
          <w:szCs w:val="28"/>
        </w:rPr>
      </w:pPr>
      <w:r>
        <w:rPr>
          <w:rFonts w:hint="eastAsia" w:ascii="宋体" w:hAnsi="宋体" w:cs="宋体"/>
          <w:sz w:val="28"/>
          <w:szCs w:val="28"/>
        </w:rPr>
        <w:t xml:space="preserve">3. </w:t>
      </w:r>
      <w:r>
        <w:rPr>
          <w:rFonts w:hint="eastAsia" w:ascii="宋体" w:hAnsi="宋体" w:cs="宋体"/>
          <w:sz w:val="28"/>
          <w:szCs w:val="28"/>
          <w:u w:val="single"/>
        </w:rPr>
        <w:t xml:space="preserve">                                                    </w:t>
      </w:r>
    </w:p>
    <w:p/>
    <w:p>
      <w:pPr>
        <w:spacing w:line="560" w:lineRule="exact"/>
        <w:jc w:val="center"/>
        <w:rPr>
          <w:rFonts w:ascii="黑体" w:hAnsi="黑体" w:eastAsia="黑体" w:cs="黑体"/>
          <w:b/>
          <w:bCs/>
          <w:kern w:val="0"/>
          <w:sz w:val="32"/>
          <w:szCs w:val="32"/>
        </w:rPr>
      </w:pPr>
      <w:r>
        <w:rPr>
          <w:rFonts w:hint="eastAsia" w:ascii="黑体" w:hAnsi="黑体" w:eastAsia="黑体" w:cs="黑体"/>
          <w:b/>
          <w:bCs/>
          <w:kern w:val="0"/>
          <w:sz w:val="32"/>
          <w:szCs w:val="32"/>
        </w:rPr>
        <w:t>第六部分 违约责任</w:t>
      </w:r>
    </w:p>
    <w:p>
      <w:pPr>
        <w:spacing w:line="560" w:lineRule="exact"/>
        <w:ind w:firstLine="560"/>
        <w:jc w:val="left"/>
        <w:rPr>
          <w:rFonts w:ascii="宋体" w:hAnsi="宋体" w:cs="宋体"/>
          <w:sz w:val="28"/>
          <w:szCs w:val="28"/>
        </w:rPr>
      </w:pPr>
      <w:r>
        <w:rPr>
          <w:rFonts w:hint="eastAsia" w:ascii="宋体" w:hAnsi="宋体" w:cs="宋体"/>
          <w:b/>
          <w:bCs/>
          <w:sz w:val="28"/>
          <w:szCs w:val="28"/>
        </w:rPr>
        <w:t>第一条</w:t>
      </w:r>
      <w:r>
        <w:rPr>
          <w:rFonts w:hint="eastAsia" w:ascii="宋体" w:hAnsi="宋体" w:cs="宋体"/>
          <w:sz w:val="28"/>
          <w:szCs w:val="28"/>
        </w:rPr>
        <w:t xml:space="preserve"> 违约责任</w:t>
      </w:r>
    </w:p>
    <w:p>
      <w:pPr>
        <w:spacing w:line="560" w:lineRule="exact"/>
        <w:ind w:firstLine="560"/>
        <w:rPr>
          <w:rFonts w:ascii="宋体" w:hAnsi="宋体" w:cs="宋体"/>
          <w:sz w:val="28"/>
          <w:szCs w:val="28"/>
        </w:rPr>
      </w:pPr>
      <w:r>
        <w:rPr>
          <w:rFonts w:hint="eastAsia" w:ascii="宋体" w:hAnsi="宋体" w:cs="宋体"/>
          <w:sz w:val="28"/>
          <w:szCs w:val="28"/>
        </w:rPr>
        <w:t>1. 甲乙双方应严格按照本合同的条款分别履行对应的权利和义务，任何一方不能全面履行合同条款，均属违约。</w:t>
      </w:r>
    </w:p>
    <w:p>
      <w:pPr>
        <w:spacing w:line="560" w:lineRule="exact"/>
        <w:ind w:firstLine="560"/>
        <w:rPr>
          <w:rFonts w:ascii="宋体" w:hAnsi="宋体" w:cs="宋体"/>
          <w:sz w:val="28"/>
          <w:szCs w:val="28"/>
        </w:rPr>
      </w:pPr>
      <w:r>
        <w:rPr>
          <w:rFonts w:hint="eastAsia" w:ascii="宋体" w:hAnsi="宋体" w:cs="宋体"/>
          <w:sz w:val="28"/>
          <w:szCs w:val="28"/>
        </w:rPr>
        <w:t>2. 甲方抽查发现乙方调研组的数据真实性有误的，每发现一次扣除</w:t>
      </w:r>
      <w:r>
        <w:rPr>
          <w:rFonts w:hint="eastAsia" w:ascii="宋体" w:hAnsi="宋体" w:cs="宋体"/>
          <w:sz w:val="28"/>
          <w:szCs w:val="28"/>
          <w:u w:val="single"/>
        </w:rPr>
        <w:t xml:space="preserve">   </w:t>
      </w:r>
      <w:r>
        <w:rPr>
          <w:rFonts w:hint="eastAsia" w:ascii="宋体" w:hAnsi="宋体" w:cs="宋体"/>
          <w:sz w:val="28"/>
          <w:szCs w:val="28"/>
        </w:rPr>
        <w:t>元。</w:t>
      </w:r>
    </w:p>
    <w:p>
      <w:pPr>
        <w:spacing w:line="560" w:lineRule="exact"/>
        <w:ind w:firstLine="560"/>
        <w:rPr>
          <w:rFonts w:ascii="宋体" w:hAnsi="宋体" w:cs="宋体"/>
          <w:sz w:val="28"/>
          <w:szCs w:val="28"/>
        </w:rPr>
      </w:pPr>
      <w:r>
        <w:rPr>
          <w:rFonts w:hint="eastAsia" w:ascii="宋体" w:hAnsi="宋体" w:cs="宋体"/>
          <w:sz w:val="28"/>
          <w:szCs w:val="28"/>
        </w:rPr>
        <w:t>3. 乙方的调研组人员在检查过程中收受被检查对象利益，或者对被检查对象进行敲诈、勒索或者存在其他违法行为的，视为乙方违约，甲方有权利解除合同，并要求乙方按照合同服务总额的30%向甲方支付违约金；涉嫌违法的，移送司法机关处理。</w:t>
      </w:r>
    </w:p>
    <w:p>
      <w:pPr>
        <w:spacing w:line="560" w:lineRule="exact"/>
        <w:ind w:firstLine="560"/>
      </w:pPr>
      <w:r>
        <w:rPr>
          <w:rFonts w:hint="eastAsia" w:ascii="宋体" w:hAnsi="宋体" w:cs="宋体"/>
          <w:sz w:val="28"/>
          <w:szCs w:val="28"/>
        </w:rPr>
        <w:t>4. 甲方因乙方违约原因终止委托、解除本合同的，甲方按本合同约定予以扣款后支付相应的服务费用。</w:t>
      </w:r>
    </w:p>
    <w:p>
      <w:pPr>
        <w:pStyle w:val="5"/>
        <w:ind w:firstLine="560" w:firstLineChars="200"/>
      </w:pPr>
      <w:r>
        <w:rPr>
          <w:rFonts w:hint="eastAsia" w:ascii="宋体" w:hAnsi="宋体" w:cs="宋体"/>
          <w:b w:val="0"/>
          <w:bCs w:val="0"/>
          <w:sz w:val="28"/>
          <w:szCs w:val="28"/>
        </w:rPr>
        <w:t xml:space="preserve">5. </w:t>
      </w:r>
      <w:r>
        <w:rPr>
          <w:rFonts w:hint="eastAsia" w:ascii="宋体" w:hAnsi="宋体" w:cs="宋体"/>
          <w:b w:val="0"/>
          <w:bCs w:val="0"/>
          <w:sz w:val="28"/>
          <w:szCs w:val="28"/>
          <w:u w:val="single"/>
        </w:rPr>
        <w:t xml:space="preserve">                                                     </w:t>
      </w:r>
    </w:p>
    <w:p>
      <w:pPr>
        <w:spacing w:line="560" w:lineRule="exact"/>
        <w:ind w:firstLine="560"/>
        <w:jc w:val="left"/>
      </w:pPr>
      <w:r>
        <w:rPr>
          <w:rFonts w:hint="eastAsia" w:ascii="宋体" w:hAnsi="宋体" w:cs="宋体"/>
          <w:b/>
          <w:bCs/>
          <w:sz w:val="28"/>
          <w:szCs w:val="28"/>
        </w:rPr>
        <w:t>第二条</w:t>
      </w:r>
      <w:r>
        <w:rPr>
          <w:rFonts w:hint="eastAsia" w:ascii="宋体" w:hAnsi="宋体" w:cs="宋体"/>
          <w:sz w:val="28"/>
          <w:szCs w:val="28"/>
        </w:rPr>
        <w:t xml:space="preserve"> 责任免除</w:t>
      </w:r>
    </w:p>
    <w:p>
      <w:pPr>
        <w:spacing w:line="560" w:lineRule="exact"/>
        <w:ind w:firstLine="560"/>
        <w:jc w:val="left"/>
      </w:pPr>
      <w:r>
        <w:rPr>
          <w:rFonts w:hint="eastAsia" w:ascii="宋体" w:hAnsi="宋体" w:cs="宋体"/>
          <w:sz w:val="28"/>
          <w:szCs w:val="28"/>
        </w:rPr>
        <w:t>1</w:t>
      </w:r>
      <w:r>
        <w:rPr>
          <w:rFonts w:ascii="宋体" w:hAnsi="宋体" w:cs="宋体"/>
          <w:sz w:val="28"/>
          <w:szCs w:val="28"/>
        </w:rPr>
        <w:t>.</w:t>
      </w:r>
      <w:r>
        <w:rPr>
          <w:rFonts w:hint="eastAsia" w:ascii="宋体" w:hAnsi="宋体" w:cs="宋体"/>
          <w:sz w:val="28"/>
          <w:szCs w:val="28"/>
        </w:rPr>
        <w:t xml:space="preserve"> </w:t>
      </w:r>
      <w:r>
        <w:rPr>
          <w:rFonts w:ascii="宋体" w:hAnsi="宋体" w:cs="宋体"/>
          <w:sz w:val="28"/>
          <w:szCs w:val="28"/>
        </w:rPr>
        <w:t>因</w:t>
      </w:r>
      <w:r>
        <w:rPr>
          <w:rFonts w:hint="eastAsia" w:ascii="宋体" w:hAnsi="宋体" w:cs="宋体"/>
          <w:sz w:val="28"/>
          <w:szCs w:val="28"/>
        </w:rPr>
        <w:t>财政</w:t>
      </w:r>
      <w:r>
        <w:rPr>
          <w:rFonts w:ascii="宋体" w:hAnsi="宋体" w:cs="宋体"/>
          <w:sz w:val="28"/>
          <w:szCs w:val="28"/>
        </w:rPr>
        <w:t>工作程序导致</w:t>
      </w:r>
      <w:r>
        <w:rPr>
          <w:rFonts w:hint="eastAsia" w:ascii="宋体" w:hAnsi="宋体" w:cs="宋体"/>
          <w:sz w:val="28"/>
          <w:szCs w:val="28"/>
        </w:rPr>
        <w:t>甲方</w:t>
      </w:r>
      <w:r>
        <w:rPr>
          <w:rFonts w:ascii="宋体" w:hAnsi="宋体" w:cs="宋体"/>
          <w:sz w:val="28"/>
          <w:szCs w:val="28"/>
        </w:rPr>
        <w:t>无法按时支付</w:t>
      </w:r>
      <w:r>
        <w:rPr>
          <w:rFonts w:hint="eastAsia" w:ascii="宋体" w:hAnsi="宋体" w:cs="宋体"/>
          <w:sz w:val="28"/>
          <w:szCs w:val="28"/>
        </w:rPr>
        <w:t>费用</w:t>
      </w:r>
      <w:r>
        <w:rPr>
          <w:rFonts w:ascii="宋体" w:hAnsi="宋体" w:cs="宋体"/>
          <w:sz w:val="28"/>
          <w:szCs w:val="28"/>
        </w:rPr>
        <w:t>的，乙方放弃主张延迟支付利息、滞纳金的权利，以及放弃追究其它形式的违约责任。</w:t>
      </w:r>
    </w:p>
    <w:p>
      <w:pPr>
        <w:spacing w:beforeLines="50" w:afterLines="50" w:line="520" w:lineRule="exact"/>
        <w:ind w:firstLine="560" w:firstLineChars="200"/>
        <w:jc w:val="left"/>
        <w:rPr>
          <w:rFonts w:ascii="宋体" w:hAnsi="宋体" w:cs="宋体"/>
          <w:sz w:val="28"/>
          <w:szCs w:val="28"/>
          <w:u w:val="single"/>
        </w:rPr>
      </w:pPr>
      <w:r>
        <w:rPr>
          <w:rFonts w:hint="eastAsia" w:ascii="宋体" w:hAnsi="宋体" w:cs="宋体"/>
          <w:sz w:val="28"/>
          <w:szCs w:val="28"/>
        </w:rPr>
        <w:t xml:space="preserve">2. </w:t>
      </w:r>
      <w:r>
        <w:rPr>
          <w:rFonts w:hint="eastAsia" w:ascii="宋体" w:hAnsi="宋体" w:cs="宋体"/>
          <w:sz w:val="28"/>
          <w:szCs w:val="28"/>
          <w:u w:val="single"/>
        </w:rPr>
        <w:t xml:space="preserve">                                                         </w:t>
      </w:r>
    </w:p>
    <w:p>
      <w:pPr>
        <w:pStyle w:val="5"/>
        <w:jc w:val="center"/>
        <w:rPr>
          <w:rFonts w:ascii="黑体" w:hAnsi="黑体" w:eastAsia="黑体" w:cs="黑体"/>
          <w:kern w:val="0"/>
          <w:sz w:val="32"/>
          <w:szCs w:val="32"/>
        </w:rPr>
      </w:pPr>
    </w:p>
    <w:p>
      <w:pPr>
        <w:pStyle w:val="5"/>
        <w:jc w:val="center"/>
        <w:rPr>
          <w:rFonts w:ascii="黑体" w:hAnsi="黑体" w:eastAsia="黑体" w:cs="黑体"/>
          <w:kern w:val="0"/>
          <w:sz w:val="32"/>
          <w:szCs w:val="32"/>
        </w:rPr>
      </w:pPr>
      <w:r>
        <w:rPr>
          <w:rFonts w:hint="eastAsia" w:ascii="黑体" w:hAnsi="黑体" w:eastAsia="黑体" w:cs="黑体"/>
          <w:kern w:val="0"/>
          <w:sz w:val="32"/>
          <w:szCs w:val="32"/>
        </w:rPr>
        <w:t>第七部分 保密条款</w:t>
      </w:r>
      <w:r>
        <w:rPr>
          <w:rFonts w:hint="eastAsia" w:ascii="宋体" w:hAnsi="宋体" w:cs="宋体"/>
          <w:b w:val="0"/>
          <w:bCs w:val="0"/>
          <w:sz w:val="32"/>
          <w:szCs w:val="32"/>
        </w:rPr>
        <w:t>（永久有效）</w:t>
      </w:r>
    </w:p>
    <w:p>
      <w:pPr>
        <w:ind w:firstLine="560" w:firstLineChars="200"/>
        <w:rPr>
          <w:rFonts w:ascii="宋体" w:hAnsi="宋体" w:cs="宋体"/>
          <w:sz w:val="28"/>
          <w:szCs w:val="28"/>
        </w:rPr>
      </w:pPr>
      <w:r>
        <w:rPr>
          <w:rFonts w:hint="eastAsia" w:ascii="宋体" w:hAnsi="宋体" w:cs="宋体"/>
          <w:sz w:val="28"/>
          <w:szCs w:val="28"/>
        </w:rPr>
        <w:t>在没有得到相应许可的情况下，双方及双方人员不得向第三方泄露涉及本项目的内容，对本项目所涉及的相关管理、技术、经济资料永久保密。如发生以上情况并给守约方造成损失，违约方须承担因此给守约方造成的全部损失。</w:t>
      </w:r>
    </w:p>
    <w:p>
      <w:pPr>
        <w:pStyle w:val="5"/>
      </w:pPr>
    </w:p>
    <w:p>
      <w:pPr>
        <w:pStyle w:val="5"/>
        <w:jc w:val="center"/>
      </w:pPr>
      <w:r>
        <w:rPr>
          <w:rFonts w:hint="eastAsia" w:ascii="黑体" w:hAnsi="黑体" w:eastAsia="黑体" w:cs="黑体"/>
          <w:kern w:val="0"/>
          <w:sz w:val="32"/>
          <w:szCs w:val="32"/>
        </w:rPr>
        <w:t>第八部分 知识产权</w:t>
      </w:r>
    </w:p>
    <w:p>
      <w:pPr>
        <w:ind w:firstLine="562" w:firstLineChars="200"/>
        <w:rPr>
          <w:rFonts w:ascii="宋体" w:hAnsi="宋体" w:cs="宋体"/>
          <w:sz w:val="28"/>
          <w:szCs w:val="28"/>
        </w:rPr>
      </w:pPr>
      <w:r>
        <w:rPr>
          <w:rFonts w:hint="eastAsia" w:ascii="宋体" w:hAnsi="宋体" w:cs="宋体"/>
          <w:b/>
          <w:bCs/>
          <w:sz w:val="28"/>
          <w:szCs w:val="28"/>
        </w:rPr>
        <w:t>第一条</w:t>
      </w:r>
      <w:r>
        <w:rPr>
          <w:rFonts w:hint="eastAsia" w:ascii="宋体" w:hAnsi="宋体" w:cs="宋体"/>
          <w:sz w:val="28"/>
          <w:szCs w:val="28"/>
        </w:rPr>
        <w:t xml:space="preserve"> 知识产权归属</w:t>
      </w:r>
    </w:p>
    <w:p>
      <w:pPr>
        <w:ind w:firstLine="560" w:firstLineChars="200"/>
        <w:rPr>
          <w:rFonts w:ascii="宋体" w:hAnsi="宋体" w:cs="宋体"/>
          <w:sz w:val="28"/>
          <w:szCs w:val="28"/>
        </w:rPr>
      </w:pPr>
      <w:r>
        <w:rPr>
          <w:rFonts w:hint="eastAsia" w:ascii="宋体" w:hAnsi="宋体" w:cs="宋体"/>
          <w:sz w:val="28"/>
          <w:szCs w:val="28"/>
        </w:rPr>
        <w:t>1. 乙方在本合同项下完成所有的、以任何载体所体现的工作报告、图表的知识产权均归属于甲方，甲方在本项目范围内对此知识成果享有永久使用权。</w:t>
      </w:r>
    </w:p>
    <w:p>
      <w:pPr>
        <w:ind w:firstLine="560" w:firstLineChars="200"/>
        <w:rPr>
          <w:rFonts w:ascii="宋体" w:hAnsi="宋体" w:cs="宋体"/>
          <w:sz w:val="28"/>
          <w:szCs w:val="28"/>
        </w:rPr>
      </w:pPr>
      <w:r>
        <w:rPr>
          <w:rFonts w:hint="eastAsia" w:ascii="宋体" w:hAnsi="宋体" w:cs="宋体"/>
          <w:sz w:val="28"/>
          <w:szCs w:val="28"/>
        </w:rPr>
        <w:t>2. 在没有甲方事前书面同意的情况下，乙方不得擅自转让本合同项下产生的工作成果，不得在公开场合发表、公布以及使用。</w:t>
      </w:r>
    </w:p>
    <w:p>
      <w:pPr>
        <w:pStyle w:val="5"/>
        <w:ind w:firstLine="562" w:firstLineChars="200"/>
      </w:pPr>
      <w:r>
        <w:rPr>
          <w:rFonts w:hint="eastAsia" w:ascii="宋体" w:hAnsi="宋体" w:cs="宋体"/>
          <w:sz w:val="28"/>
          <w:szCs w:val="28"/>
        </w:rPr>
        <w:t xml:space="preserve">第二条 </w:t>
      </w:r>
      <w:r>
        <w:rPr>
          <w:rFonts w:hint="eastAsia" w:ascii="宋体" w:hAnsi="宋体" w:cs="宋体"/>
          <w:b w:val="0"/>
          <w:bCs w:val="0"/>
          <w:sz w:val="28"/>
          <w:szCs w:val="28"/>
        </w:rPr>
        <w:t>知识产权合规</w:t>
      </w:r>
    </w:p>
    <w:p>
      <w:pPr>
        <w:ind w:firstLine="560" w:firstLineChars="200"/>
        <w:rPr>
          <w:rFonts w:ascii="宋体" w:hAnsi="宋体" w:cs="宋体"/>
          <w:sz w:val="28"/>
          <w:szCs w:val="28"/>
        </w:rPr>
      </w:pPr>
      <w:r>
        <w:rPr>
          <w:rFonts w:hint="eastAsia" w:ascii="宋体" w:hAnsi="宋体" w:cs="宋体"/>
          <w:sz w:val="28"/>
          <w:szCs w:val="28"/>
        </w:rPr>
        <w:t>乙方保证所提交给甲方的工作成果及采用的履约手段未侵犯任何第三方的知识产权或其他权利。本项目履约过程中甲方在任何情况下被第三方提出侵犯其专利权、商标权或其它知识产权而引起的法律和经济纠纷,乙方将负责协商解决及处理。</w:t>
      </w:r>
    </w:p>
    <w:p>
      <w:pPr>
        <w:pStyle w:val="5"/>
      </w:pPr>
    </w:p>
    <w:p>
      <w:pPr>
        <w:pStyle w:val="5"/>
        <w:jc w:val="center"/>
      </w:pPr>
      <w:r>
        <w:rPr>
          <w:rFonts w:hint="eastAsia" w:ascii="黑体" w:hAnsi="黑体" w:eastAsia="黑体" w:cs="黑体"/>
          <w:kern w:val="0"/>
          <w:sz w:val="32"/>
          <w:szCs w:val="32"/>
        </w:rPr>
        <w:t>第九部分 不可抗力</w:t>
      </w:r>
    </w:p>
    <w:p>
      <w:pPr>
        <w:ind w:firstLine="560" w:firstLineChars="200"/>
        <w:rPr>
          <w:rFonts w:ascii="宋体" w:hAnsi="宋体" w:cs="宋体"/>
          <w:sz w:val="28"/>
          <w:szCs w:val="28"/>
        </w:rPr>
      </w:pPr>
      <w:r>
        <w:rPr>
          <w:rFonts w:hint="eastAsia" w:ascii="宋体" w:hAnsi="宋体" w:cs="宋体"/>
          <w:sz w:val="28"/>
          <w:szCs w:val="28"/>
        </w:rPr>
        <w:t>本合同约定的不可抗力是指发生无法履行合同约定义务的战争、动乱、破坏性地震等不可预见、不可避免和不能克服的事件。发生不可抗力，双方应立即进行磋商，寻求一项公正的解决方案，并要尽一切合理的努力将不可抗力的影响降至最小。因不可抗力事件而不能履行或延迟履行合同义务，双方不承担责任，但应在不可抗力事件影响消除后，受影响的一方应及时采取有效措施进行补救，并尽快将情况书面告知对方。本合同因不可抗力而终止的，甲方应按乙方实际完成并提交成果的工作量支付报酬。</w:t>
      </w:r>
    </w:p>
    <w:p>
      <w:pPr>
        <w:pStyle w:val="5"/>
      </w:pPr>
    </w:p>
    <w:p>
      <w:pPr>
        <w:pStyle w:val="5"/>
        <w:jc w:val="center"/>
        <w:rPr>
          <w:rFonts w:ascii="黑体" w:hAnsi="黑体" w:eastAsia="黑体" w:cs="黑体"/>
          <w:kern w:val="0"/>
          <w:sz w:val="32"/>
          <w:szCs w:val="32"/>
        </w:rPr>
      </w:pPr>
      <w:r>
        <w:rPr>
          <w:rFonts w:hint="eastAsia" w:ascii="黑体" w:hAnsi="黑体" w:eastAsia="黑体" w:cs="黑体"/>
          <w:kern w:val="0"/>
          <w:sz w:val="32"/>
          <w:szCs w:val="32"/>
        </w:rPr>
        <w:t>第十部分 争议解决</w:t>
      </w:r>
    </w:p>
    <w:p>
      <w:pPr>
        <w:ind w:firstLine="560" w:firstLineChars="200"/>
        <w:rPr>
          <w:rFonts w:ascii="宋体" w:hAnsi="宋体" w:cs="宋体"/>
          <w:sz w:val="28"/>
          <w:szCs w:val="28"/>
        </w:rPr>
      </w:pPr>
      <w:r>
        <w:rPr>
          <w:rFonts w:ascii="宋体" w:hAnsi="宋体" w:cs="宋体"/>
          <w:sz w:val="28"/>
          <w:szCs w:val="28"/>
        </w:rPr>
        <w:t>因本协议引起的任何争议，双方应本着互谅互让的精神友好协商解决</w:t>
      </w:r>
      <w:r>
        <w:rPr>
          <w:rFonts w:hint="eastAsia" w:ascii="宋体" w:hAnsi="宋体" w:cs="宋体"/>
          <w:sz w:val="28"/>
          <w:szCs w:val="28"/>
        </w:rPr>
        <w:t>，协商或调解不成时，双方可依法向甲方所在地有管辖权的人民法院提起诉讼。</w:t>
      </w:r>
    </w:p>
    <w:p>
      <w:pPr>
        <w:pStyle w:val="5"/>
        <w:ind w:firstLine="560" w:firstLineChars="200"/>
        <w:rPr>
          <w:rFonts w:ascii="宋体" w:hAnsi="宋体" w:cs="宋体"/>
          <w:b w:val="0"/>
          <w:bCs w:val="0"/>
          <w:sz w:val="28"/>
          <w:szCs w:val="28"/>
        </w:rPr>
      </w:pPr>
      <w:r>
        <w:rPr>
          <w:rFonts w:hint="eastAsia" w:ascii="宋体" w:hAnsi="宋体" w:cs="宋体"/>
          <w:b w:val="0"/>
          <w:bCs w:val="0"/>
          <w:sz w:val="28"/>
          <w:szCs w:val="28"/>
        </w:rPr>
        <w:t>起诉方维权导致的成本，包括但不限于律师费、诉讼费、保全费、担保费、交通费、差旅费、鉴定费等费用均由败诉方承担。</w:t>
      </w:r>
    </w:p>
    <w:p/>
    <w:p>
      <w:pPr>
        <w:pStyle w:val="5"/>
        <w:jc w:val="center"/>
        <w:rPr>
          <w:rFonts w:ascii="黑体" w:hAnsi="黑体" w:eastAsia="黑体" w:cs="黑体"/>
          <w:kern w:val="0"/>
          <w:sz w:val="32"/>
          <w:szCs w:val="32"/>
        </w:rPr>
      </w:pPr>
      <w:r>
        <w:rPr>
          <w:rFonts w:hint="eastAsia" w:ascii="黑体" w:hAnsi="黑体" w:eastAsia="黑体" w:cs="黑体"/>
          <w:kern w:val="0"/>
          <w:sz w:val="32"/>
          <w:szCs w:val="32"/>
        </w:rPr>
        <w:t>第十一条 其他约定</w:t>
      </w:r>
    </w:p>
    <w:p>
      <w:pPr>
        <w:ind w:firstLine="560" w:firstLineChars="200"/>
        <w:rPr>
          <w:rFonts w:ascii="宋体" w:hAnsi="宋体" w:cs="宋体"/>
          <w:sz w:val="28"/>
          <w:szCs w:val="28"/>
        </w:rPr>
      </w:pPr>
      <w:r>
        <w:rPr>
          <w:rFonts w:hint="eastAsia" w:ascii="宋体" w:hAnsi="宋体" w:cs="宋体"/>
          <w:sz w:val="28"/>
          <w:szCs w:val="28"/>
        </w:rPr>
        <w:t>1. 本合同自双方签章之日起生效，权利义务自生效之日起履行。</w:t>
      </w:r>
    </w:p>
    <w:p>
      <w:pPr>
        <w:ind w:firstLine="560" w:firstLineChars="200"/>
        <w:rPr>
          <w:rFonts w:ascii="宋体" w:hAnsi="宋体" w:cs="宋体"/>
          <w:sz w:val="28"/>
          <w:szCs w:val="28"/>
        </w:rPr>
      </w:pPr>
      <w:r>
        <w:rPr>
          <w:rFonts w:hint="eastAsia" w:ascii="宋体" w:hAnsi="宋体" w:cs="宋体"/>
          <w:sz w:val="28"/>
          <w:szCs w:val="28"/>
        </w:rPr>
        <w:t>2. 本项目未尽事宜，经双方协商一致，可签订补充协议。补充协议的约定与本合同的约定不一致的，以补充协议的约定为准。</w:t>
      </w:r>
    </w:p>
    <w:p>
      <w:pPr>
        <w:ind w:firstLine="560" w:firstLineChars="200"/>
        <w:rPr>
          <w:rFonts w:ascii="宋体" w:hAnsi="宋体" w:cs="宋体"/>
          <w:sz w:val="28"/>
          <w:szCs w:val="28"/>
        </w:rPr>
      </w:pPr>
      <w:r>
        <w:rPr>
          <w:rFonts w:hint="eastAsia" w:ascii="宋体" w:hAnsi="宋体" w:cs="宋体"/>
          <w:sz w:val="28"/>
          <w:szCs w:val="28"/>
        </w:rPr>
        <w:t>3. 本合同的壹式</w:t>
      </w:r>
      <w:r>
        <w:rPr>
          <w:rFonts w:hint="eastAsia" w:ascii="宋体" w:hAnsi="宋体" w:cs="宋体"/>
          <w:sz w:val="28"/>
          <w:szCs w:val="28"/>
          <w:u w:val="single"/>
        </w:rPr>
        <w:t xml:space="preserve">   </w:t>
      </w:r>
      <w:r>
        <w:rPr>
          <w:rFonts w:hint="eastAsia" w:ascii="宋体" w:hAnsi="宋体" w:cs="宋体"/>
          <w:sz w:val="28"/>
          <w:szCs w:val="28"/>
        </w:rPr>
        <w:t>份，甲乙双方各执</w:t>
      </w:r>
      <w:r>
        <w:rPr>
          <w:rFonts w:hint="eastAsia" w:ascii="宋体" w:hAnsi="宋体" w:cs="宋体"/>
          <w:sz w:val="28"/>
          <w:szCs w:val="28"/>
          <w:u w:val="single"/>
        </w:rPr>
        <w:t xml:space="preserve">   </w:t>
      </w:r>
      <w:r>
        <w:rPr>
          <w:rFonts w:hint="eastAsia" w:ascii="宋体" w:hAnsi="宋体" w:cs="宋体"/>
          <w:sz w:val="28"/>
          <w:szCs w:val="28"/>
        </w:rPr>
        <w:t>份。</w:t>
      </w:r>
    </w:p>
    <w:p>
      <w:pPr>
        <w:ind w:firstLine="560" w:firstLineChars="200"/>
        <w:rPr>
          <w:rFonts w:ascii="宋体" w:hAnsi="宋体" w:cs="宋体"/>
          <w:sz w:val="28"/>
          <w:szCs w:val="28"/>
        </w:rPr>
      </w:pPr>
      <w:r>
        <w:rPr>
          <w:rFonts w:hint="eastAsia" w:ascii="宋体" w:hAnsi="宋体" w:cs="宋体"/>
          <w:sz w:val="28"/>
          <w:szCs w:val="28"/>
        </w:rPr>
        <w:t>4. 下列文件构成本合同的组成部分，应该认为是一个整体，彼此相互解释，相互补充。合同组成文件如下：(1)本合同书；（</w:t>
      </w:r>
      <w:r>
        <w:rPr>
          <w:rFonts w:hint="eastAsia" w:ascii="宋体" w:hAnsi="宋体" w:cs="宋体"/>
          <w:sz w:val="28"/>
          <w:szCs w:val="28"/>
          <w:lang w:val="en-US" w:eastAsia="zh-CN"/>
        </w:rPr>
        <w:t>2</w:t>
      </w:r>
      <w:r>
        <w:rPr>
          <w:rFonts w:hint="eastAsia" w:ascii="宋体" w:hAnsi="宋体" w:cs="宋体"/>
          <w:sz w:val="28"/>
          <w:szCs w:val="28"/>
        </w:rPr>
        <w:t>）中标通知书 ；（</w:t>
      </w:r>
      <w:r>
        <w:rPr>
          <w:rFonts w:hint="eastAsia" w:ascii="宋体" w:hAnsi="宋体" w:cs="宋体"/>
          <w:sz w:val="28"/>
          <w:szCs w:val="28"/>
          <w:lang w:val="en-US" w:eastAsia="zh-CN"/>
        </w:rPr>
        <w:t>3</w:t>
      </w:r>
      <w:r>
        <w:rPr>
          <w:rFonts w:hint="eastAsia" w:ascii="宋体" w:hAnsi="宋体" w:cs="宋体"/>
          <w:sz w:val="28"/>
          <w:szCs w:val="28"/>
        </w:rPr>
        <w:t>）招标文件；（</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eastAsia="zh-CN"/>
        </w:rPr>
        <w:t>投</w:t>
      </w:r>
      <w:r>
        <w:rPr>
          <w:rFonts w:hint="eastAsia" w:ascii="宋体" w:hAnsi="宋体" w:cs="宋体"/>
          <w:sz w:val="28"/>
          <w:szCs w:val="28"/>
        </w:rPr>
        <w:t>标文件。</w:t>
      </w:r>
    </w:p>
    <w:p>
      <w:pPr>
        <w:pStyle w:val="5"/>
        <w:ind w:firstLine="560" w:firstLineChars="200"/>
        <w:rPr>
          <w:rFonts w:ascii="宋体" w:hAnsi="宋体" w:cs="宋体"/>
          <w:sz w:val="18"/>
        </w:rPr>
      </w:pPr>
      <w:r>
        <w:rPr>
          <w:rFonts w:hint="eastAsia" w:ascii="宋体" w:hAnsi="宋体" w:cs="宋体"/>
          <w:b w:val="0"/>
          <w:bCs w:val="0"/>
          <w:sz w:val="28"/>
          <w:szCs w:val="28"/>
        </w:rPr>
        <w:t>5.</w:t>
      </w:r>
      <w:r>
        <w:rPr>
          <w:rFonts w:hint="eastAsia" w:ascii="宋体" w:hAnsi="宋体" w:cs="宋体"/>
          <w:b w:val="0"/>
          <w:bCs w:val="0"/>
          <w:sz w:val="28"/>
          <w:szCs w:val="28"/>
          <w:u w:val="single"/>
        </w:rPr>
        <w:t xml:space="preserve">                                                          </w:t>
      </w:r>
    </w:p>
    <w:p>
      <w:pPr>
        <w:rPr>
          <w:rFonts w:ascii="宋体" w:hAnsi="宋体" w:cs="宋体"/>
          <w:sz w:val="18"/>
        </w:rPr>
      </w:pPr>
    </w:p>
    <w:tbl>
      <w:tblPr>
        <w:tblStyle w:val="12"/>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53"/>
        <w:gridCol w:w="4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9" w:hRule="atLeast"/>
        </w:trPr>
        <w:tc>
          <w:tcPr>
            <w:tcW w:w="5153" w:type="dxa"/>
          </w:tcPr>
          <w:p>
            <w:pPr>
              <w:ind w:left="4320" w:hanging="4320" w:hangingChars="1800"/>
              <w:rPr>
                <w:rFonts w:ascii="宋体" w:hAnsi="宋体" w:cs="宋体"/>
                <w:sz w:val="24"/>
                <w:szCs w:val="24"/>
              </w:rPr>
            </w:pPr>
          </w:p>
          <w:p>
            <w:pPr>
              <w:ind w:left="4337" w:hanging="4337" w:hangingChars="1800"/>
              <w:rPr>
                <w:rFonts w:ascii="宋体" w:hAnsi="宋体" w:cs="宋体"/>
                <w:b/>
                <w:bCs/>
                <w:sz w:val="24"/>
                <w:szCs w:val="24"/>
              </w:rPr>
            </w:pPr>
            <w:r>
              <w:rPr>
                <w:rFonts w:hint="eastAsia" w:ascii="宋体" w:hAnsi="宋体" w:cs="宋体"/>
                <w:b/>
                <w:bCs/>
                <w:sz w:val="24"/>
                <w:szCs w:val="24"/>
              </w:rPr>
              <w:t>甲方：深圳市南山区住房和建设局（盖章）</w:t>
            </w:r>
          </w:p>
          <w:p>
            <w:pPr>
              <w:spacing w:line="560" w:lineRule="exact"/>
              <w:ind w:firstLine="1446" w:firstLineChars="600"/>
              <w:rPr>
                <w:rFonts w:ascii="宋体" w:hAnsi="宋体" w:cs="宋体"/>
                <w:b/>
                <w:bCs/>
                <w:sz w:val="24"/>
                <w:szCs w:val="24"/>
              </w:rPr>
            </w:pPr>
          </w:p>
          <w:p>
            <w:pPr>
              <w:pStyle w:val="5"/>
            </w:pPr>
          </w:p>
          <w:p>
            <w:pPr>
              <w:rPr>
                <w:rFonts w:ascii="宋体" w:hAnsi="宋体" w:cs="宋体"/>
                <w:b/>
                <w:bCs/>
                <w:sz w:val="24"/>
                <w:szCs w:val="24"/>
              </w:rPr>
            </w:pPr>
            <w:r>
              <w:rPr>
                <w:rFonts w:hint="eastAsia" w:ascii="宋体" w:hAnsi="宋体" w:cs="宋体"/>
                <w:b/>
                <w:bCs/>
                <w:sz w:val="24"/>
                <w:szCs w:val="24"/>
              </w:rPr>
              <w:t>法定代表人</w:t>
            </w:r>
          </w:p>
          <w:p>
            <w:pPr>
              <w:rPr>
                <w:rFonts w:ascii="宋体" w:hAnsi="宋体" w:cs="宋体"/>
                <w:b/>
                <w:bCs/>
                <w:sz w:val="24"/>
                <w:szCs w:val="24"/>
              </w:rPr>
            </w:pPr>
            <w:r>
              <w:rPr>
                <w:rFonts w:hint="eastAsia" w:ascii="宋体" w:hAnsi="宋体" w:cs="宋体"/>
                <w:b/>
                <w:bCs/>
                <w:sz w:val="24"/>
                <w:szCs w:val="24"/>
              </w:rPr>
              <w:t>或授权代表（签字）：</w:t>
            </w:r>
          </w:p>
          <w:p>
            <w:pPr>
              <w:pStyle w:val="5"/>
            </w:pPr>
          </w:p>
          <w:p>
            <w:pPr>
              <w:rPr>
                <w:rFonts w:ascii="宋体" w:hAnsi="宋体" w:cs="宋体"/>
                <w:sz w:val="24"/>
                <w:szCs w:val="24"/>
              </w:rPr>
            </w:pPr>
            <w:r>
              <w:rPr>
                <w:rFonts w:hint="eastAsia" w:ascii="宋体" w:hAnsi="宋体" w:cs="宋体"/>
                <w:b/>
                <w:bCs/>
                <w:sz w:val="24"/>
                <w:szCs w:val="24"/>
              </w:rPr>
              <w:t>日期：         年   月   日</w:t>
            </w:r>
          </w:p>
        </w:tc>
        <w:tc>
          <w:tcPr>
            <w:tcW w:w="4135" w:type="dxa"/>
          </w:tcPr>
          <w:p>
            <w:pPr>
              <w:ind w:left="4320" w:hanging="4320" w:hangingChars="1800"/>
              <w:rPr>
                <w:rFonts w:ascii="宋体" w:hAnsi="宋体" w:cs="宋体"/>
                <w:sz w:val="24"/>
                <w:szCs w:val="24"/>
              </w:rPr>
            </w:pPr>
          </w:p>
          <w:p>
            <w:pPr>
              <w:ind w:left="4337" w:hanging="4337" w:hangingChars="1800"/>
              <w:rPr>
                <w:rFonts w:ascii="宋体" w:hAnsi="宋体" w:cs="宋体"/>
                <w:b/>
                <w:bCs/>
                <w:sz w:val="24"/>
                <w:szCs w:val="24"/>
              </w:rPr>
            </w:pPr>
            <w:r>
              <w:rPr>
                <w:rFonts w:hint="eastAsia" w:ascii="宋体" w:hAnsi="宋体" w:cs="宋体"/>
                <w:b/>
                <w:bCs/>
                <w:sz w:val="24"/>
                <w:szCs w:val="24"/>
              </w:rPr>
              <w:t xml:space="preserve">乙方：                 （盖章）       </w:t>
            </w:r>
          </w:p>
          <w:p>
            <w:pPr>
              <w:pStyle w:val="10"/>
              <w:ind w:firstLine="241"/>
              <w:rPr>
                <w:rFonts w:ascii="宋体" w:hAnsi="宋体" w:eastAsia="宋体" w:cs="宋体"/>
                <w:szCs w:val="24"/>
              </w:rPr>
            </w:pPr>
            <w:r>
              <w:rPr>
                <w:rFonts w:hint="eastAsia" w:ascii="宋体" w:hAnsi="宋体" w:eastAsia="宋体" w:cs="宋体"/>
                <w:szCs w:val="24"/>
              </w:rPr>
              <w:t xml:space="preserve"> </w:t>
            </w:r>
          </w:p>
          <w:p>
            <w:pPr>
              <w:pStyle w:val="10"/>
              <w:ind w:firstLine="1687" w:firstLineChars="700"/>
              <w:rPr>
                <w:rFonts w:ascii="宋体" w:hAnsi="宋体" w:eastAsia="宋体" w:cs="宋体"/>
                <w:szCs w:val="24"/>
              </w:rPr>
            </w:pPr>
          </w:p>
          <w:p>
            <w:pPr>
              <w:rPr>
                <w:rFonts w:ascii="宋体" w:hAnsi="宋体" w:cs="宋体"/>
                <w:b/>
                <w:bCs/>
                <w:sz w:val="24"/>
                <w:szCs w:val="24"/>
              </w:rPr>
            </w:pPr>
            <w:r>
              <w:rPr>
                <w:rFonts w:hint="eastAsia" w:ascii="宋体" w:hAnsi="宋体" w:cs="宋体"/>
                <w:b/>
                <w:bCs/>
                <w:sz w:val="24"/>
                <w:szCs w:val="24"/>
              </w:rPr>
              <w:t>法定代表人</w:t>
            </w:r>
          </w:p>
          <w:p>
            <w:pPr>
              <w:rPr>
                <w:rFonts w:ascii="宋体" w:hAnsi="宋体" w:cs="宋体"/>
                <w:b/>
                <w:bCs/>
                <w:sz w:val="24"/>
                <w:szCs w:val="24"/>
              </w:rPr>
            </w:pPr>
            <w:r>
              <w:rPr>
                <w:rFonts w:hint="eastAsia" w:ascii="宋体" w:hAnsi="宋体" w:cs="宋体"/>
                <w:b/>
                <w:bCs/>
                <w:sz w:val="24"/>
                <w:szCs w:val="24"/>
              </w:rPr>
              <w:t>或授权代表（签字）：</w:t>
            </w:r>
          </w:p>
          <w:p>
            <w:pPr>
              <w:pStyle w:val="5"/>
            </w:pPr>
          </w:p>
          <w:p>
            <w:pPr>
              <w:spacing w:line="360" w:lineRule="auto"/>
              <w:rPr>
                <w:rFonts w:ascii="宋体" w:hAnsi="宋体" w:cs="宋体"/>
                <w:sz w:val="24"/>
                <w:szCs w:val="24"/>
              </w:rPr>
            </w:pPr>
            <w:r>
              <w:rPr>
                <w:rFonts w:hint="eastAsia" w:ascii="宋体" w:hAnsi="宋体" w:cs="宋体"/>
                <w:b/>
                <w:bCs/>
                <w:sz w:val="24"/>
                <w:szCs w:val="24"/>
              </w:rPr>
              <w:t xml:space="preserve">日期：         年   月   日  </w:t>
            </w:r>
            <w:r>
              <w:rPr>
                <w:rFonts w:hint="eastAsia" w:ascii="宋体" w:hAnsi="宋体" w:cs="宋体"/>
                <w:sz w:val="24"/>
                <w:szCs w:val="24"/>
              </w:rPr>
              <w:t xml:space="preserve">          </w:t>
            </w:r>
          </w:p>
        </w:tc>
      </w:tr>
    </w:tbl>
    <w:p>
      <w:pPr>
        <w:spacing w:line="520" w:lineRule="exact"/>
        <w:rPr>
          <w:rFonts w:ascii="楷体" w:hAnsi="楷体" w:eastAsia="楷体"/>
          <w:sz w:val="24"/>
          <w:szCs w:val="24"/>
        </w:rPr>
      </w:pPr>
    </w:p>
    <w:p>
      <w:pPr>
        <w:spacing w:line="520" w:lineRule="exact"/>
        <w:ind w:firstLine="1080" w:firstLineChars="450"/>
        <w:rPr>
          <w:rFonts w:ascii="楷体" w:hAnsi="楷体" w:eastAsia="楷体"/>
          <w:sz w:val="24"/>
          <w:szCs w:val="24"/>
        </w:rPr>
      </w:pPr>
    </w:p>
    <w:p>
      <w:pPr>
        <w:spacing w:line="520" w:lineRule="exact"/>
        <w:jc w:val="center"/>
        <w:rPr>
          <w:rFonts w:ascii="楷体" w:hAnsi="楷体" w:eastAsia="楷体"/>
          <w:b/>
          <w:sz w:val="24"/>
          <w:szCs w:val="24"/>
        </w:rPr>
      </w:pPr>
    </w:p>
    <w:p>
      <w:pPr>
        <w:spacing w:line="520" w:lineRule="exact"/>
        <w:jc w:val="center"/>
        <w:rPr>
          <w:rFonts w:ascii="楷体" w:hAnsi="楷体" w:eastAsia="楷体"/>
          <w:b/>
          <w:sz w:val="24"/>
          <w:szCs w:val="24"/>
        </w:rPr>
      </w:pPr>
    </w:p>
    <w:p>
      <w:pPr>
        <w:rPr>
          <w:rFonts w:ascii="宋体" w:hAnsi="宋体"/>
          <w:b/>
          <w:bCs/>
          <w:sz w:val="44"/>
          <w:szCs w:val="44"/>
        </w:rPr>
      </w:pPr>
      <w:r>
        <w:rPr>
          <w:rFonts w:hint="eastAsia" w:ascii="宋体" w:hAnsi="宋体"/>
          <w:b/>
          <w:bCs/>
          <w:sz w:val="44"/>
          <w:szCs w:val="44"/>
        </w:rPr>
        <w:br w:type="page"/>
      </w:r>
    </w:p>
    <w:p>
      <w:pPr>
        <w:spacing w:line="640" w:lineRule="exact"/>
        <w:rPr>
          <w:rFonts w:ascii="宋体" w:hAnsi="宋体"/>
          <w:b/>
          <w:bCs/>
          <w:sz w:val="44"/>
          <w:szCs w:val="44"/>
        </w:rPr>
      </w:pPr>
      <w:r>
        <w:rPr>
          <w:rFonts w:hint="eastAsia" w:ascii="宋体" w:hAnsi="宋体"/>
          <w:b/>
          <w:bCs/>
          <w:sz w:val="44"/>
          <w:szCs w:val="44"/>
        </w:rPr>
        <w:t>附件2. 评审表</w:t>
      </w:r>
    </w:p>
    <w:p>
      <w:pPr>
        <w:pStyle w:val="9"/>
        <w:tabs>
          <w:tab w:val="clear" w:pos="426"/>
        </w:tabs>
        <w:outlineLvl w:val="0"/>
        <w:rPr>
          <w:rFonts w:ascii="宋体" w:hAnsi="宋体"/>
          <w:bCs w:val="0"/>
          <w:sz w:val="36"/>
          <w:szCs w:val="36"/>
        </w:rPr>
      </w:pPr>
      <w:bookmarkStart w:id="0" w:name="_Toc481154926"/>
      <w:r>
        <w:rPr>
          <w:rFonts w:hint="eastAsia" w:ascii="宋体" w:hAnsi="宋体"/>
          <w:bCs w:val="0"/>
          <w:sz w:val="36"/>
          <w:szCs w:val="36"/>
        </w:rPr>
        <w:t>资格、符合性评审条款</w:t>
      </w:r>
      <w:bookmarkEnd w:id="0"/>
    </w:p>
    <w:p>
      <w:pPr>
        <w:tabs>
          <w:tab w:val="left" w:pos="426"/>
        </w:tabs>
        <w:spacing w:line="520" w:lineRule="exact"/>
        <w:rPr>
          <w:u w:val="single"/>
        </w:rPr>
      </w:pPr>
      <w:r>
        <w:rPr>
          <w:rFonts w:hint="eastAsia"/>
        </w:rPr>
        <w:t>项目名称：</w:t>
      </w:r>
      <w:r>
        <w:rPr>
          <w:snapToGrid w:val="0"/>
          <w:spacing w:val="8"/>
          <w:u w:val="single"/>
        </w:rPr>
        <w:t xml:space="preserve"> </w:t>
      </w:r>
      <w:r>
        <w:rPr>
          <w:rFonts w:hint="eastAsia"/>
          <w:snapToGrid w:val="0"/>
          <w:spacing w:val="8"/>
          <w:u w:val="single"/>
        </w:rPr>
        <w:t xml:space="preserve"> 南山区公共住房项目经济可行性研究及前期咨询服务项目</w:t>
      </w:r>
      <w:r>
        <w:rPr>
          <w:rFonts w:hint="eastAsia"/>
          <w:u w:val="single"/>
        </w:rPr>
        <w:t xml:space="preserve">  </w:t>
      </w:r>
    </w:p>
    <w:p>
      <w:pPr>
        <w:spacing w:beforeLines="50" w:afterLines="50"/>
        <w:rPr>
          <w:rFonts w:ascii="黑体" w:eastAsia="黑体"/>
          <w:sz w:val="28"/>
          <w:szCs w:val="28"/>
        </w:rPr>
      </w:pPr>
      <w:r>
        <w:rPr>
          <w:rFonts w:hint="eastAsia"/>
        </w:rPr>
        <w:t>项目编号：</w:t>
      </w:r>
      <w:r>
        <w:rPr>
          <w:rFonts w:hint="eastAsia"/>
          <w:u w:val="single"/>
        </w:rPr>
        <w:t xml:space="preserve">                                                          </w:t>
      </w:r>
    </w:p>
    <w:tbl>
      <w:tblPr>
        <w:tblStyle w:val="11"/>
        <w:tblW w:w="90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pPr>
              <w:jc w:val="center"/>
              <w:rPr>
                <w:b/>
              </w:rPr>
            </w:pPr>
            <w:r>
              <w:rPr>
                <w:rFonts w:hint="eastAsia"/>
                <w:b/>
              </w:rPr>
              <w:t>序号</w:t>
            </w:r>
          </w:p>
        </w:tc>
        <w:tc>
          <w:tcPr>
            <w:tcW w:w="8385" w:type="dxa"/>
            <w:vAlign w:val="center"/>
          </w:tcPr>
          <w:p>
            <w:pPr>
              <w:jc w:val="center"/>
              <w:rPr>
                <w:b/>
              </w:rPr>
            </w:pPr>
            <w:r>
              <w:rPr>
                <w:rFonts w:hint="eastAsia"/>
                <w:b/>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71" w:type="dxa"/>
            <w:gridSpan w:val="2"/>
            <w:vAlign w:val="center"/>
          </w:tcPr>
          <w:p>
            <w:pPr>
              <w:jc w:val="center"/>
              <w:rPr>
                <w:b/>
              </w:rPr>
            </w:pPr>
            <w:r>
              <w:rPr>
                <w:rFonts w:hint="eastAsia"/>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86" w:type="dxa"/>
            <w:vAlign w:val="center"/>
          </w:tcPr>
          <w:p>
            <w:pPr>
              <w:numPr>
                <w:ilvl w:val="0"/>
                <w:numId w:val="1"/>
              </w:numPr>
              <w:ind w:right="210"/>
              <w:jc w:val="center"/>
            </w:pPr>
          </w:p>
        </w:tc>
        <w:tc>
          <w:tcPr>
            <w:tcW w:w="8385" w:type="dxa"/>
            <w:vAlign w:val="center"/>
          </w:tcPr>
          <w:p>
            <w:r>
              <w:rPr>
                <w:rFonts w:hint="eastAsia"/>
              </w:rPr>
              <w:t>投标人具备招标资格要求，且提交相应资格证明材料；(详见采购公告“投标人资格要求”，其中未列示的资格要求不得导致废标。)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71" w:type="dxa"/>
            <w:gridSpan w:val="2"/>
            <w:vAlign w:val="center"/>
          </w:tcPr>
          <w:p>
            <w:pPr>
              <w:jc w:val="center"/>
            </w:pPr>
            <w:r>
              <w:rPr>
                <w:rFonts w:hint="eastAsia"/>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未出现将一个包中的内容拆开投标；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投标文件及开标一览表按规定密封、签字、盖章；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投标函已提交并符合招标文件要求的；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686" w:type="dxa"/>
            <w:vAlign w:val="center"/>
          </w:tcPr>
          <w:p>
            <w:pPr>
              <w:numPr>
                <w:ilvl w:val="0"/>
                <w:numId w:val="2"/>
              </w:numPr>
            </w:pPr>
          </w:p>
        </w:tc>
        <w:tc>
          <w:tcPr>
            <w:tcW w:w="8385" w:type="dxa"/>
            <w:vAlign w:val="center"/>
          </w:tcPr>
          <w:p>
            <w:r>
              <w:rPr>
                <w:rFonts w:hint="eastAsia"/>
              </w:rPr>
              <w:t>投标人应准备投标文件正本一套和副本四套，文件封面应清楚地标明“正本”或“副本”，当正本与副本有不一致时，以正本为准。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686" w:type="dxa"/>
            <w:vAlign w:val="center"/>
          </w:tcPr>
          <w:p>
            <w:pPr>
              <w:numPr>
                <w:ilvl w:val="0"/>
                <w:numId w:val="2"/>
              </w:numPr>
            </w:pPr>
          </w:p>
        </w:tc>
        <w:tc>
          <w:tcPr>
            <w:tcW w:w="8385" w:type="dxa"/>
            <w:vAlign w:val="center"/>
          </w:tcPr>
          <w:p>
            <w:r>
              <w:rPr>
                <w:rFonts w:hint="eastAsia"/>
              </w:rPr>
              <w:t>按照招标文件规定要求签署、盖章且投标文件有法定代表人签字，或签字人有法定代表人有效授权书的；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投标总价或分项报价不高于财政预算限额；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同一项目未出现两个及以上报价；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投标人报价不低于其成本，或低于成本，能作出合理说明；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投标报价未有严重缺漏项目；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投标文件载明的交货期满足招标文件规定；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所投产品、工程、服务在质量、技术、方案等方面实质性满足招标文件要求；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投标文件没有招标文件中规定的其它无效投标条款的；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2"/>
              </w:numPr>
            </w:pPr>
          </w:p>
        </w:tc>
        <w:tc>
          <w:tcPr>
            <w:tcW w:w="8385" w:type="dxa"/>
            <w:vAlign w:val="center"/>
          </w:tcPr>
          <w:p>
            <w:r>
              <w:rPr>
                <w:rFonts w:hint="eastAsia"/>
              </w:rPr>
              <w:t>按有关法律、法规、规章不属于投标无效的。</w:t>
            </w:r>
          </w:p>
        </w:tc>
      </w:tr>
    </w:tbl>
    <w:p>
      <w:pPr>
        <w:spacing w:beforeLines="50" w:afterLines="50" w:line="500" w:lineRule="exact"/>
        <w:outlineLvl w:val="0"/>
        <w:rPr>
          <w:rFonts w:ascii="仿宋" w:hAnsi="仿宋" w:eastAsia="仿宋" w:cs="仿宋_GB2312"/>
          <w:sz w:val="32"/>
        </w:rPr>
      </w:pPr>
    </w:p>
    <w:p>
      <w:pPr>
        <w:pStyle w:val="9"/>
        <w:tabs>
          <w:tab w:val="clear" w:pos="426"/>
        </w:tabs>
        <w:jc w:val="both"/>
        <w:outlineLvl w:val="0"/>
        <w:rPr>
          <w:rFonts w:ascii="黑体" w:hAnsi="宋体" w:eastAsia="黑体"/>
          <w:b w:val="0"/>
          <w:bCs w:val="0"/>
          <w:sz w:val="32"/>
        </w:rPr>
      </w:pPr>
      <w:r>
        <w:rPr>
          <w:rFonts w:hint="eastAsia" w:ascii="宋体" w:hAnsi="宋体"/>
          <w:kern w:val="2"/>
          <w:sz w:val="44"/>
          <w:szCs w:val="44"/>
        </w:rPr>
        <w:t>附件</w:t>
      </w:r>
      <w:r>
        <w:rPr>
          <w:rFonts w:ascii="宋体" w:hAnsi="宋体"/>
          <w:kern w:val="2"/>
          <w:sz w:val="44"/>
          <w:szCs w:val="44"/>
        </w:rPr>
        <w:t>3</w:t>
      </w:r>
      <w:r>
        <w:rPr>
          <w:rFonts w:hint="eastAsia" w:ascii="宋体" w:hAnsi="宋体"/>
          <w:kern w:val="2"/>
          <w:sz w:val="44"/>
          <w:szCs w:val="44"/>
        </w:rPr>
        <w:t xml:space="preserve"> 其他投标文件参考格式</w:t>
      </w:r>
    </w:p>
    <w:p>
      <w:pPr>
        <w:pStyle w:val="2"/>
        <w:spacing w:before="120" w:after="120" w:line="600" w:lineRule="exact"/>
        <w:rPr>
          <w:kern w:val="0"/>
        </w:rPr>
      </w:pPr>
    </w:p>
    <w:p>
      <w:pPr>
        <w:pStyle w:val="2"/>
        <w:spacing w:before="120" w:after="120" w:line="600" w:lineRule="exact"/>
        <w:rPr>
          <w:rFonts w:ascii="宋体" w:hAnsi="宋体"/>
        </w:rPr>
      </w:pPr>
      <w:r>
        <w:rPr>
          <w:rFonts w:hint="eastAsia"/>
          <w:kern w:val="0"/>
        </w:rPr>
        <w:t>1.</w:t>
      </w:r>
      <w:r>
        <w:rPr>
          <w:rFonts w:hint="eastAsia" w:ascii="宋体" w:hAnsi="宋体"/>
        </w:rPr>
        <w:t>投标一览表</w:t>
      </w:r>
    </w:p>
    <w:p>
      <w:pPr>
        <w:spacing w:line="600" w:lineRule="exact"/>
        <w:ind w:left="420" w:leftChars="200"/>
        <w:rPr>
          <w:rStyle w:val="22"/>
          <w:rFonts w:ascii="仿宋" w:hAnsi="仿宋" w:eastAsia="仿宋" w:cs="MS Shell Dlg"/>
          <w:sz w:val="24"/>
          <w:szCs w:val="24"/>
        </w:rPr>
      </w:pPr>
    </w:p>
    <w:p>
      <w:pPr>
        <w:spacing w:line="600" w:lineRule="exact"/>
        <w:ind w:left="420" w:leftChars="200"/>
        <w:rPr>
          <w:rStyle w:val="22"/>
          <w:rFonts w:ascii="仿宋" w:hAnsi="仿宋" w:eastAsia="仿宋" w:cs="MS Shell Dlg"/>
          <w:sz w:val="24"/>
          <w:szCs w:val="24"/>
          <w:u w:val="single"/>
        </w:rPr>
      </w:pPr>
      <w:r>
        <w:rPr>
          <w:rStyle w:val="22"/>
          <w:rFonts w:hint="eastAsia" w:ascii="仿宋" w:hAnsi="仿宋" w:eastAsia="仿宋" w:cs="MS Shell Dlg"/>
          <w:sz w:val="24"/>
          <w:szCs w:val="24"/>
        </w:rPr>
        <w:t xml:space="preserve">项目名称： </w:t>
      </w:r>
    </w:p>
    <w:p>
      <w:pPr>
        <w:spacing w:line="600" w:lineRule="exact"/>
        <w:ind w:left="420" w:leftChars="200"/>
        <w:rPr>
          <w:rStyle w:val="22"/>
          <w:rFonts w:ascii="仿宋" w:hAnsi="仿宋" w:eastAsia="仿宋" w:cs="MS Shell Dlg"/>
          <w:sz w:val="24"/>
          <w:szCs w:val="24"/>
          <w:u w:val="single"/>
        </w:rPr>
      </w:pPr>
      <w:r>
        <w:rPr>
          <w:rStyle w:val="22"/>
          <w:rFonts w:hint="eastAsia" w:ascii="仿宋" w:hAnsi="仿宋" w:eastAsia="仿宋" w:cs="MS Shell Dlg"/>
          <w:sz w:val="24"/>
          <w:szCs w:val="24"/>
        </w:rPr>
        <w:t xml:space="preserve">投标人名称 ： </w:t>
      </w:r>
    </w:p>
    <w:p>
      <w:pPr>
        <w:spacing w:line="360" w:lineRule="auto"/>
        <w:ind w:left="420" w:leftChars="200"/>
        <w:rPr>
          <w:rStyle w:val="22"/>
          <w:rFonts w:ascii="仿宋" w:hAnsi="仿宋" w:eastAsia="仿宋" w:cs="MS Shell Dlg"/>
        </w:rPr>
      </w:pPr>
    </w:p>
    <w:tbl>
      <w:tblPr>
        <w:tblStyle w:val="11"/>
        <w:tblW w:w="8903" w:type="dxa"/>
        <w:jc w:val="center"/>
        <w:tblLayout w:type="fixed"/>
        <w:tblCellMar>
          <w:top w:w="0" w:type="dxa"/>
          <w:left w:w="108" w:type="dxa"/>
          <w:bottom w:w="0" w:type="dxa"/>
          <w:right w:w="108" w:type="dxa"/>
        </w:tblCellMar>
      </w:tblPr>
      <w:tblGrid>
        <w:gridCol w:w="5101"/>
        <w:gridCol w:w="1783"/>
        <w:gridCol w:w="2019"/>
      </w:tblGrid>
      <w:tr>
        <w:tblPrEx>
          <w:tblCellMar>
            <w:top w:w="0" w:type="dxa"/>
            <w:left w:w="108" w:type="dxa"/>
            <w:bottom w:w="0" w:type="dxa"/>
            <w:right w:w="108" w:type="dxa"/>
          </w:tblCellMar>
        </w:tblPrEx>
        <w:trPr>
          <w:cantSplit/>
          <w:trHeight w:val="713"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22"/>
                <w:rFonts w:ascii="仿宋" w:hAnsi="仿宋" w:eastAsia="仿宋" w:cs="MS Shell Dlg"/>
                <w:sz w:val="24"/>
                <w:szCs w:val="24"/>
              </w:rPr>
            </w:pPr>
            <w:r>
              <w:rPr>
                <w:rStyle w:val="22"/>
                <w:rFonts w:hint="eastAsia" w:ascii="仿宋" w:hAnsi="仿宋" w:eastAsia="仿宋" w:cs="MS Shell Dlg"/>
                <w:sz w:val="24"/>
                <w:szCs w:val="24"/>
              </w:rPr>
              <w:t>项目名称</w:t>
            </w:r>
          </w:p>
        </w:tc>
        <w:tc>
          <w:tcPr>
            <w:tcW w:w="1783" w:type="dxa"/>
            <w:tcBorders>
              <w:top w:val="single" w:color="auto" w:sz="4" w:space="0"/>
              <w:left w:val="nil"/>
              <w:bottom w:val="single" w:color="auto" w:sz="4" w:space="0"/>
              <w:right w:val="single" w:color="auto" w:sz="4" w:space="0"/>
            </w:tcBorders>
            <w:vAlign w:val="center"/>
          </w:tcPr>
          <w:p>
            <w:pPr>
              <w:spacing w:line="400" w:lineRule="exact"/>
              <w:jc w:val="center"/>
              <w:rPr>
                <w:rStyle w:val="22"/>
                <w:rFonts w:ascii="仿宋" w:hAnsi="仿宋" w:eastAsia="仿宋" w:cs="MS Shell Dlg"/>
                <w:sz w:val="24"/>
                <w:szCs w:val="24"/>
              </w:rPr>
            </w:pPr>
            <w:r>
              <w:rPr>
                <w:rStyle w:val="22"/>
                <w:rFonts w:hint="eastAsia" w:ascii="仿宋" w:hAnsi="仿宋" w:eastAsia="仿宋" w:cs="MS Shell Dlg"/>
                <w:sz w:val="24"/>
                <w:szCs w:val="24"/>
              </w:rPr>
              <w:t>投标总价</w:t>
            </w:r>
          </w:p>
        </w:tc>
        <w:tc>
          <w:tcPr>
            <w:tcW w:w="2019" w:type="dxa"/>
            <w:tcBorders>
              <w:top w:val="single" w:color="auto" w:sz="4" w:space="0"/>
              <w:left w:val="nil"/>
              <w:bottom w:val="single" w:color="auto" w:sz="4" w:space="0"/>
              <w:right w:val="single" w:color="auto" w:sz="4" w:space="0"/>
            </w:tcBorders>
            <w:vAlign w:val="center"/>
          </w:tcPr>
          <w:p>
            <w:pPr>
              <w:spacing w:line="400" w:lineRule="exact"/>
              <w:jc w:val="center"/>
              <w:rPr>
                <w:rStyle w:val="22"/>
                <w:rFonts w:ascii="仿宋" w:hAnsi="仿宋" w:eastAsia="仿宋" w:cs="MS Shell Dlg"/>
                <w:sz w:val="24"/>
                <w:szCs w:val="24"/>
              </w:rPr>
            </w:pPr>
            <w:r>
              <w:rPr>
                <w:rStyle w:val="22"/>
                <w:rFonts w:hint="eastAsia" w:ascii="仿宋" w:hAnsi="仿宋" w:eastAsia="仿宋" w:cs="MS Shell Dlg"/>
                <w:sz w:val="24"/>
                <w:szCs w:val="24"/>
              </w:rPr>
              <w:t>备注</w:t>
            </w:r>
          </w:p>
        </w:tc>
      </w:tr>
      <w:tr>
        <w:tblPrEx>
          <w:tblCellMar>
            <w:top w:w="0" w:type="dxa"/>
            <w:left w:w="108" w:type="dxa"/>
            <w:bottom w:w="0" w:type="dxa"/>
            <w:right w:w="108" w:type="dxa"/>
          </w:tblCellMar>
        </w:tblPrEx>
        <w:trPr>
          <w:cantSplit/>
          <w:trHeight w:val="762"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sz w:val="24"/>
                <w:szCs w:val="24"/>
              </w:rPr>
            </w:pPr>
          </w:p>
        </w:tc>
        <w:tc>
          <w:tcPr>
            <w:tcW w:w="1783" w:type="dxa"/>
            <w:tcBorders>
              <w:top w:val="single" w:color="auto" w:sz="4" w:space="0"/>
              <w:left w:val="nil"/>
              <w:bottom w:val="single" w:color="auto" w:sz="4" w:space="0"/>
              <w:right w:val="single" w:color="auto" w:sz="4" w:space="0"/>
            </w:tcBorders>
            <w:vAlign w:val="center"/>
          </w:tcPr>
          <w:p>
            <w:pPr>
              <w:spacing w:line="400" w:lineRule="exact"/>
              <w:ind w:firstLine="480" w:firstLineChars="200"/>
              <w:jc w:val="center"/>
              <w:rPr>
                <w:rFonts w:ascii="仿宋" w:hAnsi="仿宋" w:eastAsia="仿宋"/>
                <w:sz w:val="24"/>
                <w:szCs w:val="24"/>
              </w:rPr>
            </w:pPr>
          </w:p>
        </w:tc>
        <w:tc>
          <w:tcPr>
            <w:tcW w:w="2019" w:type="dxa"/>
            <w:tcBorders>
              <w:top w:val="single" w:color="auto" w:sz="4" w:space="0"/>
              <w:left w:val="nil"/>
              <w:bottom w:val="single" w:color="auto" w:sz="4" w:space="0"/>
              <w:right w:val="single" w:color="auto" w:sz="4" w:space="0"/>
            </w:tcBorders>
            <w:vAlign w:val="center"/>
          </w:tcPr>
          <w:p>
            <w:pPr>
              <w:spacing w:line="400" w:lineRule="exact"/>
              <w:ind w:firstLine="480" w:firstLineChars="200"/>
              <w:jc w:val="center"/>
              <w:rPr>
                <w:rFonts w:ascii="仿宋" w:hAnsi="仿宋" w:eastAsia="仿宋"/>
                <w:sz w:val="24"/>
                <w:szCs w:val="24"/>
              </w:rPr>
            </w:pPr>
          </w:p>
        </w:tc>
      </w:tr>
    </w:tbl>
    <w:p>
      <w:pPr>
        <w:spacing w:line="360" w:lineRule="auto"/>
        <w:ind w:left="420" w:leftChars="200"/>
        <w:rPr>
          <w:rFonts w:ascii="仿宋" w:hAnsi="仿宋" w:eastAsia="仿宋"/>
        </w:rPr>
      </w:pPr>
    </w:p>
    <w:p>
      <w:pPr>
        <w:spacing w:line="360" w:lineRule="auto"/>
        <w:ind w:left="420" w:leftChars="200"/>
        <w:rPr>
          <w:rFonts w:ascii="仿宋" w:hAnsi="仿宋" w:eastAsia="仿宋"/>
        </w:rPr>
      </w:pPr>
    </w:p>
    <w:p>
      <w:pPr>
        <w:spacing w:line="360" w:lineRule="auto"/>
        <w:ind w:left="420" w:leftChars="200"/>
        <w:rPr>
          <w:rFonts w:ascii="仿宋" w:hAnsi="仿宋" w:eastAsia="仿宋"/>
        </w:rPr>
      </w:pPr>
    </w:p>
    <w:p>
      <w:pPr>
        <w:spacing w:line="360" w:lineRule="exact"/>
        <w:ind w:left="420" w:leftChars="200"/>
        <w:rPr>
          <w:rStyle w:val="22"/>
          <w:rFonts w:ascii="仿宋" w:hAnsi="仿宋" w:cs="MS Shell Dlg"/>
          <w:sz w:val="24"/>
          <w:szCs w:val="24"/>
          <w:u w:val="single"/>
        </w:rPr>
      </w:pPr>
      <w:r>
        <w:rPr>
          <w:rStyle w:val="22"/>
          <w:rFonts w:hint="eastAsia" w:ascii="仿宋" w:hAnsi="仿宋" w:eastAsia="仿宋" w:cs="MS Shell Dlg"/>
          <w:sz w:val="24"/>
          <w:szCs w:val="24"/>
        </w:rPr>
        <w:t xml:space="preserve">投标人代表签字:  单位盖章：  </w:t>
      </w:r>
    </w:p>
    <w:p>
      <w:pPr>
        <w:spacing w:line="360" w:lineRule="auto"/>
        <w:ind w:left="420" w:leftChars="200"/>
        <w:rPr>
          <w:rFonts w:ascii="宋体" w:hAnsi="宋体"/>
        </w:rPr>
      </w:pPr>
    </w:p>
    <w:p>
      <w:pPr>
        <w:ind w:left="420" w:leftChars="200"/>
      </w:pPr>
    </w:p>
    <w:p>
      <w:pPr>
        <w:ind w:left="779" w:leftChars="371"/>
        <w:jc w:val="center"/>
        <w:rPr>
          <w:rStyle w:val="22"/>
          <w:rFonts w:ascii="MS Shell Dlg" w:hAnsi="MS Shell Dlg" w:cs="MS Shell Dlg"/>
          <w:sz w:val="28"/>
          <w:szCs w:val="28"/>
        </w:rPr>
      </w:pPr>
    </w:p>
    <w:p/>
    <w:p/>
    <w:p/>
    <w:p/>
    <w:p/>
    <w:p/>
    <w:p/>
    <w:p/>
    <w:p/>
    <w:p/>
    <w:p/>
    <w:p/>
    <w:p/>
    <w:p/>
    <w:p>
      <w:pPr>
        <w:pStyle w:val="3"/>
        <w:rPr>
          <w:kern w:val="0"/>
        </w:rPr>
      </w:pPr>
      <w:r>
        <w:rPr>
          <w:rFonts w:hint="eastAsia"/>
          <w:kern w:val="0"/>
        </w:rPr>
        <w:t>2.</w:t>
      </w:r>
      <w:r>
        <w:rPr>
          <w:kern w:val="0"/>
        </w:rPr>
        <w:t>法定代表人证明书格式</w:t>
      </w:r>
    </w:p>
    <w:p/>
    <w:p>
      <w:pPr>
        <w:jc w:val="center"/>
        <w:rPr>
          <w:rFonts w:eastAsia="黑体"/>
          <w:b/>
          <w:kern w:val="0"/>
          <w:sz w:val="24"/>
        </w:rPr>
      </w:pPr>
      <w:r>
        <w:rPr>
          <w:rFonts w:eastAsia="黑体"/>
          <w:b/>
          <w:kern w:val="0"/>
          <w:sz w:val="24"/>
        </w:rPr>
        <w:t>法定代表人证明书</w:t>
      </w:r>
    </w:p>
    <w:p/>
    <w:p>
      <w:pPr>
        <w:ind w:firstLine="420" w:firstLineChars="200"/>
        <w:rPr>
          <w:szCs w:val="22"/>
        </w:rPr>
      </w:pPr>
      <w:r>
        <w:rPr>
          <w:szCs w:val="22"/>
        </w:rPr>
        <w:t>同志，现任我单位职务，为法定代表人，特此证明。</w:t>
      </w:r>
    </w:p>
    <w:p>
      <w:pPr>
        <w:ind w:firstLine="420" w:firstLineChars="200"/>
        <w:rPr>
          <w:szCs w:val="22"/>
        </w:rPr>
      </w:pPr>
    </w:p>
    <w:p>
      <w:pPr>
        <w:ind w:firstLine="420" w:firstLineChars="200"/>
        <w:rPr>
          <w:szCs w:val="22"/>
        </w:rPr>
      </w:pPr>
      <w:r>
        <w:rPr>
          <w:szCs w:val="22"/>
        </w:rPr>
        <w:t>有效日期：         签发日期：         单位盖章：</w:t>
      </w:r>
    </w:p>
    <w:p>
      <w:pPr>
        <w:ind w:firstLine="420" w:firstLineChars="200"/>
        <w:rPr>
          <w:szCs w:val="22"/>
        </w:rPr>
      </w:pPr>
    </w:p>
    <w:p>
      <w:pPr>
        <w:ind w:firstLine="420" w:firstLineChars="200"/>
        <w:rPr>
          <w:szCs w:val="22"/>
        </w:rPr>
      </w:pPr>
      <w:r>
        <w:rPr>
          <w:szCs w:val="22"/>
        </w:rPr>
        <w:t>附：</w:t>
      </w:r>
    </w:p>
    <w:p>
      <w:pPr>
        <w:ind w:firstLine="420" w:firstLineChars="200"/>
        <w:rPr>
          <w:szCs w:val="22"/>
        </w:rPr>
      </w:pPr>
      <w:r>
        <w:rPr>
          <w:szCs w:val="22"/>
        </w:rPr>
        <w:t>营业执照号码：                 经济性质：</w:t>
      </w:r>
    </w:p>
    <w:p>
      <w:pPr>
        <w:ind w:firstLine="420" w:firstLineChars="200"/>
        <w:rPr>
          <w:szCs w:val="22"/>
        </w:rPr>
      </w:pPr>
      <w:r>
        <w:rPr>
          <w:szCs w:val="22"/>
        </w:rPr>
        <w:t>主营：</w:t>
      </w:r>
    </w:p>
    <w:p>
      <w:pPr>
        <w:ind w:firstLine="420" w:firstLineChars="200"/>
        <w:rPr>
          <w:szCs w:val="22"/>
        </w:rPr>
      </w:pPr>
      <w:r>
        <w:rPr>
          <w:szCs w:val="22"/>
        </w:rPr>
        <w:t>兼营：</w:t>
      </w:r>
    </w:p>
    <w:p>
      <w:pPr>
        <w:ind w:firstLine="420" w:firstLineChars="200"/>
        <w:rPr>
          <w:szCs w:val="22"/>
        </w:rPr>
      </w:pPr>
      <w:r>
        <w:rPr>
          <w:szCs w:val="22"/>
        </w:rPr>
        <w:t>说明：</w:t>
      </w:r>
    </w:p>
    <w:p>
      <w:pPr>
        <w:ind w:firstLine="420" w:firstLineChars="200"/>
        <w:rPr>
          <w:szCs w:val="22"/>
        </w:rPr>
      </w:pPr>
      <w:r>
        <w:rPr>
          <w:szCs w:val="22"/>
        </w:rPr>
        <w:t>1</w:t>
      </w:r>
      <w:r>
        <w:rPr>
          <w:rFonts w:hint="eastAsia"/>
          <w:szCs w:val="22"/>
        </w:rPr>
        <w:t>.</w:t>
      </w:r>
      <w:r>
        <w:rPr>
          <w:szCs w:val="22"/>
        </w:rPr>
        <w:t>法定代表人为企业事业单位、国家机关、社会团体的主要行政负责人。</w:t>
      </w:r>
    </w:p>
    <w:p>
      <w:pPr>
        <w:ind w:firstLine="420" w:firstLineChars="200"/>
        <w:rPr>
          <w:rFonts w:ascii="宋体" w:hAnsi="宋体"/>
          <w:b/>
          <w:bCs/>
          <w:kern w:val="0"/>
          <w:sz w:val="28"/>
          <w:szCs w:val="32"/>
        </w:rPr>
      </w:pPr>
      <w:r>
        <w:rPr>
          <w:rFonts w:ascii="Times New Roman" w:hAnsi="Times New Roman"/>
          <w:szCs w:val="22"/>
        </w:rPr>
        <w:pict>
          <v:roundrect id="_x0000_s1026" o:spid="_x0000_s1026" o:spt="2" style="position:absolute;left:0pt;margin-left:72.95pt;margin-top:78.05pt;height:141.4pt;width:254.95pt;z-index:251659264;mso-width-relative:page;mso-height-relative:page;"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yYVXjaAAAACwEAAA8AAAAA&#10;AAAAAQAgAAAAIgAAAGRycy9kb3ducmV2LnhtbFBLAQIUABQAAAAIAIdO4kCJB1eNEgIAABcEAAAO&#10;AAAAAAAAAAEAIAAAACkBAABkcnMvZTJvRG9jLnhtbFBLBQYAAAAABgAGAFkBAACtBQAAAAA=&#10;">
            <v:path/>
            <v:fill focussize="0,0"/>
            <v:stroke dashstyle="1 1" endcap="round"/>
            <v:imagedata o:title=""/>
            <o:lock v:ext="edit"/>
            <v:textbox>
              <w:txbxContent>
                <w:p/>
                <w:p/>
                <w:p/>
                <w:p/>
                <w:p>
                  <w:pPr>
                    <w:jc w:val="center"/>
                  </w:pPr>
                  <w:r>
                    <w:rPr>
                      <w:rFonts w:hint="eastAsia"/>
                    </w:rPr>
                    <w:t>附：法定代表人身份证扫描件</w:t>
                  </w:r>
                </w:p>
              </w:txbxContent>
            </v:textbox>
          </v:roundrect>
        </w:pict>
      </w:r>
      <w:r>
        <w:rPr>
          <w:szCs w:val="22"/>
        </w:rPr>
        <w:t>2</w:t>
      </w:r>
      <w:r>
        <w:rPr>
          <w:rFonts w:hint="eastAsia"/>
          <w:szCs w:val="22"/>
        </w:rPr>
        <w:t>.</w:t>
      </w:r>
      <w:r>
        <w:rPr>
          <w:szCs w:val="22"/>
        </w:rPr>
        <w:t>内容必须填写真实、清楚，涂改无效，不得转让、买卖。</w:t>
      </w:r>
      <w:r>
        <w:br w:type="page"/>
      </w:r>
      <w:r>
        <w:rPr>
          <w:rFonts w:hint="eastAsia" w:ascii="宋体" w:hAnsi="宋体"/>
          <w:b/>
          <w:bCs/>
          <w:kern w:val="0"/>
          <w:sz w:val="28"/>
          <w:szCs w:val="32"/>
        </w:rPr>
        <w:t>3.</w:t>
      </w:r>
      <w:r>
        <w:rPr>
          <w:rFonts w:ascii="宋体" w:hAnsi="宋体"/>
          <w:b/>
          <w:bCs/>
          <w:kern w:val="0"/>
          <w:sz w:val="28"/>
          <w:szCs w:val="32"/>
        </w:rPr>
        <w:t>投标文件签署授权委托书格式</w:t>
      </w:r>
    </w:p>
    <w:p/>
    <w:p>
      <w:pPr>
        <w:jc w:val="center"/>
        <w:rPr>
          <w:rFonts w:eastAsia="黑体"/>
          <w:b/>
          <w:kern w:val="0"/>
          <w:sz w:val="24"/>
        </w:rPr>
      </w:pPr>
    </w:p>
    <w:p>
      <w:pPr>
        <w:jc w:val="center"/>
        <w:rPr>
          <w:rFonts w:eastAsia="黑体"/>
          <w:b/>
          <w:kern w:val="0"/>
          <w:sz w:val="24"/>
        </w:rPr>
      </w:pPr>
      <w:r>
        <w:rPr>
          <w:rFonts w:eastAsia="黑体"/>
          <w:b/>
          <w:kern w:val="0"/>
          <w:sz w:val="24"/>
        </w:rPr>
        <w:t>投标文件签署授权委托书</w:t>
      </w:r>
    </w:p>
    <w:p/>
    <w:p>
      <w:pPr>
        <w:ind w:firstLine="420" w:firstLineChars="200"/>
        <w:rPr>
          <w:szCs w:val="22"/>
        </w:rPr>
      </w:pPr>
      <w:r>
        <w:rPr>
          <w:szCs w:val="2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ind w:firstLine="420" w:firstLineChars="200"/>
        <w:rPr>
          <w:szCs w:val="22"/>
        </w:rPr>
      </w:pPr>
      <w:r>
        <w:rPr>
          <w:szCs w:val="22"/>
        </w:rPr>
        <w:t>代理人无转委托权，特此委托。</w:t>
      </w:r>
    </w:p>
    <w:p>
      <w:pPr>
        <w:ind w:firstLine="420" w:firstLineChars="200"/>
        <w:rPr>
          <w:szCs w:val="22"/>
        </w:rPr>
      </w:pPr>
    </w:p>
    <w:p>
      <w:pPr>
        <w:ind w:firstLine="420" w:firstLineChars="200"/>
        <w:rPr>
          <w:szCs w:val="22"/>
        </w:rPr>
      </w:pPr>
    </w:p>
    <w:p>
      <w:pPr>
        <w:ind w:firstLine="420" w:firstLineChars="200"/>
      </w:pPr>
      <w:r>
        <w:t>代理人：</w:t>
      </w:r>
    </w:p>
    <w:p>
      <w:pPr>
        <w:ind w:firstLine="420" w:firstLineChars="200"/>
      </w:pPr>
      <w:r>
        <w:t>职务：</w:t>
      </w:r>
    </w:p>
    <w:p>
      <w:pPr>
        <w:ind w:firstLine="420" w:firstLineChars="200"/>
      </w:pPr>
      <w:r>
        <w:t>详细通讯地址：</w:t>
      </w:r>
    </w:p>
    <w:p>
      <w:pPr>
        <w:ind w:firstLine="420" w:firstLineChars="200"/>
      </w:pPr>
      <w:r>
        <w:t>邮政编码：</w:t>
      </w:r>
    </w:p>
    <w:p>
      <w:pPr>
        <w:ind w:firstLine="420" w:firstLineChars="200"/>
      </w:pPr>
      <w:r>
        <w:t>电话：</w:t>
      </w:r>
    </w:p>
    <w:p>
      <w:pPr>
        <w:ind w:firstLine="420" w:firstLineChars="200"/>
      </w:pPr>
      <w:r>
        <w:t>移动电话：</w:t>
      </w:r>
    </w:p>
    <w:p>
      <w:pPr>
        <w:ind w:firstLine="420" w:firstLineChars="200"/>
      </w:pPr>
      <w:r>
        <w:t>传真：</w:t>
      </w:r>
    </w:p>
    <w:p>
      <w:pPr>
        <w:ind w:firstLine="420" w:firstLineChars="200"/>
      </w:pPr>
      <w:r>
        <w:t>投标人：</w:t>
      </w:r>
    </w:p>
    <w:p>
      <w:pPr>
        <w:ind w:firstLine="420" w:firstLineChars="200"/>
      </w:pPr>
      <w:r>
        <w:t>法定代表人：</w:t>
      </w:r>
    </w:p>
    <w:p>
      <w:pPr>
        <w:ind w:firstLine="420" w:firstLineChars="200"/>
      </w:pPr>
      <w:r>
        <w:t>授权委托日期：         年     月       日</w:t>
      </w:r>
    </w:p>
    <w:p>
      <w:pPr>
        <w:pStyle w:val="3"/>
      </w:pPr>
      <w:r>
        <w:pict>
          <v:roundrect id="_x0000_s1027" o:spid="_x0000_s1027" o:spt="2" style="position:absolute;left:0pt;margin-left:77.15pt;margin-top:55.8pt;height:141.4pt;width:254.95pt;z-index:251660288;mso-width-relative:page;mso-height-relative:page;"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UQ8x2gAAAAsBAAAPAAAA&#10;AAAAAAEAIAAAACIAAABkcnMvZG93bnJldi54bWxQSwECFAAUAAAACACHTuJA3SKG2hMCAAAXBAAA&#10;DgAAAAAAAAABACAAAAApAQAAZHJzL2Uyb0RvYy54bWxQSwUGAAAAAAYABgBZAQAArgUAAAAA&#10;">
            <v:path/>
            <v:fill focussize="0,0"/>
            <v:stroke dashstyle="1 1" endcap="round"/>
            <v:imagedata o:title=""/>
            <o:lock v:ext="edit"/>
            <v:textbox>
              <w:txbxContent>
                <w:p/>
                <w:p/>
                <w:p/>
                <w:p/>
                <w:p>
                  <w:pPr>
                    <w:jc w:val="center"/>
                  </w:pPr>
                  <w:r>
                    <w:rPr>
                      <w:rFonts w:hint="eastAsia"/>
                    </w:rPr>
                    <w:t>附：代理人身份证扫描件</w:t>
                  </w:r>
                </w:p>
              </w:txbxContent>
            </v:textbox>
          </v:roundrect>
        </w:pict>
      </w:r>
      <w:r>
        <w:br w:type="page"/>
      </w:r>
    </w:p>
    <w:p>
      <w:pPr>
        <w:pStyle w:val="3"/>
      </w:pPr>
      <w:r>
        <w:rPr>
          <w:rFonts w:hint="eastAsia"/>
        </w:rPr>
        <w:t>4.符合政府采购法规定条件声明函格式</w:t>
      </w:r>
    </w:p>
    <w:p/>
    <w:p>
      <w:pPr>
        <w:jc w:val="center"/>
        <w:rPr>
          <w:rFonts w:ascii="黑体" w:eastAsia="黑体"/>
          <w:b/>
          <w:sz w:val="24"/>
        </w:rPr>
      </w:pPr>
      <w:r>
        <w:rPr>
          <w:rFonts w:hint="eastAsia" w:ascii="黑体" w:eastAsia="黑体"/>
          <w:b/>
          <w:sz w:val="24"/>
        </w:rPr>
        <w:t>符合政府采购法规定条件声明函</w:t>
      </w:r>
    </w:p>
    <w:p>
      <w:pPr>
        <w:jc w:val="center"/>
        <w:rPr>
          <w:rFonts w:ascii="黑体" w:hAnsi="黑体" w:eastAsia="黑体"/>
          <w:sz w:val="24"/>
        </w:rPr>
      </w:pPr>
    </w:p>
    <w:p>
      <w:pPr>
        <w:ind w:firstLine="420" w:firstLineChars="200"/>
      </w:pPr>
      <w:r>
        <w:rPr>
          <w:rFonts w:hint="eastAsia"/>
        </w:rPr>
        <w:t>本公司郑重声明，符合《中华人民共和国政府采购法》第二十二条规定条件：</w:t>
      </w:r>
    </w:p>
    <w:p>
      <w:pPr>
        <w:ind w:firstLine="420" w:firstLineChars="200"/>
      </w:pPr>
      <w:r>
        <w:rPr>
          <w:rFonts w:hint="eastAsia"/>
        </w:rPr>
        <w:t>一、</w:t>
      </w:r>
      <w:r>
        <w:t>具有独立承担民事责任的能力；</w:t>
      </w:r>
    </w:p>
    <w:p>
      <w:pPr>
        <w:ind w:firstLine="420" w:firstLineChars="200"/>
      </w:pPr>
      <w:r>
        <w:rPr>
          <w:rFonts w:hint="eastAsia"/>
        </w:rPr>
        <w:t>二、</w:t>
      </w:r>
      <w:r>
        <w:t>具有良好的商业信誉和健全的财务会计制度；</w:t>
      </w:r>
    </w:p>
    <w:p>
      <w:pPr>
        <w:ind w:firstLine="420" w:firstLineChars="200"/>
      </w:pPr>
      <w:r>
        <w:rPr>
          <w:rFonts w:hint="eastAsia"/>
        </w:rPr>
        <w:t>三、</w:t>
      </w:r>
      <w:r>
        <w:t>具有履行合同所必需的设备和专业技术能力；</w:t>
      </w:r>
    </w:p>
    <w:p>
      <w:pPr>
        <w:ind w:firstLine="420" w:firstLineChars="200"/>
      </w:pPr>
      <w:r>
        <w:rPr>
          <w:rFonts w:hint="eastAsia"/>
        </w:rPr>
        <w:t>四、</w:t>
      </w:r>
      <w:r>
        <w:t>有依法缴纳税收和社会保障资金的良好记录；</w:t>
      </w:r>
    </w:p>
    <w:p>
      <w:pPr>
        <w:ind w:firstLine="420" w:firstLineChars="200"/>
      </w:pPr>
      <w:r>
        <w:rPr>
          <w:rFonts w:hint="eastAsia"/>
        </w:rPr>
        <w:t>五、</w:t>
      </w:r>
      <w:r>
        <w:t>参加政府采购活动前三年内，在经营活动中没有重大违法记录；</w:t>
      </w:r>
    </w:p>
    <w:p>
      <w:pPr>
        <w:ind w:firstLine="420" w:firstLineChars="200"/>
      </w:pPr>
      <w:r>
        <w:rPr>
          <w:rFonts w:hint="eastAsia"/>
        </w:rPr>
        <w:t>六、</w:t>
      </w:r>
      <w:r>
        <w:t>法律、行政法规规定的其他条件。</w:t>
      </w:r>
    </w:p>
    <w:p>
      <w:pPr>
        <w:ind w:firstLine="420" w:firstLineChars="200"/>
      </w:pPr>
      <w:r>
        <w:rPr>
          <w:rFonts w:hint="eastAsia"/>
        </w:rPr>
        <w:t>本公司对上述声明的真实性负责。如有虚假，将依法承担相应责任。</w:t>
      </w:r>
    </w:p>
    <w:p>
      <w:pPr>
        <w:ind w:firstLine="420" w:firstLineChars="200"/>
      </w:pPr>
    </w:p>
    <w:p>
      <w:pPr>
        <w:ind w:firstLine="420" w:firstLineChars="200"/>
      </w:pPr>
    </w:p>
    <w:p>
      <w:pPr>
        <w:ind w:right="420" w:firstLine="5355" w:firstLineChars="2550"/>
      </w:pPr>
      <w:r>
        <w:rPr>
          <w:rFonts w:hint="eastAsia"/>
        </w:rPr>
        <w:t>投标人：（盖公章）</w:t>
      </w:r>
    </w:p>
    <w:p>
      <w:pPr>
        <w:jc w:val="center"/>
        <w:rPr>
          <w:rFonts w:ascii="黑体" w:hAnsi="黑体" w:eastAsia="黑体"/>
          <w:sz w:val="24"/>
        </w:rPr>
      </w:pPr>
      <w:r>
        <w:rPr>
          <w:rFonts w:hint="eastAsia"/>
        </w:rPr>
        <w:t xml:space="preserve">                                                   日  期：     年    月     日</w:t>
      </w:r>
    </w:p>
    <w:p>
      <w:pPr>
        <w:pStyle w:val="3"/>
        <w:rPr>
          <w:kern w:val="0"/>
        </w:rPr>
      </w:pPr>
      <w:r>
        <w:rPr>
          <w:szCs w:val="21"/>
        </w:rPr>
        <w:br w:type="page"/>
      </w:r>
      <w:r>
        <w:rPr>
          <w:rFonts w:hint="eastAsia"/>
          <w:szCs w:val="21"/>
        </w:rPr>
        <w:t>5.</w:t>
      </w:r>
      <w:r>
        <w:rPr>
          <w:kern w:val="0"/>
        </w:rPr>
        <w:t>诚信声明函格式</w:t>
      </w:r>
    </w:p>
    <w:p/>
    <w:p>
      <w:pPr>
        <w:jc w:val="center"/>
        <w:rPr>
          <w:rFonts w:eastAsia="黑体"/>
          <w:b/>
          <w:sz w:val="24"/>
        </w:rPr>
      </w:pPr>
      <w:r>
        <w:rPr>
          <w:rFonts w:eastAsia="黑体"/>
          <w:b/>
          <w:sz w:val="24"/>
        </w:rPr>
        <w:t>诚信声明函</w:t>
      </w:r>
    </w:p>
    <w:p>
      <w:pPr>
        <w:ind w:firstLine="420" w:firstLineChars="200"/>
      </w:pPr>
    </w:p>
    <w:p>
      <w:pPr>
        <w:ind w:firstLine="420" w:firstLineChars="200"/>
      </w:pPr>
      <w:r>
        <w:t>本公司郑重声明，根据</w:t>
      </w:r>
      <w:r>
        <w:rPr>
          <w:bCs/>
        </w:rPr>
        <w:t>深财购﹝2013﹞27号文通知</w:t>
      </w:r>
      <w:r>
        <w:t>，本公司</w:t>
      </w:r>
      <w:r>
        <w:rPr>
          <w:bCs/>
        </w:rPr>
        <w:t>不存在以下情形</w:t>
      </w:r>
      <w:r>
        <w:t>：</w:t>
      </w:r>
    </w:p>
    <w:p>
      <w:pPr>
        <w:ind w:firstLine="420" w:firstLineChars="200"/>
      </w:pPr>
      <w:r>
        <w:t>1.被纪检监察部门立案调查，违法违规事实成立的；</w:t>
      </w:r>
    </w:p>
    <w:p>
      <w:pPr>
        <w:ind w:firstLine="420" w:firstLineChars="200"/>
      </w:pPr>
      <w:r>
        <w:t>2.未按规定签订、履行采购合同，造成严重后果的；</w:t>
      </w:r>
    </w:p>
    <w:p>
      <w:pPr>
        <w:ind w:firstLine="420" w:firstLineChars="200"/>
      </w:pPr>
      <w:r>
        <w:t>3.隐瞒真实情况，提供虚假资料的；</w:t>
      </w:r>
    </w:p>
    <w:p>
      <w:pPr>
        <w:ind w:firstLine="420" w:firstLineChars="200"/>
      </w:pPr>
      <w:r>
        <w:t>4.以非法手段排斥其他供应商参与竞争的；</w:t>
      </w:r>
    </w:p>
    <w:p>
      <w:pPr>
        <w:ind w:firstLine="420" w:firstLineChars="200"/>
      </w:pPr>
      <w:r>
        <w:t>5.与其他采购参加人串通投标的；</w:t>
      </w:r>
    </w:p>
    <w:p>
      <w:pPr>
        <w:ind w:firstLine="420" w:firstLineChars="200"/>
      </w:pPr>
      <w:r>
        <w:t>6.在采购活动中应当回避而未回避的；</w:t>
      </w:r>
    </w:p>
    <w:p>
      <w:pPr>
        <w:ind w:firstLine="420" w:firstLineChars="200"/>
      </w:pPr>
      <w:r>
        <w:t>7.恶意投诉的；</w:t>
      </w:r>
    </w:p>
    <w:p>
      <w:pPr>
        <w:ind w:firstLine="420" w:firstLineChars="200"/>
      </w:pPr>
      <w:r>
        <w:t>8.向采购项目相关人行贿或者提供其他不当利益的；</w:t>
      </w:r>
    </w:p>
    <w:p>
      <w:pPr>
        <w:ind w:firstLine="420" w:firstLineChars="200"/>
      </w:pPr>
      <w:r>
        <w:t>9.阻碍、抗拒主管部门监督检查的；</w:t>
      </w:r>
    </w:p>
    <w:p>
      <w:pPr>
        <w:ind w:firstLine="420" w:firstLineChars="200"/>
      </w:pPr>
      <w:r>
        <w:t>10履约检查不及格或评价为差的；</w:t>
      </w:r>
    </w:p>
    <w:p>
      <w:pPr>
        <w:ind w:firstLine="420" w:firstLineChars="200"/>
      </w:pPr>
      <w:r>
        <w:t>11.主管部门认定的其他情形。</w:t>
      </w:r>
    </w:p>
    <w:p>
      <w:pPr>
        <w:ind w:firstLine="420" w:firstLineChars="200"/>
      </w:pPr>
      <w:r>
        <w:t>本公司对上述声明的真实性负责。如有虚假，将依法承担相应责任。</w:t>
      </w:r>
    </w:p>
    <w:p>
      <w:pPr>
        <w:ind w:firstLine="420" w:firstLineChars="200"/>
      </w:pPr>
    </w:p>
    <w:p>
      <w:pPr>
        <w:ind w:firstLine="420" w:firstLineChars="200"/>
      </w:pPr>
    </w:p>
    <w:p>
      <w:pPr>
        <w:ind w:firstLine="420" w:firstLineChars="200"/>
      </w:pPr>
    </w:p>
    <w:p>
      <w:pPr>
        <w:ind w:firstLine="420" w:firstLineChars="200"/>
        <w:jc w:val="center"/>
      </w:pPr>
      <w:r>
        <w:t>投标人：（盖公章）</w:t>
      </w:r>
    </w:p>
    <w:p>
      <w:pPr>
        <w:ind w:firstLine="420" w:firstLineChars="200"/>
        <w:jc w:val="right"/>
      </w:pPr>
      <w:r>
        <w:t>日  期：     年    月     日</w:t>
      </w:r>
    </w:p>
    <w:p>
      <w:pPr>
        <w:pStyle w:val="3"/>
      </w:pPr>
      <w:r>
        <w:rPr>
          <w:szCs w:val="21"/>
        </w:rPr>
        <w:br w:type="page"/>
      </w:r>
      <w:r>
        <w:rPr>
          <w:rFonts w:hint="eastAsia"/>
        </w:rPr>
        <w:t>6.政府采购投标承诺函格式</w:t>
      </w:r>
    </w:p>
    <w:p/>
    <w:p>
      <w:pPr>
        <w:jc w:val="center"/>
        <w:rPr>
          <w:rFonts w:ascii="黑体" w:eastAsia="黑体"/>
          <w:b/>
          <w:sz w:val="24"/>
        </w:rPr>
      </w:pPr>
      <w:r>
        <w:rPr>
          <w:rFonts w:hint="eastAsia" w:ascii="黑体" w:eastAsia="黑体"/>
          <w:b/>
          <w:sz w:val="24"/>
        </w:rPr>
        <w:t>政府采购投标承诺函</w:t>
      </w:r>
    </w:p>
    <w:p>
      <w:pPr>
        <w:rPr>
          <w:rFonts w:ascii="宋体" w:hAnsi="宋体"/>
        </w:rPr>
      </w:pPr>
    </w:p>
    <w:p>
      <w:pPr>
        <w:rPr>
          <w:rFonts w:ascii="宋体" w:hAnsi="宋体"/>
        </w:rPr>
      </w:pPr>
      <w:r>
        <w:rPr>
          <w:rFonts w:hint="eastAsia" w:ascii="宋体" w:hAnsi="宋体"/>
        </w:rPr>
        <w:t>致：（招标人）</w:t>
      </w:r>
    </w:p>
    <w:p>
      <w:pPr>
        <w:ind w:right="-815" w:firstLine="420" w:firstLineChars="200"/>
        <w:rPr>
          <w:rFonts w:ascii="宋体" w:hAnsi="宋体"/>
        </w:rPr>
      </w:pPr>
      <w:r>
        <w:rPr>
          <w:rFonts w:hint="eastAsia" w:ascii="宋体" w:hAnsi="宋体"/>
        </w:rPr>
        <w:t>我公司承诺：</w:t>
      </w:r>
    </w:p>
    <w:p>
      <w:pPr>
        <w:ind w:firstLine="420" w:firstLineChars="200"/>
        <w:rPr>
          <w:rFonts w:ascii="宋体" w:hAnsi="宋体"/>
        </w:rPr>
      </w:pPr>
      <w:r>
        <w:rPr>
          <w:rFonts w:hint="eastAsia" w:ascii="宋体" w:hAnsi="宋体"/>
        </w:rPr>
        <w:t>1.我公司对本招标项目所提供的货物或服务未侵犯知识产权。</w:t>
      </w:r>
    </w:p>
    <w:p>
      <w:pPr>
        <w:ind w:firstLine="420" w:firstLineChars="200"/>
        <w:rPr>
          <w:rFonts w:ascii="宋体" w:hAnsi="宋体"/>
        </w:rPr>
      </w:pPr>
      <w:r>
        <w:rPr>
          <w:rFonts w:hint="eastAsia" w:ascii="宋体" w:hAnsi="宋体"/>
        </w:rPr>
        <w:t>2.我公司保证采购人拥有所投产品完整的所有权，不以保护知识产权或技术保密的名义对所有权和使用权进行任何限制。</w:t>
      </w:r>
    </w:p>
    <w:p>
      <w:pPr>
        <w:ind w:firstLine="420" w:firstLineChars="200"/>
        <w:rPr>
          <w:rFonts w:ascii="宋体" w:hAnsi="宋体"/>
        </w:rPr>
      </w:pPr>
      <w:r>
        <w:rPr>
          <w:rFonts w:hint="eastAsia" w:ascii="宋体" w:hAnsi="宋体"/>
        </w:rPr>
        <w:t>3.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ind w:firstLine="420" w:firstLineChars="200"/>
        <w:rPr>
          <w:rFonts w:ascii="宋体" w:hAnsi="宋体"/>
        </w:rPr>
      </w:pPr>
      <w:r>
        <w:rPr>
          <w:rFonts w:hint="eastAsia" w:ascii="宋体" w:hAnsi="宋体"/>
        </w:rPr>
        <w:t>4.如果中标，做到守信，不偷工减料，依照本项目招标文件需求内容、签署的采购合同及本公司在投标中所作的一切承诺履约。项目验收达到全部指标合格，力争优良。</w:t>
      </w:r>
    </w:p>
    <w:p>
      <w:pPr>
        <w:ind w:firstLine="420" w:firstLineChars="200"/>
        <w:rPr>
          <w:rFonts w:ascii="宋体" w:hAnsi="宋体"/>
        </w:rPr>
      </w:pPr>
      <w:r>
        <w:rPr>
          <w:rFonts w:hint="eastAsia" w:ascii="宋体" w:hAnsi="宋体"/>
        </w:rPr>
        <w:t>5. 我公司保证不违法分包转包。</w:t>
      </w:r>
    </w:p>
    <w:p>
      <w:pPr>
        <w:ind w:firstLine="420" w:firstLineChars="200"/>
      </w:pPr>
      <w:r>
        <w:rPr>
          <w:rFonts w:hint="eastAsia" w:ascii="宋体" w:hAnsi="宋体"/>
        </w:rPr>
        <w:t>以上承诺，如有违反，愿依照国家相关法律处理，并承担由此给采购人带来的损失。</w:t>
      </w:r>
    </w:p>
    <w:p>
      <w:pPr>
        <w:ind w:firstLine="420" w:firstLineChars="200"/>
      </w:pPr>
    </w:p>
    <w:p>
      <w:pPr>
        <w:ind w:firstLine="420" w:firstLineChars="200"/>
      </w:pPr>
    </w:p>
    <w:p>
      <w:pPr>
        <w:ind w:right="420" w:firstLine="5355" w:firstLineChars="2550"/>
      </w:pPr>
      <w:r>
        <w:rPr>
          <w:rFonts w:hint="eastAsia"/>
        </w:rPr>
        <w:t>投标人：（盖公章）</w:t>
      </w:r>
    </w:p>
    <w:p>
      <w:pPr>
        <w:jc w:val="right"/>
      </w:pPr>
      <w:r>
        <w:rPr>
          <w:rFonts w:hint="eastAsia"/>
        </w:rPr>
        <w:t>日  期：     年    月     日</w:t>
      </w:r>
    </w:p>
    <w:p>
      <w:pPr>
        <w:jc w:val="right"/>
      </w:pPr>
    </w:p>
    <w:p>
      <w:pPr>
        <w:jc w:val="right"/>
      </w:pPr>
    </w:p>
    <w:p>
      <w:pPr>
        <w:jc w:val="right"/>
      </w:pPr>
    </w:p>
    <w:p>
      <w:pPr>
        <w:pStyle w:val="3"/>
        <w:rPr>
          <w:kern w:val="0"/>
        </w:rPr>
      </w:pPr>
    </w:p>
    <w:p>
      <w:pPr>
        <w:pStyle w:val="3"/>
        <w:rPr>
          <w:kern w:val="0"/>
        </w:rPr>
      </w:pPr>
    </w:p>
    <w:p>
      <w:pPr>
        <w:pStyle w:val="3"/>
        <w:rPr>
          <w:kern w:val="0"/>
        </w:rPr>
      </w:pPr>
    </w:p>
    <w:p/>
    <w:p>
      <w:pPr>
        <w:pStyle w:val="3"/>
        <w:rPr>
          <w:b w:val="0"/>
          <w:bCs w:val="0"/>
          <w:sz w:val="21"/>
          <w:szCs w:val="21"/>
        </w:rPr>
      </w:pPr>
    </w:p>
    <w:p/>
    <w:p>
      <w:pPr>
        <w:pStyle w:val="3"/>
        <w:rPr>
          <w:kern w:val="0"/>
        </w:rPr>
      </w:pPr>
      <w:r>
        <w:rPr>
          <w:rFonts w:hint="eastAsia"/>
          <w:kern w:val="0"/>
        </w:rPr>
        <w:t>7.</w:t>
      </w:r>
      <w:r>
        <w:rPr>
          <w:kern w:val="0"/>
        </w:rPr>
        <w:t>投标人情况介绍格式</w:t>
      </w:r>
    </w:p>
    <w:p/>
    <w:p>
      <w:pPr>
        <w:jc w:val="center"/>
        <w:rPr>
          <w:rFonts w:eastAsia="黑体"/>
          <w:b/>
          <w:sz w:val="24"/>
        </w:rPr>
      </w:pPr>
      <w:r>
        <w:rPr>
          <w:rFonts w:eastAsia="黑体"/>
          <w:b/>
          <w:sz w:val="24"/>
        </w:rPr>
        <w:t>投标人情况介绍</w:t>
      </w:r>
    </w:p>
    <w:p>
      <w:pPr>
        <w:rPr>
          <w:rFonts w:eastAsia="黑体"/>
          <w:b/>
          <w:sz w:val="24"/>
        </w:rPr>
      </w:pPr>
    </w:p>
    <w:tbl>
      <w:tblPr>
        <w:tblStyle w:val="11"/>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3679"/>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序号</w:t>
            </w:r>
          </w:p>
        </w:tc>
        <w:tc>
          <w:tcPr>
            <w:tcW w:w="2477" w:type="dxa"/>
          </w:tcPr>
          <w:p>
            <w:pPr>
              <w:jc w:val="center"/>
            </w:pPr>
            <w:r>
              <w:t>项  目</w:t>
            </w:r>
          </w:p>
        </w:tc>
        <w:tc>
          <w:tcPr>
            <w:tcW w:w="3679" w:type="dxa"/>
            <w:vAlign w:val="center"/>
          </w:tcPr>
          <w:p>
            <w:pPr>
              <w:jc w:val="center"/>
            </w:pPr>
            <w:r>
              <w:t>内容及说明</w:t>
            </w:r>
          </w:p>
        </w:tc>
        <w:tc>
          <w:tcPr>
            <w:tcW w:w="1411" w:type="dxa"/>
            <w:vAlign w:val="center"/>
          </w:tcPr>
          <w:p>
            <w:pPr>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一</w:t>
            </w:r>
          </w:p>
        </w:tc>
        <w:tc>
          <w:tcPr>
            <w:tcW w:w="6156" w:type="dxa"/>
            <w:gridSpan w:val="2"/>
          </w:tcPr>
          <w:p>
            <w:r>
              <w:t>营业执照</w:t>
            </w:r>
          </w:p>
        </w:tc>
        <w:tc>
          <w:tcPr>
            <w:tcW w:w="1411" w:type="dxa"/>
            <w:vAlign w:val="center"/>
          </w:tcPr>
          <w:p>
            <w:pPr>
              <w:jc w:val="center"/>
            </w:pPr>
            <w: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1</w:t>
            </w:r>
          </w:p>
        </w:tc>
        <w:tc>
          <w:tcPr>
            <w:tcW w:w="2477" w:type="dxa"/>
            <w:vAlign w:val="center"/>
          </w:tcPr>
          <w:p>
            <w:pPr>
              <w:jc w:val="center"/>
            </w:pPr>
            <w:r>
              <w:t>注册年度及注册编号</w:t>
            </w:r>
          </w:p>
        </w:tc>
        <w:tc>
          <w:tcPr>
            <w:tcW w:w="3679" w:type="dxa"/>
            <w:vAlign w:val="center"/>
          </w:tcP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2</w:t>
            </w:r>
          </w:p>
        </w:tc>
        <w:tc>
          <w:tcPr>
            <w:tcW w:w="2477" w:type="dxa"/>
            <w:vAlign w:val="center"/>
          </w:tcPr>
          <w:p>
            <w:pPr>
              <w:jc w:val="center"/>
            </w:pPr>
            <w:r>
              <w:t>注册资金（万元）</w:t>
            </w:r>
          </w:p>
        </w:tc>
        <w:tc>
          <w:tcPr>
            <w:tcW w:w="3679" w:type="dxa"/>
            <w:vAlign w:val="center"/>
          </w:tcP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3</w:t>
            </w:r>
          </w:p>
        </w:tc>
        <w:tc>
          <w:tcPr>
            <w:tcW w:w="2477" w:type="dxa"/>
            <w:vAlign w:val="center"/>
          </w:tcPr>
          <w:p>
            <w:pPr>
              <w:jc w:val="center"/>
            </w:pPr>
            <w:r>
              <w:t>经营场所</w:t>
            </w:r>
          </w:p>
        </w:tc>
        <w:tc>
          <w:tcPr>
            <w:tcW w:w="3679" w:type="dxa"/>
            <w:vAlign w:val="center"/>
          </w:tcP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4</w:t>
            </w:r>
          </w:p>
        </w:tc>
        <w:tc>
          <w:tcPr>
            <w:tcW w:w="2477" w:type="dxa"/>
            <w:vAlign w:val="center"/>
          </w:tcPr>
          <w:p>
            <w:pPr>
              <w:jc w:val="center"/>
            </w:pPr>
            <w:r>
              <w:t>有效期</w:t>
            </w:r>
          </w:p>
        </w:tc>
        <w:tc>
          <w:tcPr>
            <w:tcW w:w="3679" w:type="dxa"/>
            <w:vAlign w:val="center"/>
          </w:tcP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二</w:t>
            </w:r>
          </w:p>
        </w:tc>
        <w:tc>
          <w:tcPr>
            <w:tcW w:w="6156" w:type="dxa"/>
            <w:gridSpan w:val="2"/>
            <w:vAlign w:val="center"/>
          </w:tcPr>
          <w:p>
            <w:r>
              <w:t>税务登记证</w:t>
            </w:r>
          </w:p>
        </w:tc>
        <w:tc>
          <w:tcPr>
            <w:tcW w:w="1411" w:type="dxa"/>
            <w:vAlign w:val="center"/>
          </w:tcPr>
          <w:p>
            <w:pPr>
              <w:jc w:val="center"/>
            </w:pPr>
            <w: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1</w:t>
            </w:r>
          </w:p>
        </w:tc>
        <w:tc>
          <w:tcPr>
            <w:tcW w:w="2477" w:type="dxa"/>
            <w:vAlign w:val="center"/>
          </w:tcPr>
          <w:p>
            <w:pPr>
              <w:jc w:val="center"/>
            </w:pPr>
            <w:r>
              <w:t>税务登记证编号</w:t>
            </w:r>
          </w:p>
        </w:tc>
        <w:tc>
          <w:tcPr>
            <w:tcW w:w="3679" w:type="dxa"/>
            <w:vAlign w:val="center"/>
          </w:tcP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三</w:t>
            </w:r>
          </w:p>
        </w:tc>
        <w:tc>
          <w:tcPr>
            <w:tcW w:w="6156" w:type="dxa"/>
            <w:gridSpan w:val="2"/>
            <w:vAlign w:val="center"/>
          </w:tcPr>
          <w:p>
            <w:r>
              <w:t>资格（质）证书（若有其他资质证书，可按表格格式扩展）</w:t>
            </w:r>
          </w:p>
        </w:tc>
        <w:tc>
          <w:tcPr>
            <w:tcW w:w="1411" w:type="dxa"/>
            <w:vAlign w:val="center"/>
          </w:tcPr>
          <w:p>
            <w:pPr>
              <w:jc w:val="center"/>
            </w:pPr>
            <w: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1</w:t>
            </w:r>
          </w:p>
        </w:tc>
        <w:tc>
          <w:tcPr>
            <w:tcW w:w="2477" w:type="dxa"/>
            <w:vAlign w:val="center"/>
          </w:tcPr>
          <w:p>
            <w:pPr>
              <w:jc w:val="center"/>
            </w:pPr>
            <w:r>
              <w:t>证书名称</w:t>
            </w:r>
          </w:p>
        </w:tc>
        <w:tc>
          <w:tcPr>
            <w:tcW w:w="3679" w:type="dxa"/>
            <w:vAlign w:val="center"/>
          </w:tcPr>
          <w:p>
            <w:pPr>
              <w:jc w:val="center"/>
            </w:pP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2</w:t>
            </w:r>
          </w:p>
        </w:tc>
        <w:tc>
          <w:tcPr>
            <w:tcW w:w="2477" w:type="dxa"/>
            <w:vAlign w:val="center"/>
          </w:tcPr>
          <w:p>
            <w:pPr>
              <w:jc w:val="center"/>
            </w:pPr>
            <w:r>
              <w:t>批准单位</w:t>
            </w:r>
          </w:p>
        </w:tc>
        <w:tc>
          <w:tcPr>
            <w:tcW w:w="3679" w:type="dxa"/>
            <w:vAlign w:val="center"/>
          </w:tcPr>
          <w:p>
            <w:pPr>
              <w:jc w:val="center"/>
            </w:pP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3</w:t>
            </w:r>
          </w:p>
        </w:tc>
        <w:tc>
          <w:tcPr>
            <w:tcW w:w="2477" w:type="dxa"/>
            <w:vAlign w:val="center"/>
          </w:tcPr>
          <w:p>
            <w:pPr>
              <w:jc w:val="center"/>
            </w:pPr>
            <w:r>
              <w:t>等级</w:t>
            </w:r>
          </w:p>
        </w:tc>
        <w:tc>
          <w:tcPr>
            <w:tcW w:w="3679" w:type="dxa"/>
            <w:vAlign w:val="center"/>
          </w:tcPr>
          <w:p>
            <w:pPr>
              <w:jc w:val="center"/>
            </w:pP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4</w:t>
            </w:r>
          </w:p>
        </w:tc>
        <w:tc>
          <w:tcPr>
            <w:tcW w:w="2477" w:type="dxa"/>
            <w:vAlign w:val="center"/>
          </w:tcPr>
          <w:p>
            <w:pPr>
              <w:jc w:val="center"/>
            </w:pPr>
            <w:r>
              <w:t>批准时间及编号</w:t>
            </w:r>
          </w:p>
        </w:tc>
        <w:tc>
          <w:tcPr>
            <w:tcW w:w="3679" w:type="dxa"/>
            <w:vAlign w:val="center"/>
          </w:tcPr>
          <w:p>
            <w:pPr>
              <w:jc w:val="center"/>
            </w:pP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35" w:type="dxa"/>
            <w:vAlign w:val="center"/>
          </w:tcPr>
          <w:p>
            <w:pPr>
              <w:jc w:val="center"/>
            </w:pPr>
            <w:r>
              <w:t>5</w:t>
            </w:r>
          </w:p>
        </w:tc>
        <w:tc>
          <w:tcPr>
            <w:tcW w:w="2477" w:type="dxa"/>
            <w:vAlign w:val="center"/>
          </w:tcPr>
          <w:p>
            <w:pPr>
              <w:jc w:val="center"/>
            </w:pPr>
            <w:r>
              <w:t>有效期</w:t>
            </w:r>
          </w:p>
        </w:tc>
        <w:tc>
          <w:tcPr>
            <w:tcW w:w="3679" w:type="dxa"/>
            <w:vAlign w:val="center"/>
          </w:tcPr>
          <w:p>
            <w:pPr>
              <w:jc w:val="center"/>
            </w:pP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四</w:t>
            </w:r>
          </w:p>
        </w:tc>
        <w:tc>
          <w:tcPr>
            <w:tcW w:w="6156" w:type="dxa"/>
            <w:gridSpan w:val="2"/>
            <w:vAlign w:val="center"/>
          </w:tcPr>
          <w:p>
            <w:r>
              <w:t>其他（投标人认为需补充的其他说明）</w:t>
            </w:r>
          </w:p>
        </w:tc>
        <w:tc>
          <w:tcPr>
            <w:tcW w:w="14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pPr>
            <w:r>
              <w:t>1</w:t>
            </w:r>
          </w:p>
        </w:tc>
        <w:tc>
          <w:tcPr>
            <w:tcW w:w="2477" w:type="dxa"/>
            <w:vAlign w:val="center"/>
          </w:tcPr>
          <w:p>
            <w:pPr>
              <w:jc w:val="center"/>
            </w:pPr>
          </w:p>
        </w:tc>
        <w:tc>
          <w:tcPr>
            <w:tcW w:w="3679" w:type="dxa"/>
            <w:vAlign w:val="center"/>
          </w:tcPr>
          <w:p>
            <w:pPr>
              <w:jc w:val="center"/>
            </w:pPr>
          </w:p>
        </w:tc>
        <w:tc>
          <w:tcPr>
            <w:tcW w:w="1411" w:type="dxa"/>
            <w:vAlign w:val="center"/>
          </w:tcPr>
          <w:p>
            <w:pPr>
              <w:jc w:val="center"/>
            </w:pPr>
          </w:p>
        </w:tc>
      </w:tr>
    </w:tbl>
    <w:p/>
    <w:p>
      <w:r>
        <w:t>投标人代表签字：</w:t>
      </w:r>
    </w:p>
    <w:p>
      <w:r>
        <w:t>投标人盖章：</w:t>
      </w:r>
    </w:p>
    <w:p/>
    <w:p/>
    <w:p>
      <w:pPr>
        <w:ind w:left="630" w:hanging="630" w:hangingChars="300"/>
      </w:pPr>
      <w:r>
        <w:t>注：1</w:t>
      </w:r>
      <w:r>
        <w:rPr>
          <w:rFonts w:hint="eastAsia"/>
        </w:rPr>
        <w:t>.</w:t>
      </w:r>
      <w:r>
        <w:t>在按要求填写好此表格后，各投标单位可以用其它的方式，就自身整体情况作出详细的介绍。</w:t>
      </w:r>
    </w:p>
    <w:p>
      <w:pPr>
        <w:ind w:left="420"/>
        <w:rPr>
          <w:bCs/>
        </w:rPr>
      </w:pPr>
      <w:r>
        <w:t>2</w:t>
      </w:r>
      <w:r>
        <w:rPr>
          <w:rFonts w:hint="eastAsia"/>
        </w:rPr>
        <w:t>.</w:t>
      </w:r>
      <w:r>
        <w:t>提供采购公告“投标人资格要求”中的相关证明材料扫描件。</w:t>
      </w:r>
    </w:p>
    <w:p>
      <w:pPr>
        <w:pStyle w:val="3"/>
        <w:rPr>
          <w:kern w:val="0"/>
        </w:rPr>
      </w:pPr>
      <w:r>
        <w:br w:type="page"/>
      </w:r>
      <w:r>
        <w:rPr>
          <w:rFonts w:hint="eastAsia"/>
          <w:kern w:val="0"/>
        </w:rPr>
        <w:t>8.</w:t>
      </w:r>
      <w:r>
        <w:rPr>
          <w:kern w:val="0"/>
        </w:rPr>
        <w:t>投标人资格情况及通过相关认证情况格式</w:t>
      </w:r>
    </w:p>
    <w:p/>
    <w:p>
      <w:pPr>
        <w:jc w:val="center"/>
        <w:rPr>
          <w:rFonts w:eastAsia="黑体"/>
          <w:b/>
          <w:sz w:val="24"/>
        </w:rPr>
      </w:pPr>
      <w:r>
        <w:rPr>
          <w:rFonts w:eastAsia="黑体"/>
          <w:b/>
          <w:sz w:val="24"/>
        </w:rPr>
        <w:t>投标人资格情况及通过相关认证情况</w:t>
      </w:r>
    </w:p>
    <w:p/>
    <w:tbl>
      <w:tblPr>
        <w:tblStyle w:val="1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jc w:val="center"/>
            </w:pPr>
            <w:r>
              <w:t>序号</w:t>
            </w:r>
          </w:p>
        </w:tc>
        <w:tc>
          <w:tcPr>
            <w:tcW w:w="2002" w:type="dxa"/>
            <w:vAlign w:val="center"/>
          </w:tcPr>
          <w:p>
            <w:pPr>
              <w:jc w:val="center"/>
            </w:pPr>
            <w:r>
              <w:t>证书名称</w:t>
            </w:r>
          </w:p>
        </w:tc>
        <w:tc>
          <w:tcPr>
            <w:tcW w:w="1745" w:type="dxa"/>
            <w:vAlign w:val="center"/>
          </w:tcPr>
          <w:p>
            <w:pPr>
              <w:jc w:val="center"/>
            </w:pPr>
            <w:r>
              <w:t>证书有效期</w:t>
            </w:r>
          </w:p>
        </w:tc>
        <w:tc>
          <w:tcPr>
            <w:tcW w:w="1861" w:type="dxa"/>
            <w:vAlign w:val="center"/>
          </w:tcPr>
          <w:p>
            <w:pPr>
              <w:jc w:val="center"/>
            </w:pPr>
            <w:r>
              <w:t>证书颁发机构</w:t>
            </w:r>
          </w:p>
        </w:tc>
        <w:tc>
          <w:tcPr>
            <w:tcW w:w="1854" w:type="dxa"/>
            <w:vAlign w:val="center"/>
          </w:tcPr>
          <w:p>
            <w:pPr>
              <w:jc w:val="center"/>
            </w:pPr>
            <w: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tcPr>
          <w:p>
            <w:r>
              <w:t>1</w:t>
            </w:r>
          </w:p>
        </w:tc>
        <w:tc>
          <w:tcPr>
            <w:tcW w:w="2002" w:type="dxa"/>
          </w:tcPr>
          <w:p/>
        </w:tc>
        <w:tc>
          <w:tcPr>
            <w:tcW w:w="1745" w:type="dxa"/>
          </w:tcPr>
          <w:p/>
        </w:tc>
        <w:tc>
          <w:tcPr>
            <w:tcW w:w="1861" w:type="dxa"/>
          </w:tcPr>
          <w:p/>
        </w:tc>
        <w:tc>
          <w:tcPr>
            <w:tcW w:w="18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tcPr>
          <w:p>
            <w:r>
              <w:t>2</w:t>
            </w:r>
          </w:p>
        </w:tc>
        <w:tc>
          <w:tcPr>
            <w:tcW w:w="2002" w:type="dxa"/>
          </w:tcPr>
          <w:p/>
        </w:tc>
        <w:tc>
          <w:tcPr>
            <w:tcW w:w="1745" w:type="dxa"/>
          </w:tcPr>
          <w:p/>
        </w:tc>
        <w:tc>
          <w:tcPr>
            <w:tcW w:w="1861" w:type="dxa"/>
          </w:tcPr>
          <w:p/>
        </w:tc>
        <w:tc>
          <w:tcPr>
            <w:tcW w:w="18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tcPr>
          <w:p>
            <w:r>
              <w:t>3</w:t>
            </w:r>
          </w:p>
        </w:tc>
        <w:tc>
          <w:tcPr>
            <w:tcW w:w="2002" w:type="dxa"/>
          </w:tcPr>
          <w:p/>
        </w:tc>
        <w:tc>
          <w:tcPr>
            <w:tcW w:w="1745" w:type="dxa"/>
          </w:tcPr>
          <w:p/>
        </w:tc>
        <w:tc>
          <w:tcPr>
            <w:tcW w:w="1861" w:type="dxa"/>
          </w:tcPr>
          <w:p/>
        </w:tc>
        <w:tc>
          <w:tcPr>
            <w:tcW w:w="18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tcPr>
          <w:p>
            <w:r>
              <w:t>4</w:t>
            </w:r>
          </w:p>
        </w:tc>
        <w:tc>
          <w:tcPr>
            <w:tcW w:w="2002" w:type="dxa"/>
          </w:tcPr>
          <w:p/>
        </w:tc>
        <w:tc>
          <w:tcPr>
            <w:tcW w:w="1745" w:type="dxa"/>
          </w:tcPr>
          <w:p/>
        </w:tc>
        <w:tc>
          <w:tcPr>
            <w:tcW w:w="1861" w:type="dxa"/>
          </w:tcPr>
          <w:p/>
        </w:tc>
        <w:tc>
          <w:tcPr>
            <w:tcW w:w="18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tcPr>
          <w:p>
            <w:r>
              <w:t>…</w:t>
            </w:r>
          </w:p>
        </w:tc>
        <w:tc>
          <w:tcPr>
            <w:tcW w:w="2002" w:type="dxa"/>
          </w:tcPr>
          <w:p/>
        </w:tc>
        <w:tc>
          <w:tcPr>
            <w:tcW w:w="1745" w:type="dxa"/>
          </w:tcPr>
          <w:p/>
        </w:tc>
        <w:tc>
          <w:tcPr>
            <w:tcW w:w="1861" w:type="dxa"/>
          </w:tcPr>
          <w:p/>
        </w:tc>
        <w:tc>
          <w:tcPr>
            <w:tcW w:w="1854" w:type="dxa"/>
          </w:tcPr>
          <w:p/>
        </w:tc>
      </w:tr>
    </w:tbl>
    <w:p/>
    <w:p>
      <w:r>
        <w:t>投标人代表签字：</w:t>
      </w:r>
    </w:p>
    <w:p>
      <w:r>
        <w:t>投标人盖章：</w:t>
      </w:r>
    </w:p>
    <w:p/>
    <w:p/>
    <w:p>
      <w:r>
        <w:t>注：同时提供以上相关证照。</w:t>
      </w:r>
    </w:p>
    <w:p>
      <w:pPr>
        <w:pStyle w:val="3"/>
        <w:rPr>
          <w:kern w:val="0"/>
        </w:rPr>
      </w:pPr>
      <w:r>
        <w:br w:type="page"/>
      </w:r>
      <w:r>
        <w:rPr>
          <w:rFonts w:hint="eastAsia"/>
          <w:kern w:val="0"/>
        </w:rPr>
        <w:t>9.</w:t>
      </w:r>
      <w:r>
        <w:rPr>
          <w:kern w:val="0"/>
        </w:rPr>
        <w:t>拟安排的项目负责人情况格式</w:t>
      </w:r>
    </w:p>
    <w:p/>
    <w:p>
      <w:pPr>
        <w:jc w:val="center"/>
        <w:rPr>
          <w:rFonts w:eastAsia="黑体"/>
          <w:b/>
          <w:sz w:val="24"/>
        </w:rPr>
      </w:pPr>
      <w:r>
        <w:rPr>
          <w:rFonts w:eastAsia="黑体"/>
          <w:b/>
          <w:sz w:val="24"/>
        </w:rPr>
        <w:t>拟安排的项目负责人情况</w:t>
      </w:r>
    </w:p>
    <w:p/>
    <w:tbl>
      <w:tblPr>
        <w:tblStyle w:val="11"/>
        <w:tblW w:w="7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1069"/>
        <w:gridCol w:w="1367"/>
        <w:gridCol w:w="1455"/>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pPr>
              <w:jc w:val="center"/>
            </w:pPr>
            <w:r>
              <w:t>类别</w:t>
            </w:r>
          </w:p>
        </w:tc>
        <w:tc>
          <w:tcPr>
            <w:tcW w:w="876" w:type="dxa"/>
            <w:vMerge w:val="restart"/>
            <w:vAlign w:val="center"/>
          </w:tcPr>
          <w:p>
            <w:pPr>
              <w:jc w:val="center"/>
            </w:pPr>
            <w:r>
              <w:t>职务</w:t>
            </w:r>
          </w:p>
        </w:tc>
        <w:tc>
          <w:tcPr>
            <w:tcW w:w="1069" w:type="dxa"/>
            <w:vMerge w:val="restart"/>
            <w:vAlign w:val="center"/>
          </w:tcPr>
          <w:p>
            <w:pPr>
              <w:jc w:val="center"/>
            </w:pPr>
            <w:r>
              <w:t>姓名</w:t>
            </w:r>
          </w:p>
        </w:tc>
        <w:tc>
          <w:tcPr>
            <w:tcW w:w="4265" w:type="dxa"/>
            <w:gridSpan w:val="3"/>
            <w:vAlign w:val="center"/>
          </w:tcPr>
          <w:p>
            <w:pPr>
              <w:jc w:val="center"/>
            </w:pPr>
            <w:r>
              <w:t>上岗资格证明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widowControl/>
              <w:jc w:val="left"/>
            </w:pPr>
          </w:p>
        </w:tc>
        <w:tc>
          <w:tcPr>
            <w:tcW w:w="876" w:type="dxa"/>
            <w:vMerge w:val="continue"/>
            <w:vAlign w:val="center"/>
          </w:tcPr>
          <w:p>
            <w:pPr>
              <w:widowControl/>
              <w:jc w:val="left"/>
            </w:pPr>
          </w:p>
        </w:tc>
        <w:tc>
          <w:tcPr>
            <w:tcW w:w="1069" w:type="dxa"/>
            <w:vMerge w:val="continue"/>
            <w:vAlign w:val="center"/>
          </w:tcPr>
          <w:p>
            <w:pPr>
              <w:widowControl/>
              <w:jc w:val="left"/>
            </w:pPr>
          </w:p>
        </w:tc>
        <w:tc>
          <w:tcPr>
            <w:tcW w:w="1367" w:type="dxa"/>
            <w:vAlign w:val="center"/>
          </w:tcPr>
          <w:p>
            <w:pPr>
              <w:jc w:val="center"/>
            </w:pPr>
            <w:r>
              <w:t>证书名称</w:t>
            </w:r>
          </w:p>
        </w:tc>
        <w:tc>
          <w:tcPr>
            <w:tcW w:w="1455" w:type="dxa"/>
            <w:vAlign w:val="center"/>
          </w:tcPr>
          <w:p>
            <w:pPr>
              <w:jc w:val="center"/>
            </w:pPr>
            <w:r>
              <w:t>证号</w:t>
            </w:r>
          </w:p>
        </w:tc>
        <w:tc>
          <w:tcPr>
            <w:tcW w:w="1443" w:type="dxa"/>
            <w:vAlign w:val="center"/>
          </w:tcPr>
          <w:p>
            <w:pPr>
              <w:jc w:val="center"/>
            </w:pPr>
            <w: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Align w:val="center"/>
          </w:tcPr>
          <w:p>
            <w:pPr>
              <w:jc w:val="center"/>
            </w:pPr>
            <w:r>
              <w:t>项目负责人</w:t>
            </w:r>
          </w:p>
        </w:tc>
        <w:tc>
          <w:tcPr>
            <w:tcW w:w="876" w:type="dxa"/>
            <w:vAlign w:val="center"/>
          </w:tcPr>
          <w:p>
            <w:pPr>
              <w:jc w:val="center"/>
            </w:pPr>
          </w:p>
        </w:tc>
        <w:tc>
          <w:tcPr>
            <w:tcW w:w="1069" w:type="dxa"/>
            <w:vAlign w:val="center"/>
          </w:tcPr>
          <w:p>
            <w:pPr>
              <w:jc w:val="center"/>
            </w:pPr>
          </w:p>
        </w:tc>
        <w:tc>
          <w:tcPr>
            <w:tcW w:w="1367" w:type="dxa"/>
            <w:vAlign w:val="center"/>
          </w:tcPr>
          <w:p>
            <w:pPr>
              <w:jc w:val="center"/>
            </w:pPr>
          </w:p>
        </w:tc>
        <w:tc>
          <w:tcPr>
            <w:tcW w:w="1455" w:type="dxa"/>
            <w:vAlign w:val="center"/>
          </w:tcPr>
          <w:p>
            <w:pPr>
              <w:jc w:val="center"/>
            </w:pPr>
          </w:p>
        </w:tc>
        <w:tc>
          <w:tcPr>
            <w:tcW w:w="1443" w:type="dxa"/>
            <w:vAlign w:val="center"/>
          </w:tcPr>
          <w:p>
            <w:pPr>
              <w:jc w:val="center"/>
            </w:pPr>
          </w:p>
        </w:tc>
      </w:tr>
    </w:tbl>
    <w:p/>
    <w:p>
      <w:r>
        <w:t>投标人代表签字：</w:t>
      </w:r>
    </w:p>
    <w:p>
      <w:r>
        <w:t>投标人盖章：</w:t>
      </w:r>
    </w:p>
    <w:p/>
    <w:p/>
    <w:p>
      <w:r>
        <w:t>注：同时提供以上证明文件。</w:t>
      </w:r>
    </w:p>
    <w:p>
      <w:pPr>
        <w:pStyle w:val="3"/>
        <w:rPr>
          <w:kern w:val="0"/>
        </w:rPr>
      </w:pPr>
      <w:r>
        <w:br w:type="page"/>
      </w:r>
      <w:r>
        <w:rPr>
          <w:rFonts w:hint="eastAsia"/>
        </w:rPr>
        <w:t>10</w:t>
      </w:r>
      <w:r>
        <w:rPr>
          <w:kern w:val="0"/>
        </w:rPr>
        <w:t>拟安排的项目团队成员（项目负责人除外）情况格式</w:t>
      </w:r>
    </w:p>
    <w:p/>
    <w:p>
      <w:pPr>
        <w:jc w:val="center"/>
        <w:rPr>
          <w:rFonts w:eastAsia="黑体"/>
          <w:b/>
          <w:sz w:val="24"/>
        </w:rPr>
      </w:pPr>
      <w:r>
        <w:rPr>
          <w:rFonts w:eastAsia="黑体"/>
          <w:b/>
          <w:sz w:val="24"/>
        </w:rPr>
        <w:t>拟安排的项目团队成员（项目负责人除外）情况</w:t>
      </w:r>
    </w:p>
    <w:p/>
    <w:tbl>
      <w:tblPr>
        <w:tblStyle w:val="11"/>
        <w:tblW w:w="7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1005"/>
        <w:gridCol w:w="1396"/>
        <w:gridCol w:w="1425"/>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pPr>
              <w:jc w:val="center"/>
            </w:pPr>
            <w:r>
              <w:t>类别</w:t>
            </w:r>
          </w:p>
        </w:tc>
        <w:tc>
          <w:tcPr>
            <w:tcW w:w="876" w:type="dxa"/>
            <w:vMerge w:val="restart"/>
            <w:vAlign w:val="center"/>
          </w:tcPr>
          <w:p>
            <w:pPr>
              <w:jc w:val="center"/>
            </w:pPr>
            <w:r>
              <w:t>职务</w:t>
            </w:r>
          </w:p>
        </w:tc>
        <w:tc>
          <w:tcPr>
            <w:tcW w:w="1005" w:type="dxa"/>
            <w:vMerge w:val="restart"/>
            <w:vAlign w:val="center"/>
          </w:tcPr>
          <w:p>
            <w:pPr>
              <w:jc w:val="center"/>
            </w:pPr>
            <w:r>
              <w:t>姓名</w:t>
            </w:r>
          </w:p>
        </w:tc>
        <w:tc>
          <w:tcPr>
            <w:tcW w:w="4265" w:type="dxa"/>
            <w:gridSpan w:val="3"/>
            <w:vAlign w:val="center"/>
          </w:tcPr>
          <w:p>
            <w:pPr>
              <w:jc w:val="center"/>
            </w:pPr>
            <w:r>
              <w:t>上岗资格证明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widowControl/>
              <w:jc w:val="left"/>
            </w:pPr>
          </w:p>
        </w:tc>
        <w:tc>
          <w:tcPr>
            <w:tcW w:w="876" w:type="dxa"/>
            <w:vMerge w:val="continue"/>
            <w:vAlign w:val="center"/>
          </w:tcPr>
          <w:p>
            <w:pPr>
              <w:widowControl/>
              <w:jc w:val="left"/>
            </w:pPr>
          </w:p>
        </w:tc>
        <w:tc>
          <w:tcPr>
            <w:tcW w:w="1005" w:type="dxa"/>
            <w:vMerge w:val="continue"/>
            <w:vAlign w:val="center"/>
          </w:tcPr>
          <w:p>
            <w:pPr>
              <w:widowControl/>
              <w:jc w:val="left"/>
            </w:pPr>
          </w:p>
        </w:tc>
        <w:tc>
          <w:tcPr>
            <w:tcW w:w="1396" w:type="dxa"/>
            <w:vAlign w:val="center"/>
          </w:tcPr>
          <w:p>
            <w:pPr>
              <w:jc w:val="center"/>
            </w:pPr>
            <w:r>
              <w:t>证书名称</w:t>
            </w:r>
          </w:p>
        </w:tc>
        <w:tc>
          <w:tcPr>
            <w:tcW w:w="1425" w:type="dxa"/>
            <w:vAlign w:val="center"/>
          </w:tcPr>
          <w:p>
            <w:pPr>
              <w:jc w:val="center"/>
            </w:pPr>
            <w:r>
              <w:t>证号</w:t>
            </w:r>
          </w:p>
        </w:tc>
        <w:tc>
          <w:tcPr>
            <w:tcW w:w="1444" w:type="dxa"/>
            <w:vAlign w:val="center"/>
          </w:tcPr>
          <w:p>
            <w:pPr>
              <w:jc w:val="center"/>
            </w:pPr>
            <w: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tcPr>
          <w:p/>
        </w:tc>
        <w:tc>
          <w:tcPr>
            <w:tcW w:w="876" w:type="dxa"/>
          </w:tcPr>
          <w:p/>
        </w:tc>
        <w:tc>
          <w:tcPr>
            <w:tcW w:w="1005" w:type="dxa"/>
          </w:tcPr>
          <w:p/>
        </w:tc>
        <w:tc>
          <w:tcPr>
            <w:tcW w:w="1396" w:type="dxa"/>
          </w:tcPr>
          <w:p/>
        </w:tc>
        <w:tc>
          <w:tcPr>
            <w:tcW w:w="1425" w:type="dxa"/>
          </w:tcPr>
          <w:p/>
        </w:tc>
        <w:tc>
          <w:tcPr>
            <w:tcW w:w="144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vAlign w:val="center"/>
          </w:tcPr>
          <w:p>
            <w:pPr>
              <w:widowControl/>
              <w:jc w:val="left"/>
            </w:pPr>
          </w:p>
        </w:tc>
        <w:tc>
          <w:tcPr>
            <w:tcW w:w="876" w:type="dxa"/>
          </w:tcPr>
          <w:p/>
        </w:tc>
        <w:tc>
          <w:tcPr>
            <w:tcW w:w="1005" w:type="dxa"/>
          </w:tcPr>
          <w:p/>
        </w:tc>
        <w:tc>
          <w:tcPr>
            <w:tcW w:w="1396" w:type="dxa"/>
          </w:tcPr>
          <w:p/>
        </w:tc>
        <w:tc>
          <w:tcPr>
            <w:tcW w:w="1425" w:type="dxa"/>
          </w:tcPr>
          <w:p/>
        </w:tc>
        <w:tc>
          <w:tcPr>
            <w:tcW w:w="1444" w:type="dxa"/>
          </w:tcPr>
          <w:p/>
        </w:tc>
      </w:tr>
    </w:tbl>
    <w:p/>
    <w:p>
      <w:r>
        <w:t>投标人代表签字：</w:t>
      </w:r>
    </w:p>
    <w:p>
      <w:r>
        <w:t>投标人盖章：</w:t>
      </w:r>
    </w:p>
    <w:p/>
    <w:p/>
    <w:p>
      <w:r>
        <w:t>注：同时提供以上证明文件。</w:t>
      </w:r>
    </w:p>
    <w:p>
      <w:pPr>
        <w:pStyle w:val="3"/>
        <w:rPr>
          <w:kern w:val="0"/>
        </w:rPr>
      </w:pPr>
      <w:r>
        <w:br w:type="page"/>
      </w:r>
      <w:r>
        <w:rPr>
          <w:rFonts w:hint="eastAsia"/>
          <w:kern w:val="0"/>
        </w:rPr>
        <w:t>11.投标人同类项目业绩情况</w:t>
      </w:r>
      <w:r>
        <w:rPr>
          <w:kern w:val="0"/>
        </w:rPr>
        <w:t>格式</w:t>
      </w:r>
    </w:p>
    <w:p/>
    <w:p>
      <w:pPr>
        <w:jc w:val="center"/>
      </w:pPr>
      <w:r>
        <w:rPr>
          <w:rFonts w:hint="eastAsia" w:eastAsia="黑体"/>
          <w:b/>
          <w:kern w:val="0"/>
          <w:sz w:val="24"/>
        </w:rPr>
        <w:t>投标人同类项目业绩情况</w:t>
      </w:r>
      <w:r>
        <w:t>（格式自定）</w:t>
      </w:r>
    </w:p>
    <w:p/>
    <w:p/>
    <w:p/>
    <w:p>
      <w:r>
        <w:t>投标人代表签字：</w:t>
      </w:r>
    </w:p>
    <w:p>
      <w:r>
        <w:t>投标人盖章：</w:t>
      </w:r>
    </w:p>
    <w:p/>
    <w:p/>
    <w:p>
      <w:r>
        <w:t>注：同时提供以上证明文件。</w:t>
      </w:r>
    </w:p>
    <w:p>
      <w:pPr>
        <w:pStyle w:val="3"/>
        <w:rPr>
          <w:kern w:val="0"/>
        </w:rPr>
      </w:pPr>
      <w:r>
        <w:br w:type="page"/>
      </w:r>
      <w:r>
        <w:rPr>
          <w:rFonts w:hint="eastAsia"/>
        </w:rPr>
        <w:t>12.</w:t>
      </w:r>
      <w:r>
        <w:rPr>
          <w:rFonts w:hint="eastAsia"/>
          <w:kern w:val="0"/>
        </w:rPr>
        <w:t>投标人获奖情况</w:t>
      </w:r>
      <w:r>
        <w:rPr>
          <w:kern w:val="0"/>
        </w:rPr>
        <w:t>格式</w:t>
      </w:r>
    </w:p>
    <w:p/>
    <w:p>
      <w:pPr>
        <w:jc w:val="center"/>
        <w:rPr>
          <w:rFonts w:eastAsia="黑体"/>
          <w:b/>
          <w:kern w:val="0"/>
          <w:sz w:val="24"/>
        </w:rPr>
      </w:pPr>
      <w:r>
        <w:rPr>
          <w:rFonts w:hint="eastAsia" w:eastAsia="黑体"/>
          <w:b/>
          <w:kern w:val="0"/>
          <w:sz w:val="24"/>
        </w:rPr>
        <w:t>投标人获奖情况</w:t>
      </w:r>
    </w:p>
    <w:p>
      <w:pPr>
        <w:jc w:val="center"/>
      </w:pPr>
      <w:r>
        <w:t>（格式自定）</w:t>
      </w:r>
    </w:p>
    <w:p>
      <w:pPr>
        <w:pStyle w:val="3"/>
      </w:pPr>
      <w:r>
        <w:t xml:space="preserve"> </w:t>
      </w:r>
    </w:p>
    <w:p>
      <w:pPr>
        <w:pStyle w:val="3"/>
        <w:rPr>
          <w:kern w:val="0"/>
        </w:rPr>
      </w:pPr>
      <w:r>
        <w:br w:type="page"/>
      </w:r>
    </w:p>
    <w:p>
      <w:pPr>
        <w:pStyle w:val="3"/>
        <w:rPr>
          <w:kern w:val="0"/>
        </w:rPr>
      </w:pPr>
      <w:r>
        <w:rPr>
          <w:rFonts w:hint="eastAsia"/>
          <w:kern w:val="0"/>
        </w:rPr>
        <w:t>13.</w:t>
      </w:r>
      <w:r>
        <w:rPr>
          <w:kern w:val="0"/>
        </w:rPr>
        <w:t>项目完成（服务期满）后的服务承诺格式</w:t>
      </w:r>
    </w:p>
    <w:p/>
    <w:p>
      <w:pPr>
        <w:jc w:val="center"/>
        <w:rPr>
          <w:rFonts w:eastAsia="黑体"/>
          <w:b/>
          <w:kern w:val="0"/>
          <w:sz w:val="24"/>
        </w:rPr>
      </w:pPr>
      <w:r>
        <w:rPr>
          <w:rFonts w:eastAsia="黑体"/>
          <w:b/>
          <w:kern w:val="0"/>
          <w:sz w:val="24"/>
        </w:rPr>
        <w:t>项目完成（服务期满）后的服务承诺</w:t>
      </w:r>
    </w:p>
    <w:p>
      <w:pPr>
        <w:jc w:val="center"/>
      </w:pPr>
      <w:r>
        <w:t>（格式自定）</w:t>
      </w:r>
    </w:p>
    <w:p>
      <w:pPr>
        <w:pStyle w:val="3"/>
        <w:rPr>
          <w:kern w:val="0"/>
        </w:rPr>
      </w:pPr>
      <w:r>
        <w:br w:type="page"/>
      </w:r>
      <w:r>
        <w:rPr>
          <w:rFonts w:hint="eastAsia"/>
          <w:kern w:val="0"/>
        </w:rPr>
        <w:t>14.</w:t>
      </w:r>
      <w:r>
        <w:rPr>
          <w:kern w:val="0"/>
        </w:rPr>
        <w:t>违约承诺格式</w:t>
      </w:r>
    </w:p>
    <w:p/>
    <w:p>
      <w:pPr>
        <w:jc w:val="center"/>
        <w:rPr>
          <w:rFonts w:eastAsia="黑体"/>
          <w:b/>
          <w:kern w:val="0"/>
          <w:sz w:val="24"/>
        </w:rPr>
      </w:pPr>
      <w:r>
        <w:rPr>
          <w:rFonts w:eastAsia="黑体"/>
          <w:b/>
          <w:kern w:val="0"/>
          <w:sz w:val="24"/>
        </w:rPr>
        <w:t>违约承诺</w:t>
      </w:r>
    </w:p>
    <w:p>
      <w:pPr>
        <w:jc w:val="center"/>
      </w:pPr>
      <w:r>
        <w:t>（格式自定）</w:t>
      </w:r>
    </w:p>
    <w:p>
      <w:pPr>
        <w:pStyle w:val="3"/>
      </w:pPr>
    </w:p>
    <w:p>
      <w:pPr>
        <w:pStyle w:val="3"/>
      </w:pPr>
    </w:p>
    <w:p>
      <w:pPr>
        <w:pStyle w:val="3"/>
      </w:pPr>
    </w:p>
    <w:p>
      <w:pPr>
        <w:pStyle w:val="3"/>
      </w:pPr>
      <w:r>
        <w:t xml:space="preserve"> </w:t>
      </w:r>
    </w:p>
    <w:p/>
    <w:p/>
    <w:p/>
    <w:p/>
    <w:p/>
    <w:p/>
    <w:p/>
    <w:p/>
    <w:p/>
    <w:p/>
    <w:p/>
    <w:p/>
    <w:p/>
    <w:p/>
    <w:p/>
    <w:p/>
    <w:p/>
    <w:p/>
    <w:p/>
    <w:p/>
    <w:p>
      <w:pPr>
        <w:pStyle w:val="3"/>
        <w:rPr>
          <w:kern w:val="0"/>
        </w:rPr>
      </w:pPr>
      <w:r>
        <w:rPr>
          <w:rFonts w:hint="eastAsia"/>
          <w:kern w:val="0"/>
        </w:rPr>
        <w:t>15.</w:t>
      </w:r>
      <w:r>
        <w:rPr>
          <w:kern w:val="0"/>
        </w:rPr>
        <w:t>其它采购文件要求的内容及投标人认为需要补充的内容格式</w:t>
      </w:r>
    </w:p>
    <w:p/>
    <w:p>
      <w:pPr>
        <w:jc w:val="center"/>
        <w:rPr>
          <w:rFonts w:eastAsia="黑体"/>
          <w:b/>
          <w:kern w:val="0"/>
          <w:sz w:val="24"/>
        </w:rPr>
      </w:pPr>
      <w:r>
        <w:rPr>
          <w:rFonts w:eastAsia="黑体"/>
          <w:b/>
          <w:kern w:val="0"/>
          <w:sz w:val="24"/>
        </w:rPr>
        <w:t>其它采购文件要求的内容及投标人认为需要补充的内容</w:t>
      </w:r>
    </w:p>
    <w:p>
      <w:pPr>
        <w:jc w:val="center"/>
      </w:pPr>
      <w:r>
        <w:t>（格式自定）</w:t>
      </w:r>
    </w:p>
    <w:p>
      <w:pP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jc w:val="center"/>
        <w:rPr>
          <w:rFonts w:ascii="黑体" w:hAnsi="黑体" w:eastAsia="黑体"/>
          <w:b/>
          <w:sz w:val="36"/>
          <w:szCs w:val="36"/>
        </w:rPr>
      </w:pPr>
    </w:p>
    <w:p>
      <w:pPr>
        <w:spacing w:line="560" w:lineRule="exact"/>
        <w:rPr>
          <w:rFonts w:ascii="黑体" w:hAnsi="黑体" w:eastAsia="黑体"/>
          <w:b/>
          <w:sz w:val="36"/>
          <w:szCs w:val="36"/>
        </w:rPr>
      </w:pPr>
    </w:p>
    <w:p>
      <w:pPr>
        <w:spacing w:line="560" w:lineRule="exact"/>
        <w:jc w:val="center"/>
        <w:rPr>
          <w:rFonts w:ascii="黑体" w:hAnsi="黑体" w:eastAsia="黑体"/>
          <w:b/>
          <w:sz w:val="36"/>
          <w:szCs w:val="36"/>
        </w:rPr>
      </w:pPr>
    </w:p>
    <w:p>
      <w:pPr>
        <w:spacing w:line="560" w:lineRule="exact"/>
        <w:jc w:val="center"/>
        <w:rPr>
          <w:rFonts w:ascii="黑体" w:hAnsi="黑体" w:eastAsia="黑体"/>
          <w:b/>
          <w:sz w:val="36"/>
          <w:szCs w:val="36"/>
        </w:rPr>
      </w:pPr>
    </w:p>
    <w:p>
      <w:pPr>
        <w:spacing w:line="560" w:lineRule="exact"/>
        <w:jc w:val="center"/>
        <w:rPr>
          <w:rFonts w:ascii="黑体" w:hAnsi="黑体" w:eastAsia="黑体"/>
          <w:b/>
          <w:sz w:val="36"/>
          <w:szCs w:val="36"/>
        </w:rPr>
      </w:pPr>
    </w:p>
    <w:p>
      <w:pPr>
        <w:spacing w:line="560" w:lineRule="exact"/>
        <w:jc w:val="center"/>
        <w:rPr>
          <w:rFonts w:ascii="黑体" w:hAnsi="黑体" w:eastAsia="黑体"/>
          <w:b/>
          <w:sz w:val="36"/>
          <w:szCs w:val="36"/>
        </w:rPr>
      </w:pPr>
    </w:p>
    <w:p>
      <w:pPr>
        <w:spacing w:line="560" w:lineRule="exact"/>
        <w:jc w:val="center"/>
        <w:rPr>
          <w:rFonts w:ascii="黑体" w:hAnsi="黑体" w:eastAsia="黑体"/>
          <w:b/>
          <w:sz w:val="36"/>
          <w:szCs w:val="36"/>
        </w:rPr>
      </w:pPr>
    </w:p>
    <w:p>
      <w:pPr>
        <w:spacing w:line="560" w:lineRule="exact"/>
        <w:jc w:val="center"/>
        <w:rPr>
          <w:rFonts w:ascii="黑体" w:hAnsi="黑体" w:eastAsia="黑体"/>
          <w:b/>
          <w:sz w:val="36"/>
          <w:szCs w:val="36"/>
        </w:rPr>
      </w:pPr>
    </w:p>
    <w:p>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Arial Unicode MS">
    <w:panose1 w:val="020B0604020202020204"/>
    <w:charset w:val="86"/>
    <w:family w:val="auto"/>
    <w:pitch w:val="default"/>
    <w:sig w:usb0="FFFFFFFF" w:usb1="E9FFFFFF" w:usb2="0000003F" w:usb3="00000000" w:csb0="603F01FF" w:csb1="FFFF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1">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VmNzRhMDEyNGJlNzM1MDdkYjM4YTMwNmRkMjI5MmMifQ=="/>
  </w:docVars>
  <w:rsids>
    <w:rsidRoot w:val="08BF45EF"/>
    <w:rsid w:val="00002D4A"/>
    <w:rsid w:val="00020489"/>
    <w:rsid w:val="00044FF0"/>
    <w:rsid w:val="00053625"/>
    <w:rsid w:val="00076EF6"/>
    <w:rsid w:val="0008534D"/>
    <w:rsid w:val="000A5207"/>
    <w:rsid w:val="000C2AD6"/>
    <w:rsid w:val="000D2951"/>
    <w:rsid w:val="000D4C2A"/>
    <w:rsid w:val="000F428E"/>
    <w:rsid w:val="00103DEE"/>
    <w:rsid w:val="001171C4"/>
    <w:rsid w:val="0011748F"/>
    <w:rsid w:val="00146EE0"/>
    <w:rsid w:val="00170E77"/>
    <w:rsid w:val="001B185A"/>
    <w:rsid w:val="001E45A5"/>
    <w:rsid w:val="002058C1"/>
    <w:rsid w:val="00221A01"/>
    <w:rsid w:val="002A4B12"/>
    <w:rsid w:val="002B0E86"/>
    <w:rsid w:val="002B3178"/>
    <w:rsid w:val="002F2B69"/>
    <w:rsid w:val="00312E03"/>
    <w:rsid w:val="003714B4"/>
    <w:rsid w:val="0042416A"/>
    <w:rsid w:val="00446691"/>
    <w:rsid w:val="00491A8E"/>
    <w:rsid w:val="0051403C"/>
    <w:rsid w:val="0051586D"/>
    <w:rsid w:val="005166B7"/>
    <w:rsid w:val="00560ED4"/>
    <w:rsid w:val="00593A19"/>
    <w:rsid w:val="00605A48"/>
    <w:rsid w:val="00613F72"/>
    <w:rsid w:val="00646ACD"/>
    <w:rsid w:val="00653A1A"/>
    <w:rsid w:val="00663BFA"/>
    <w:rsid w:val="00674FBD"/>
    <w:rsid w:val="00685114"/>
    <w:rsid w:val="006A0E37"/>
    <w:rsid w:val="006E0CB3"/>
    <w:rsid w:val="007001FA"/>
    <w:rsid w:val="00753988"/>
    <w:rsid w:val="007C3C2D"/>
    <w:rsid w:val="007F0C59"/>
    <w:rsid w:val="00823DB2"/>
    <w:rsid w:val="008935E2"/>
    <w:rsid w:val="008954C1"/>
    <w:rsid w:val="008A7930"/>
    <w:rsid w:val="008B4357"/>
    <w:rsid w:val="008E0006"/>
    <w:rsid w:val="00954A8C"/>
    <w:rsid w:val="009640F5"/>
    <w:rsid w:val="009872B9"/>
    <w:rsid w:val="009C659E"/>
    <w:rsid w:val="009E06EE"/>
    <w:rsid w:val="00AB1A77"/>
    <w:rsid w:val="00BB66FC"/>
    <w:rsid w:val="00BC6B57"/>
    <w:rsid w:val="00C2439D"/>
    <w:rsid w:val="00C721B0"/>
    <w:rsid w:val="00CA15CF"/>
    <w:rsid w:val="00CA302F"/>
    <w:rsid w:val="00CA49F4"/>
    <w:rsid w:val="00CC7E7C"/>
    <w:rsid w:val="00CE1584"/>
    <w:rsid w:val="00D23FCD"/>
    <w:rsid w:val="00D52C8C"/>
    <w:rsid w:val="00D653B7"/>
    <w:rsid w:val="00D66341"/>
    <w:rsid w:val="00D73854"/>
    <w:rsid w:val="00D85F09"/>
    <w:rsid w:val="00DC4FF9"/>
    <w:rsid w:val="00DF5CF5"/>
    <w:rsid w:val="00E0540B"/>
    <w:rsid w:val="00E36520"/>
    <w:rsid w:val="00E60874"/>
    <w:rsid w:val="00E743C9"/>
    <w:rsid w:val="00F01716"/>
    <w:rsid w:val="00F71BE4"/>
    <w:rsid w:val="00FE3CA0"/>
    <w:rsid w:val="00FF061E"/>
    <w:rsid w:val="00FF13F6"/>
    <w:rsid w:val="024F461F"/>
    <w:rsid w:val="033368AA"/>
    <w:rsid w:val="03842320"/>
    <w:rsid w:val="04321A89"/>
    <w:rsid w:val="0552622B"/>
    <w:rsid w:val="08BF45EF"/>
    <w:rsid w:val="09887F11"/>
    <w:rsid w:val="09C9123F"/>
    <w:rsid w:val="09CB7AC1"/>
    <w:rsid w:val="0ABA558C"/>
    <w:rsid w:val="0CAE292F"/>
    <w:rsid w:val="0D120726"/>
    <w:rsid w:val="0DC86640"/>
    <w:rsid w:val="0E711F9C"/>
    <w:rsid w:val="0F1B1480"/>
    <w:rsid w:val="0FC20D05"/>
    <w:rsid w:val="12570458"/>
    <w:rsid w:val="13CA0DF4"/>
    <w:rsid w:val="14243A4C"/>
    <w:rsid w:val="1461595D"/>
    <w:rsid w:val="159C521A"/>
    <w:rsid w:val="17CC1BF9"/>
    <w:rsid w:val="17D341D5"/>
    <w:rsid w:val="180C5198"/>
    <w:rsid w:val="181B3ED6"/>
    <w:rsid w:val="188F2BCF"/>
    <w:rsid w:val="18C15AE0"/>
    <w:rsid w:val="1AC33832"/>
    <w:rsid w:val="1AC7418D"/>
    <w:rsid w:val="1B357CA8"/>
    <w:rsid w:val="1B9D15C4"/>
    <w:rsid w:val="1E2926C8"/>
    <w:rsid w:val="20E84C2E"/>
    <w:rsid w:val="211A31CA"/>
    <w:rsid w:val="215B4D48"/>
    <w:rsid w:val="235B345C"/>
    <w:rsid w:val="26D7710A"/>
    <w:rsid w:val="26E65F68"/>
    <w:rsid w:val="28486BBB"/>
    <w:rsid w:val="2891618A"/>
    <w:rsid w:val="28BD3E94"/>
    <w:rsid w:val="2A157486"/>
    <w:rsid w:val="2B364736"/>
    <w:rsid w:val="2C610790"/>
    <w:rsid w:val="2D686743"/>
    <w:rsid w:val="2E5E4B2F"/>
    <w:rsid w:val="2F6E52D9"/>
    <w:rsid w:val="2FDF55F2"/>
    <w:rsid w:val="2FFD011C"/>
    <w:rsid w:val="34E24632"/>
    <w:rsid w:val="353D56D3"/>
    <w:rsid w:val="35B73BF6"/>
    <w:rsid w:val="36C15D1C"/>
    <w:rsid w:val="372339ED"/>
    <w:rsid w:val="382024A1"/>
    <w:rsid w:val="39207A00"/>
    <w:rsid w:val="396D4DCA"/>
    <w:rsid w:val="397A5B78"/>
    <w:rsid w:val="3C451EB6"/>
    <w:rsid w:val="3E3B14B4"/>
    <w:rsid w:val="3E5A6BA4"/>
    <w:rsid w:val="3F5D0479"/>
    <w:rsid w:val="3F8340C1"/>
    <w:rsid w:val="40686D6E"/>
    <w:rsid w:val="42D06AE5"/>
    <w:rsid w:val="431F2E65"/>
    <w:rsid w:val="43507352"/>
    <w:rsid w:val="44323B69"/>
    <w:rsid w:val="44AE37D8"/>
    <w:rsid w:val="45891D51"/>
    <w:rsid w:val="479D0835"/>
    <w:rsid w:val="490D512D"/>
    <w:rsid w:val="499E62EB"/>
    <w:rsid w:val="4A356422"/>
    <w:rsid w:val="4B6051A1"/>
    <w:rsid w:val="4B836B56"/>
    <w:rsid w:val="4BB132F6"/>
    <w:rsid w:val="4BFC28E2"/>
    <w:rsid w:val="4C114216"/>
    <w:rsid w:val="4D735D7E"/>
    <w:rsid w:val="4F5C2F71"/>
    <w:rsid w:val="4FA07BA9"/>
    <w:rsid w:val="503C1AC3"/>
    <w:rsid w:val="517A455C"/>
    <w:rsid w:val="545D08CB"/>
    <w:rsid w:val="55192762"/>
    <w:rsid w:val="554D3F4E"/>
    <w:rsid w:val="5572234C"/>
    <w:rsid w:val="55831785"/>
    <w:rsid w:val="58AD4C1D"/>
    <w:rsid w:val="5B5A0518"/>
    <w:rsid w:val="5B6B377D"/>
    <w:rsid w:val="5BE92A11"/>
    <w:rsid w:val="5CE82A4E"/>
    <w:rsid w:val="5F145B3E"/>
    <w:rsid w:val="5F457F2E"/>
    <w:rsid w:val="60A74889"/>
    <w:rsid w:val="62161C75"/>
    <w:rsid w:val="634833E5"/>
    <w:rsid w:val="63593D32"/>
    <w:rsid w:val="63F82CE7"/>
    <w:rsid w:val="663C4357"/>
    <w:rsid w:val="66967BB2"/>
    <w:rsid w:val="673200E8"/>
    <w:rsid w:val="69A3594E"/>
    <w:rsid w:val="6C1621E3"/>
    <w:rsid w:val="6C8054CD"/>
    <w:rsid w:val="6D6231DF"/>
    <w:rsid w:val="6D624C6D"/>
    <w:rsid w:val="6DAE15BB"/>
    <w:rsid w:val="6F4E165F"/>
    <w:rsid w:val="6FD97079"/>
    <w:rsid w:val="6FEF11F9"/>
    <w:rsid w:val="6FFF3841"/>
    <w:rsid w:val="70281A12"/>
    <w:rsid w:val="704D758A"/>
    <w:rsid w:val="71023271"/>
    <w:rsid w:val="72ED129B"/>
    <w:rsid w:val="735636AC"/>
    <w:rsid w:val="752F14AC"/>
    <w:rsid w:val="75B47243"/>
    <w:rsid w:val="78623893"/>
    <w:rsid w:val="78851380"/>
    <w:rsid w:val="78DA327B"/>
    <w:rsid w:val="79FF3BFA"/>
    <w:rsid w:val="7A0920CA"/>
    <w:rsid w:val="7A511B8C"/>
    <w:rsid w:val="7A5460F6"/>
    <w:rsid w:val="7ABB3503"/>
    <w:rsid w:val="7DF94D16"/>
    <w:rsid w:val="7E014030"/>
    <w:rsid w:val="7E7A3698"/>
    <w:rsid w:val="7EFF2327"/>
    <w:rsid w:val="7EFFED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link w:val="40"/>
    <w:qFormat/>
    <w:uiPriority w:val="99"/>
    <w:pPr>
      <w:spacing w:line="360" w:lineRule="auto"/>
    </w:pPr>
    <w:rPr>
      <w:b/>
      <w:bCs/>
      <w:sz w:val="24"/>
    </w:rPr>
  </w:style>
  <w:style w:type="paragraph" w:styleId="6">
    <w:name w:val="Balloon Text"/>
    <w:basedOn w:val="1"/>
    <w:link w:val="24"/>
    <w:qFormat/>
    <w:uiPriority w:val="0"/>
    <w:rPr>
      <w:sz w:val="18"/>
      <w:szCs w:val="18"/>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10">
    <w:name w:val="Body Text First Indent"/>
    <w:basedOn w:val="5"/>
    <w:unhideWhenUsed/>
    <w:qFormat/>
    <w:uiPriority w:val="99"/>
    <w:pPr>
      <w:ind w:firstLine="420" w:firstLineChars="100"/>
    </w:pPr>
    <w:rPr>
      <w:rFonts w:ascii="等线" w:hAnsi="等线" w:eastAsia="等线"/>
      <w:szCs w:val="2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sz w:val="18"/>
      <w:szCs w:val="18"/>
      <w:u w:val="none"/>
    </w:rPr>
  </w:style>
  <w:style w:type="character" w:styleId="16">
    <w:name w:val="Emphasis"/>
    <w:basedOn w:val="13"/>
    <w:qFormat/>
    <w:uiPriority w:val="0"/>
  </w:style>
  <w:style w:type="character" w:styleId="17">
    <w:name w:val="Hyperlink"/>
    <w:basedOn w:val="13"/>
    <w:qFormat/>
    <w:uiPriority w:val="0"/>
    <w:rPr>
      <w:color w:val="000000"/>
      <w:u w:val="none"/>
    </w:rPr>
  </w:style>
  <w:style w:type="character" w:styleId="18">
    <w:name w:val="annotation reference"/>
    <w:basedOn w:val="13"/>
    <w:qFormat/>
    <w:uiPriority w:val="0"/>
    <w:rPr>
      <w:sz w:val="21"/>
      <w:szCs w:val="21"/>
    </w:rPr>
  </w:style>
  <w:style w:type="paragraph" w:customStyle="1" w:styleId="19">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20">
    <w:name w:val="列出段落11"/>
    <w:basedOn w:val="1"/>
    <w:qFormat/>
    <w:uiPriority w:val="0"/>
    <w:pPr>
      <w:ind w:firstLine="420" w:firstLineChars="200"/>
    </w:pPr>
    <w:rPr>
      <w:rFonts w:ascii="Times New Roman" w:hAnsi="Times New Roman"/>
    </w:rPr>
  </w:style>
  <w:style w:type="paragraph" w:customStyle="1" w:styleId="21">
    <w:name w:val="_Style 4"/>
    <w:basedOn w:val="1"/>
    <w:qFormat/>
    <w:uiPriority w:val="0"/>
    <w:pPr>
      <w:ind w:firstLine="420" w:firstLineChars="200"/>
    </w:pPr>
  </w:style>
  <w:style w:type="character" w:customStyle="1" w:styleId="22">
    <w:name w:val="15"/>
    <w:basedOn w:val="13"/>
    <w:qFormat/>
    <w:uiPriority w:val="0"/>
    <w:rPr>
      <w:rFonts w:hint="default" w:ascii="Calibri" w:hAnsi="Calibri" w:cs="Calibri"/>
      <w:sz w:val="22"/>
      <w:szCs w:val="22"/>
    </w:rPr>
  </w:style>
  <w:style w:type="character" w:customStyle="1" w:styleId="23">
    <w:name w:val="页眉 Char"/>
    <w:basedOn w:val="13"/>
    <w:link w:val="8"/>
    <w:qFormat/>
    <w:uiPriority w:val="0"/>
    <w:rPr>
      <w:kern w:val="2"/>
      <w:sz w:val="18"/>
      <w:szCs w:val="18"/>
    </w:rPr>
  </w:style>
  <w:style w:type="character" w:customStyle="1" w:styleId="24">
    <w:name w:val="批注框文本 Char"/>
    <w:basedOn w:val="13"/>
    <w:link w:val="6"/>
    <w:qFormat/>
    <w:uiPriority w:val="0"/>
    <w:rPr>
      <w:kern w:val="2"/>
      <w:sz w:val="18"/>
      <w:szCs w:val="18"/>
    </w:rPr>
  </w:style>
  <w:style w:type="character" w:customStyle="1" w:styleId="25">
    <w:name w:val="after2"/>
    <w:basedOn w:val="13"/>
    <w:qFormat/>
    <w:uiPriority w:val="0"/>
  </w:style>
  <w:style w:type="character" w:customStyle="1" w:styleId="26">
    <w:name w:val="hover36"/>
    <w:basedOn w:val="13"/>
    <w:qFormat/>
    <w:uiPriority w:val="0"/>
  </w:style>
  <w:style w:type="character" w:customStyle="1" w:styleId="27">
    <w:name w:val="hover37"/>
    <w:basedOn w:val="13"/>
    <w:qFormat/>
    <w:uiPriority w:val="0"/>
    <w:rPr>
      <w:shd w:val="clear" w:color="auto" w:fill="1776CC"/>
    </w:rPr>
  </w:style>
  <w:style w:type="character" w:customStyle="1" w:styleId="28">
    <w:name w:val="hover38"/>
    <w:basedOn w:val="13"/>
    <w:qFormat/>
    <w:uiPriority w:val="0"/>
  </w:style>
  <w:style w:type="character" w:customStyle="1" w:styleId="29">
    <w:name w:val="hover39"/>
    <w:basedOn w:val="13"/>
    <w:qFormat/>
    <w:uiPriority w:val="0"/>
    <w:rPr>
      <w:color w:val="3094E2"/>
    </w:rPr>
  </w:style>
  <w:style w:type="character" w:customStyle="1" w:styleId="30">
    <w:name w:val="hover40"/>
    <w:basedOn w:val="13"/>
    <w:qFormat/>
    <w:uiPriority w:val="0"/>
    <w:rPr>
      <w:color w:val="3094E2"/>
    </w:rPr>
  </w:style>
  <w:style w:type="character" w:customStyle="1" w:styleId="31">
    <w:name w:val="loap_active2"/>
    <w:basedOn w:val="13"/>
    <w:qFormat/>
    <w:uiPriority w:val="0"/>
    <w:rPr>
      <w:color w:val="3094E2"/>
      <w:shd w:val="clear" w:color="auto" w:fill="FFFFFF"/>
    </w:rPr>
  </w:style>
  <w:style w:type="character" w:customStyle="1" w:styleId="32">
    <w:name w:val="loap_active3"/>
    <w:basedOn w:val="13"/>
    <w:qFormat/>
    <w:uiPriority w:val="0"/>
    <w:rPr>
      <w:color w:val="3094E2"/>
    </w:rPr>
  </w:style>
  <w:style w:type="character" w:customStyle="1" w:styleId="33">
    <w:name w:val="hover41"/>
    <w:basedOn w:val="13"/>
    <w:qFormat/>
    <w:uiPriority w:val="0"/>
  </w:style>
  <w:style w:type="character" w:customStyle="1" w:styleId="34">
    <w:name w:val="hover42"/>
    <w:basedOn w:val="13"/>
    <w:qFormat/>
    <w:uiPriority w:val="0"/>
    <w:rPr>
      <w:color w:val="3094E2"/>
    </w:rPr>
  </w:style>
  <w:style w:type="character" w:customStyle="1" w:styleId="35">
    <w:name w:val="loap_active4"/>
    <w:basedOn w:val="13"/>
    <w:qFormat/>
    <w:uiPriority w:val="0"/>
    <w:rPr>
      <w:color w:val="3094E2"/>
    </w:rPr>
  </w:style>
  <w:style w:type="character" w:customStyle="1" w:styleId="36">
    <w:name w:val="loap_active5"/>
    <w:basedOn w:val="13"/>
    <w:qFormat/>
    <w:uiPriority w:val="0"/>
    <w:rPr>
      <w:color w:val="3094E2"/>
      <w:shd w:val="clear" w:color="auto" w:fill="FFFFFF"/>
    </w:rPr>
  </w:style>
  <w:style w:type="character" w:customStyle="1" w:styleId="37">
    <w:name w:val="hover35"/>
    <w:basedOn w:val="13"/>
    <w:qFormat/>
    <w:uiPriority w:val="0"/>
    <w:rPr>
      <w:color w:val="3094E2"/>
    </w:rPr>
  </w:style>
  <w:style w:type="character" w:customStyle="1" w:styleId="38">
    <w:name w:val="loap_active6"/>
    <w:basedOn w:val="13"/>
    <w:qFormat/>
    <w:uiPriority w:val="0"/>
    <w:rPr>
      <w:color w:val="3094E2"/>
      <w:shd w:val="clear" w:color="auto" w:fill="FFFFFF"/>
    </w:rPr>
  </w:style>
  <w:style w:type="character" w:customStyle="1" w:styleId="39">
    <w:name w:val="loap_active7"/>
    <w:basedOn w:val="13"/>
    <w:qFormat/>
    <w:uiPriority w:val="0"/>
    <w:rPr>
      <w:color w:val="3094E2"/>
    </w:rPr>
  </w:style>
  <w:style w:type="character" w:customStyle="1" w:styleId="40">
    <w:name w:val="正文文本 Char"/>
    <w:basedOn w:val="13"/>
    <w:link w:val="5"/>
    <w:qFormat/>
    <w:uiPriority w:val="99"/>
    <w:rPr>
      <w:rFonts w:ascii="Calibri" w:hAnsi="Calibri" w:eastAsia="宋体" w:cs="Times New Roman"/>
      <w:b/>
      <w:bCs/>
      <w:kern w:val="2"/>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2153</Words>
  <Characters>12275</Characters>
  <Lines>102</Lines>
  <Paragraphs>28</Paragraphs>
  <TotalTime>53</TotalTime>
  <ScaleCrop>false</ScaleCrop>
  <LinksUpToDate>false</LinksUpToDate>
  <CharactersWithSpaces>14400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2021-04-15T22:17:00Z</dcterms:created>
  <dc:creator>丁楚桓</dc:creator>
  <cp:lastModifiedBy>微信用户</cp:lastModifiedBy>
  <cp:lastPrinted>2020-04-22T01:31:00Z</cp:lastPrinted>
  <dcterms:modified xsi:type="dcterms:W3CDTF">2023-10-18T09:29:11Z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542B354A0F7C4EC6AD8D9AFCB9897AAC</vt:lpwstr>
  </property>
</Properties>
</file>