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both"/>
        <w:textAlignment w:val="auto"/>
        <w:rPr>
          <w:rFonts w:hint="default" w:ascii="黑体" w:hAnsi="黑体" w:eastAsia="黑体" w:cs="黑体"/>
          <w:b w:val="0"/>
          <w:i w:val="0"/>
          <w:caps w:val="0"/>
          <w:color w:val="auto"/>
          <w:spacing w:val="0"/>
          <w:sz w:val="32"/>
          <w:szCs w:val="32"/>
          <w:shd w:val="clear" w:color="auto" w:fill="FFFFFF"/>
          <w:lang w:val="en-US" w:eastAsia="zh-CN"/>
        </w:rPr>
      </w:pPr>
      <w:r>
        <w:rPr>
          <w:rFonts w:hint="eastAsia" w:ascii="黑体" w:hAnsi="黑体" w:eastAsia="黑体" w:cs="黑体"/>
          <w:b w:val="0"/>
          <w:i w:val="0"/>
          <w:caps w:val="0"/>
          <w:color w:val="auto"/>
          <w:spacing w:val="0"/>
          <w:sz w:val="32"/>
          <w:szCs w:val="32"/>
          <w:shd w:val="clear" w:color="auto" w:fill="FFFFFF"/>
          <w:lang w:eastAsia="zh-CN"/>
        </w:rPr>
        <w:t>附件</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rFonts w:hint="eastAsia" w:ascii="Times New Roman" w:hAnsi="Times New Roman" w:eastAsia="方正小标宋简体" w:cs="方正小标宋简体"/>
          <w:b w:val="0"/>
          <w:i w:val="0"/>
          <w:caps w:val="0"/>
          <w:color w:val="auto"/>
          <w:spacing w:val="0"/>
          <w:sz w:val="40"/>
          <w:szCs w:val="40"/>
          <w:shd w:val="clear" w:color="auto" w:fill="FFFFFF"/>
          <w:lang w:eastAsia="zh-CN"/>
        </w:rPr>
      </w:pPr>
      <w:r>
        <w:rPr>
          <w:rFonts w:hint="eastAsia" w:ascii="Times New Roman" w:hAnsi="Times New Roman" w:eastAsia="方正小标宋简体" w:cs="方正小标宋简体"/>
          <w:b w:val="0"/>
          <w:i w:val="0"/>
          <w:caps w:val="0"/>
          <w:color w:val="auto"/>
          <w:spacing w:val="0"/>
          <w:sz w:val="40"/>
          <w:szCs w:val="40"/>
          <w:shd w:val="clear" w:color="auto" w:fill="FFFFFF"/>
          <w:lang w:eastAsia="zh-CN"/>
        </w:rPr>
        <w:t>罗湖区非学科类校外培训机构办学许可证提交材料清单</w:t>
      </w:r>
    </w:p>
    <w:tbl>
      <w:tblPr>
        <w:tblStyle w:val="4"/>
        <w:tblpPr w:leftFromText="180" w:rightFromText="180" w:vertAnchor="text" w:horzAnchor="page" w:tblpX="1476" w:tblpY="383"/>
        <w:tblOverlap w:val="never"/>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2221"/>
        <w:gridCol w:w="1561"/>
        <w:gridCol w:w="6371"/>
        <w:gridCol w:w="1210"/>
        <w:gridCol w:w="1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序号</w:t>
            </w:r>
          </w:p>
        </w:tc>
        <w:tc>
          <w:tcPr>
            <w:tcW w:w="78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材料名称</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份数和</w:t>
            </w:r>
          </w:p>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规格</w:t>
            </w:r>
          </w:p>
        </w:tc>
        <w:tc>
          <w:tcPr>
            <w:tcW w:w="224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材料填报要求及审查要点</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材料收件标准</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u w:val="none"/>
                <w:lang w:eastAsia="zh-CN"/>
              </w:rPr>
              <w:t>深圳市</w:t>
            </w:r>
            <w:r>
              <w:rPr>
                <w:rFonts w:hint="eastAsia" w:asciiTheme="majorEastAsia" w:hAnsiTheme="majorEastAsia" w:eastAsiaTheme="majorEastAsia" w:cstheme="majorEastAsia"/>
                <w:sz w:val="24"/>
                <w:szCs w:val="24"/>
              </w:rPr>
              <w:t>非学科类校外培训机构设立申请表</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Fonts w:hint="default" w:asciiTheme="majorEastAsia" w:hAnsiTheme="majorEastAsia" w:eastAsiaTheme="majorEastAsia" w:cstheme="majorEastAsia"/>
                <w:sz w:val="24"/>
                <w:szCs w:val="24"/>
                <w:lang w:val="en"/>
              </w:rPr>
              <w:t>3</w:t>
            </w:r>
            <w:r>
              <w:rPr>
                <w:rFonts w:hint="eastAsia" w:asciiTheme="majorEastAsia" w:hAnsiTheme="majorEastAsia" w:eastAsiaTheme="majorEastAsia" w:cstheme="majorEastAsia"/>
                <w:sz w:val="24"/>
                <w:szCs w:val="24"/>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val="en" w:eastAsia="zh-CN" w:bidi="ar"/>
              </w:rPr>
              <w:t>范本</w:t>
            </w:r>
            <w:r>
              <w:rPr>
                <w:rStyle w:val="7"/>
                <w:rFonts w:hint="eastAsia" w:asciiTheme="majorEastAsia" w:hAnsiTheme="majorEastAsia" w:eastAsiaTheme="majorEastAsia" w:cstheme="majorEastAsia"/>
                <w:color w:val="auto"/>
                <w:sz w:val="24"/>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2</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开立临时存款账户通知书或企业名称自主申报告知书</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至相应登记管理机关办理，应当符合相关规定。</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到区民政部门或区市场监管部门办理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3</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申办报告</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内容主要包括：举办者、培养目标、培训规模、培训层次、培训形式、培训条件、《设置标准》规定的各项管理制度、经费筹措与管理、管理人员与师资队伍等。</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4</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机构章程</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符合相关法律法规、《设置标准》规定。</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5</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举办者的资质文件</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举办者是社会组织的，应提供营业执照或民办非企业单位登记证书复印件、信用状况良好承诺书，其法定代表人的有效身份证件复印件、法定代表人信用状况良好和无犯罪记录承诺书。</w:t>
            </w:r>
          </w:p>
          <w:p>
            <w:pPr>
              <w:spacing w:line="40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举办者为个人的，应提供有效身份证件复印件、信用状况良好承诺书、无犯罪记录承诺书。</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查原件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收复印件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both"/>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4、范本5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6</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开办资金、注册资本有效证明文件</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包括但不限于银行存款证明、举办者（社会组织）的财务审计报告、设备设施购买合同及发票等。非营利性培训机构应提交开办资金已全部缴足的验资报告。</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到银行办理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5"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7</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办学场所房产权属材料</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val="en-US" w:eastAsia="zh-CN" w:bidi="ar"/>
              </w:rPr>
              <w:t>以租赁场地举办的，还应提交经备案的租赁合同/协议(租赁合同/协议须经房屋租赁管理办公室备案出具租赁证)以及出租人产权文件，租赁期应符合《设置标准》的规定。 面向青少年开展培训的，楼层不高于 5 层； 培训对象全为小学生的为 3 层及以下。</w:t>
            </w:r>
          </w:p>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查原件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收彩印件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eastAsia="zh-CN" w:bidi="ar"/>
              </w:rPr>
              <w:t>区</w:t>
            </w:r>
            <w:r>
              <w:rPr>
                <w:rStyle w:val="7"/>
                <w:rFonts w:hint="eastAsia" w:asciiTheme="majorEastAsia" w:hAnsiTheme="majorEastAsia" w:eastAsiaTheme="majorEastAsia" w:cstheme="majorEastAsia"/>
                <w:color w:val="auto"/>
                <w:sz w:val="24"/>
                <w:szCs w:val="24"/>
                <w:lang w:bidi="ar"/>
              </w:rPr>
              <w:t>住建部门</w:t>
            </w:r>
            <w:r>
              <w:rPr>
                <w:rStyle w:val="7"/>
                <w:rFonts w:hint="eastAsia" w:asciiTheme="majorEastAsia" w:hAnsiTheme="majorEastAsia" w:eastAsiaTheme="majorEastAsia" w:cstheme="majorEastAsia"/>
                <w:color w:val="auto"/>
                <w:sz w:val="24"/>
                <w:szCs w:val="24"/>
                <w:lang w:eastAsia="zh-CN" w:bidi="ar"/>
              </w:rPr>
              <w:t>、各街道租赁所</w:t>
            </w:r>
            <w:r>
              <w:rPr>
                <w:rStyle w:val="7"/>
                <w:rFonts w:hint="eastAsia" w:asciiTheme="majorEastAsia" w:hAnsiTheme="majorEastAsia" w:eastAsiaTheme="majorEastAsia" w:cstheme="majorEastAsia"/>
                <w:color w:val="auto"/>
                <w:sz w:val="24"/>
                <w:szCs w:val="24"/>
                <w:lang w:bidi="ar"/>
              </w:rPr>
              <w:t>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8</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培训场所内部结构平面图</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应标明实际用于教学的区域、面积。</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区</w:t>
            </w:r>
            <w:r>
              <w:rPr>
                <w:rStyle w:val="7"/>
                <w:rFonts w:hint="eastAsia" w:asciiTheme="majorEastAsia" w:hAnsiTheme="majorEastAsia" w:eastAsiaTheme="majorEastAsia" w:cstheme="majorEastAsia"/>
                <w:color w:val="auto"/>
                <w:sz w:val="24"/>
                <w:szCs w:val="24"/>
                <w:lang w:bidi="ar"/>
              </w:rPr>
              <w:t>住建部门出具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9</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消防安全证明材料</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应提交建设工程消防审核验收文件或备案文件（在室外开展体育类培训的除外）。</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根据建筑面积不同到区住建部门或有资质的消防技术服务机构办理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10</w:t>
            </w:r>
          </w:p>
        </w:tc>
        <w:tc>
          <w:tcPr>
            <w:tcW w:w="784" w:type="pct"/>
            <w:tcBorders>
              <w:top w:val="single" w:color="000000" w:sz="4" w:space="0"/>
              <w:left w:val="nil"/>
              <w:bottom w:val="single" w:color="000000" w:sz="4" w:space="0"/>
              <w:right w:val="single" w:color="000000" w:sz="4" w:space="0"/>
            </w:tcBorders>
            <w:shd w:val="clear" w:color="auto" w:fill="FFFFFF"/>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bCs/>
                <w:sz w:val="24"/>
                <w:szCs w:val="24"/>
              </w:rPr>
              <w:t>设施设备情况表</w:t>
            </w:r>
          </w:p>
        </w:tc>
        <w:tc>
          <w:tcPr>
            <w:tcW w:w="551"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shd w:val="clear" w:color="auto" w:fill="FFFFFF"/>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按表格要求如实填写并签章。培训机构应具有与培训层次、培训类别、培训项目和培训规模相适应的设施设备和图书资料等。</w:t>
            </w:r>
          </w:p>
        </w:tc>
        <w:tc>
          <w:tcPr>
            <w:tcW w:w="427"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11</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拟任首届董（理）事会或者其他决策机构组成人员、监事会明细表</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按表格要求如实填写并签章。同时还应提供表中人员</w:t>
            </w:r>
            <w:r>
              <w:rPr>
                <w:rFonts w:hint="eastAsia" w:asciiTheme="majorEastAsia" w:hAnsiTheme="majorEastAsia" w:eastAsiaTheme="majorEastAsia" w:cstheme="majorEastAsia"/>
                <w:kern w:val="0"/>
                <w:sz w:val="24"/>
                <w:szCs w:val="24"/>
              </w:rPr>
              <w:t>有效</w:t>
            </w:r>
            <w:r>
              <w:rPr>
                <w:rFonts w:hint="eastAsia" w:asciiTheme="majorEastAsia" w:hAnsiTheme="majorEastAsia" w:eastAsiaTheme="majorEastAsia" w:cstheme="majorEastAsia"/>
                <w:sz w:val="24"/>
                <w:szCs w:val="24"/>
              </w:rPr>
              <w:t>身份证件、学历证、相关从业资质材料等复印件及无犯罪记录承诺书。</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收复印件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12</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（拟任）校长（行政负责人）履历表</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13</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（拟聘用）从业人员明细表</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按表格要求如实填写并签章。还应提供表中</w:t>
            </w:r>
            <w:r>
              <w:rPr>
                <w:rFonts w:hint="eastAsia" w:asciiTheme="majorEastAsia" w:hAnsiTheme="majorEastAsia" w:eastAsiaTheme="majorEastAsia" w:cstheme="majorEastAsia"/>
                <w:kern w:val="0"/>
                <w:sz w:val="24"/>
                <w:szCs w:val="24"/>
              </w:rPr>
              <w:t>人员有效</w:t>
            </w:r>
            <w:r>
              <w:rPr>
                <w:rFonts w:hint="eastAsia" w:asciiTheme="majorEastAsia" w:hAnsiTheme="majorEastAsia" w:eastAsiaTheme="majorEastAsia" w:cstheme="majorEastAsia"/>
                <w:sz w:val="24"/>
                <w:szCs w:val="24"/>
              </w:rPr>
              <w:t>身份证件、学历证、相关从业资质材料、劳动合同等复印件及无犯罪记录承诺书。</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收复印件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14</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bCs/>
                <w:sz w:val="24"/>
                <w:szCs w:val="24"/>
              </w:rPr>
              <w:t>培训机构党员名单</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w:t>
            </w:r>
            <w:r>
              <w:rPr>
                <w:rFonts w:hint="eastAsia" w:asciiTheme="majorEastAsia" w:hAnsiTheme="majorEastAsia" w:eastAsiaTheme="majorEastAsia" w:cstheme="majorEastAsia"/>
                <w:sz w:val="24"/>
                <w:szCs w:val="24"/>
                <w:lang w:eastAsia="zh-CN"/>
              </w:rPr>
              <w:t>营利性培训机构</w:t>
            </w:r>
            <w:r>
              <w:rPr>
                <w:rFonts w:hint="eastAsia" w:asciiTheme="majorEastAsia" w:hAnsiTheme="majorEastAsia" w:eastAsiaTheme="majorEastAsia" w:cstheme="majorEastAsia"/>
                <w:sz w:val="24"/>
                <w:szCs w:val="24"/>
              </w:rPr>
              <w:t>党员3名以上，应提交按照相关规定成立党组织并开展活动承诺书；党员人数不足3名，应提交联合组建、挂靠组建的工作思路、方案和开展活动的计划。</w:t>
            </w:r>
            <w:r>
              <w:rPr>
                <w:rFonts w:hint="eastAsia" w:asciiTheme="majorEastAsia" w:hAnsiTheme="majorEastAsia" w:eastAsiaTheme="majorEastAsia" w:cstheme="majorEastAsia"/>
                <w:sz w:val="24"/>
                <w:szCs w:val="24"/>
                <w:lang w:eastAsia="zh-CN"/>
              </w:rPr>
              <w:t>非营利性培训机构须具备3名以上正式党员,同步单独组建党支部。</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15</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拟用培训材料备案表</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按表格要求如实填写并签章。同时提供培训计划、课程设置和教学大纲。</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eastAsia="zh-CN" w:bidi="ar"/>
              </w:rPr>
              <w:t>范本</w:t>
            </w:r>
            <w:r>
              <w:rPr>
                <w:rStyle w:val="7"/>
                <w:rFonts w:hint="eastAsia" w:asciiTheme="majorEastAsia" w:hAnsiTheme="majorEastAsia" w:eastAsiaTheme="majorEastAsia" w:cstheme="majorEastAsia"/>
                <w:color w:val="auto"/>
                <w:sz w:val="24"/>
                <w:szCs w:val="24"/>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imes New Roman" w:hAnsi="Times New Roman" w:eastAsia="宋体" w:cs="宋体"/>
                <w:color w:val="auto"/>
                <w:sz w:val="24"/>
                <w:szCs w:val="24"/>
                <w:lang w:bidi="ar"/>
              </w:rPr>
            </w:pPr>
            <w:r>
              <w:rPr>
                <w:rStyle w:val="7"/>
                <w:rFonts w:hint="eastAsia" w:ascii="Times New Roman" w:hAnsi="Times New Roman" w:eastAsia="宋体" w:cs="宋体"/>
                <w:color w:val="auto"/>
                <w:sz w:val="24"/>
                <w:szCs w:val="24"/>
                <w:lang w:bidi="ar"/>
              </w:rPr>
              <w:t>16</w:t>
            </w:r>
          </w:p>
        </w:tc>
        <w:tc>
          <w:tcPr>
            <w:tcW w:w="784" w:type="pct"/>
            <w:tcBorders>
              <w:top w:val="single" w:color="000000" w:sz="4" w:space="0"/>
              <w:left w:val="nil"/>
              <w:bottom w:val="single" w:color="000000" w:sz="4" w:space="0"/>
              <w:right w:val="single" w:color="000000" w:sz="4" w:space="0"/>
            </w:tcBorders>
            <w:noWrap w:val="0"/>
            <w:vAlign w:val="center"/>
          </w:tcPr>
          <w:p>
            <w:pPr>
              <w:spacing w:line="400" w:lineRule="exact"/>
              <w:jc w:val="left"/>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联合办学协议</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spacing w:line="40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两个以上举办者联合举办培训机构的需提交。协议内容需明确各自计入注册资本或开办资金的出资数额（非营利性）/各方出资的数额（营利性）、方式以及比例，各自权利义务和争议解决办法等内容</w:t>
            </w:r>
            <w:r>
              <w:rPr>
                <w:rFonts w:hint="eastAsia" w:asciiTheme="majorEastAsia" w:hAnsiTheme="majorEastAsia" w:eastAsiaTheme="majorEastAsia" w:cstheme="majorEastAsia"/>
                <w:sz w:val="24"/>
                <w:szCs w:val="24"/>
                <w:lang w:eastAsia="zh-CN"/>
              </w:rPr>
              <w:t>。</w:t>
            </w:r>
          </w:p>
          <w:p>
            <w:pPr>
              <w:spacing w:line="400" w:lineRule="exact"/>
              <w:ind w:firstLine="480" w:firstLineChars="200"/>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单独举办则无需提供。</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val="en-US" w:eastAsia="zh-CN" w:bidi="ar"/>
              </w:rPr>
            </w:pPr>
            <w:r>
              <w:rPr>
                <w:rStyle w:val="7"/>
                <w:rFonts w:hint="eastAsia" w:asciiTheme="majorEastAsia" w:hAnsiTheme="majorEastAsia" w:eastAsiaTheme="majorEastAsia" w:cstheme="majorEastAsia"/>
                <w:color w:val="auto"/>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default" w:ascii="Times New Roman" w:hAnsi="Times New Roman" w:eastAsia="宋体" w:cs="宋体"/>
                <w:color w:val="auto"/>
                <w:sz w:val="24"/>
                <w:szCs w:val="24"/>
                <w:lang w:val="en-US" w:eastAsia="zh-CN" w:bidi="ar"/>
              </w:rPr>
            </w:pPr>
            <w:r>
              <w:rPr>
                <w:rStyle w:val="7"/>
                <w:rFonts w:hint="eastAsia" w:ascii="Times New Roman" w:hAnsi="Times New Roman" w:cs="宋体"/>
                <w:color w:val="auto"/>
                <w:sz w:val="24"/>
                <w:szCs w:val="24"/>
                <w:lang w:val="en-US" w:eastAsia="zh-CN" w:bidi="ar"/>
              </w:rPr>
              <w:t>17</w:t>
            </w:r>
          </w:p>
        </w:tc>
        <w:tc>
          <w:tcPr>
            <w:tcW w:w="784" w:type="pct"/>
            <w:tcBorders>
              <w:top w:val="single" w:color="000000" w:sz="4" w:space="0"/>
              <w:left w:val="nil"/>
              <w:bottom w:val="single" w:color="000000" w:sz="4" w:space="0"/>
              <w:right w:val="single" w:color="000000" w:sz="4" w:space="0"/>
            </w:tcBorders>
            <w:noWrap w:val="0"/>
            <w:vAlign w:val="center"/>
          </w:tcPr>
          <w:p>
            <w:pPr>
              <w:adjustRightInd w:val="0"/>
              <w:snapToGrid w:val="0"/>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捐赠协议（非营利性培训机构，如有）</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default" w:asciiTheme="majorEastAsia" w:hAnsiTheme="majorEastAsia" w:eastAsiaTheme="majorEastAsia" w:cstheme="majorEastAsia"/>
                <w:color w:val="auto"/>
                <w:sz w:val="24"/>
                <w:szCs w:val="24"/>
                <w:lang w:val="en" w:bidi="ar"/>
              </w:rPr>
              <w:t>3</w:t>
            </w:r>
            <w:r>
              <w:rPr>
                <w:rStyle w:val="7"/>
                <w:rFonts w:hint="eastAsia" w:asciiTheme="majorEastAsia" w:hAnsiTheme="majorEastAsia" w:eastAsiaTheme="majorEastAsia" w:cstheme="majorEastAsia"/>
                <w:color w:val="auto"/>
                <w:sz w:val="24"/>
                <w:szCs w:val="24"/>
                <w:lang w:bidi="ar"/>
              </w:rPr>
              <w:t>份，A4纸</w:t>
            </w:r>
          </w:p>
        </w:tc>
        <w:tc>
          <w:tcPr>
            <w:tcW w:w="2249" w:type="pct"/>
            <w:tcBorders>
              <w:top w:val="single" w:color="000000" w:sz="4" w:space="0"/>
              <w:left w:val="nil"/>
              <w:bottom w:val="single" w:color="000000" w:sz="4" w:space="0"/>
              <w:right w:val="single" w:color="000000" w:sz="4" w:space="0"/>
            </w:tcBorders>
            <w:noWrap w:val="0"/>
            <w:vAlign w:val="center"/>
          </w:tcPr>
          <w:p>
            <w:pPr>
              <w:adjustRightInd w:val="0"/>
              <w:snapToGrid w:val="0"/>
              <w:ind w:firstLine="480" w:firstLineChars="200"/>
              <w:rPr>
                <w:rStyle w:val="7"/>
                <w:rFonts w:hint="eastAsia" w:asciiTheme="majorEastAsia" w:hAnsiTheme="majorEastAsia" w:eastAsiaTheme="majorEastAsia" w:cstheme="majorEastAsia"/>
                <w:color w:val="auto"/>
                <w:sz w:val="24"/>
                <w:szCs w:val="24"/>
                <w:lang w:bidi="ar"/>
              </w:rPr>
            </w:pPr>
            <w:r>
              <w:rPr>
                <w:rFonts w:hint="eastAsia" w:asciiTheme="majorEastAsia" w:hAnsiTheme="majorEastAsia" w:eastAsiaTheme="majorEastAsia" w:cstheme="majorEastAsia"/>
                <w:sz w:val="24"/>
                <w:szCs w:val="24"/>
              </w:rPr>
              <w:t>资产来源属捐赠性质的需提供。内容应载明捐赠人的姓名、所捐财产的数额、用途和管理方法及相关有效文件。</w:t>
            </w:r>
          </w:p>
        </w:tc>
        <w:tc>
          <w:tcPr>
            <w:tcW w:w="4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eastAsia="zh-CN" w:bidi="ar"/>
              </w:rPr>
            </w:pPr>
            <w:r>
              <w:rPr>
                <w:rStyle w:val="7"/>
                <w:rFonts w:hint="eastAsia" w:asciiTheme="majorEastAsia" w:hAnsiTheme="majorEastAsia" w:eastAsiaTheme="majorEastAsia" w:cstheme="majorEastAsia"/>
                <w:color w:val="auto"/>
                <w:sz w:val="24"/>
                <w:szCs w:val="24"/>
                <w:lang w:eastAsia="zh-CN" w:bidi="ar"/>
              </w:rPr>
              <w:t>原件</w:t>
            </w:r>
          </w:p>
        </w:tc>
        <w:tc>
          <w:tcPr>
            <w:tcW w:w="70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Style w:val="7"/>
                <w:rFonts w:hint="eastAsia" w:asciiTheme="majorEastAsia" w:hAnsiTheme="majorEastAsia" w:eastAsiaTheme="majorEastAsia" w:cstheme="majorEastAsia"/>
                <w:color w:val="auto"/>
                <w:sz w:val="24"/>
                <w:szCs w:val="24"/>
                <w:lang w:bidi="ar"/>
              </w:rPr>
            </w:pPr>
            <w:r>
              <w:rPr>
                <w:rStyle w:val="7"/>
                <w:rFonts w:hint="eastAsia" w:asciiTheme="majorEastAsia" w:hAnsiTheme="majorEastAsia" w:eastAsiaTheme="majorEastAsia" w:cstheme="majorEastAsia"/>
                <w:color w:val="auto"/>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ascii="Times New Roman" w:hAnsi="Times New Roman" w:eastAsia="黑体"/>
                <w:bCs/>
                <w:sz w:val="24"/>
              </w:rPr>
            </w:pPr>
            <w:r>
              <w:rPr>
                <w:rFonts w:ascii="Times New Roman" w:hAnsi="Times New Roman" w:eastAsia="黑体"/>
                <w:bCs/>
                <w:sz w:val="24"/>
              </w:rPr>
              <w:t>备注：</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一、所有提交材料一式三份，所有内容须真实无误。</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二、填写内容字迹要清晰、工整，若手写，请用黑色签字笔填写。</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三、材料中的时间、电话号码一律用阿拉伯数字填写。</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四、申请人提交材料为复印件的，复印件必须清晰、印鉴齐全、内容齐全、字迹清晰，需申请人在所有复印件上签章，并在提交材料时带上原件进行核对。</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w:t>
            </w:r>
            <w:r>
              <w:rPr>
                <w:rFonts w:hint="eastAsia" w:ascii="仿宋_GB2312" w:hAnsi="仿宋_GB2312" w:eastAsia="仿宋_GB2312" w:cs="仿宋_GB2312"/>
                <w:bCs/>
                <w:sz w:val="24"/>
              </w:rPr>
              <w:t>（网址http://cs.mfa.gov.cn/）</w:t>
            </w:r>
            <w:r>
              <w:rPr>
                <w:rFonts w:ascii="Times New Roman" w:hAnsi="Times New Roman" w:eastAsia="仿宋_GB2312"/>
                <w:bCs/>
                <w:sz w:val="24"/>
              </w:rPr>
              <w:t>，或具体联系相应的中国驻外使领馆。</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center"/>
              <w:rPr>
                <w:rStyle w:val="7"/>
                <w:rFonts w:hint="eastAsia" w:asciiTheme="majorEastAsia" w:hAnsiTheme="majorEastAsia" w:eastAsiaTheme="majorEastAsia" w:cstheme="majorEastAsia"/>
                <w:color w:val="auto"/>
                <w:sz w:val="24"/>
                <w:szCs w:val="24"/>
                <w:lang w:eastAsia="zh-CN" w:bidi="ar"/>
              </w:rPr>
            </w:pPr>
            <w:r>
              <w:rPr>
                <w:rFonts w:ascii="Times New Roman" w:hAnsi="Times New Roman" w:eastAsia="仿宋_GB2312"/>
                <w:sz w:val="24"/>
              </w:rPr>
              <w:t>七、如代理人代办，则需提供代理人有效身</w:t>
            </w:r>
            <w:r>
              <w:rPr>
                <w:rFonts w:ascii="Times New Roman" w:hAnsi="Times New Roman" w:eastAsia="仿宋_GB2312"/>
                <w:bCs/>
                <w:sz w:val="24"/>
              </w:rPr>
              <w:t>份证件复印件以及授权委托书（举办者盖章、法定代表人签名）。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E0911"/>
    <w:rsid w:val="3EBFA3E4"/>
    <w:rsid w:val="4FF2B5A0"/>
    <w:rsid w:val="5BF4AE59"/>
    <w:rsid w:val="5EF6BFFC"/>
    <w:rsid w:val="6DED5F22"/>
    <w:rsid w:val="72FFE3BE"/>
    <w:rsid w:val="73EF1AC9"/>
    <w:rsid w:val="7BFEE345"/>
    <w:rsid w:val="7F3950AB"/>
    <w:rsid w:val="B7DD0EC1"/>
    <w:rsid w:val="BBEFBF85"/>
    <w:rsid w:val="BD9F8893"/>
    <w:rsid w:val="BFDE1597"/>
    <w:rsid w:val="D6CBDAD4"/>
    <w:rsid w:val="D9DFDDE4"/>
    <w:rsid w:val="EF4F037B"/>
    <w:rsid w:val="F5F916FA"/>
    <w:rsid w:val="F7CE2530"/>
    <w:rsid w:val="FAFB0872"/>
    <w:rsid w:val="FBBCCD06"/>
    <w:rsid w:val="FFDB9626"/>
    <w:rsid w:val="FFF1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w:basedOn w:val="1"/>
    <w:qFormat/>
    <w:uiPriority w:val="0"/>
    <w:rPr>
      <w:rFonts w:ascii="Times New Roman" w:hAnsi="Times New Roman"/>
    </w:rPr>
  </w:style>
  <w:style w:type="character" w:customStyle="1" w:styleId="7">
    <w:name w:val="font1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2022-09-25T03:20:00Z</dcterms:created>
  <dc:creator>Administrator</dc:creator>
  <cp:lastModifiedBy>lijinxia</cp:lastModifiedBy>
  <dcterms:modified xsi:type="dcterms:W3CDTF">2023-09-27T10:09:58Z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