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before="312" w:beforeLines="100" w:after="312" w:afterLines="100"/>
        <w:ind w:firstLine="0" w:firstLineChars="0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云海湾花园住房看房交通指引和注意事项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看房现场不具备停车条件，建议绿色出行。请预约看房家庭认真仔细阅读以下事项：</w:t>
      </w:r>
    </w:p>
    <w:p>
      <w:pPr>
        <w:spacing w:line="360" w:lineRule="auto"/>
        <w:ind w:left="56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一、看房交通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看房家庭可选择以下任意一种形式前往项目看房现场——云海湾花园。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地址：深圳市南山区前海</w:t>
      </w:r>
      <w:r>
        <w:rPr>
          <w:rFonts w:ascii="仿宋_GB2312" w:hAnsi="仿宋_GB2312" w:eastAsia="仿宋_GB2312" w:cs="仿宋_GB2312"/>
          <w:sz w:val="32"/>
          <w:szCs w:val="32"/>
        </w:rPr>
        <w:t>合作区创新九街与创新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六街</w:t>
      </w:r>
      <w:r>
        <w:rPr>
          <w:rFonts w:ascii="仿宋_GB2312" w:hAnsi="仿宋_GB2312" w:eastAsia="仿宋_GB2312" w:cs="仿宋_GB2312"/>
          <w:sz w:val="32"/>
          <w:szCs w:val="32"/>
        </w:rPr>
        <w:t>交汇处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西北侧（导航</w:t>
      </w:r>
      <w:r>
        <w:rPr>
          <w:rFonts w:ascii="仿宋_GB2312" w:hAnsi="仿宋_GB2312" w:eastAsia="仿宋_GB2312" w:cs="仿宋_GB2312"/>
          <w:sz w:val="32"/>
          <w:szCs w:val="32"/>
        </w:rPr>
        <w:t>深业云海湾花园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312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312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1、乘坐地铁路线</w:t>
      </w:r>
    </w:p>
    <w:p>
      <w:pPr>
        <w:spacing w:line="312" w:lineRule="auto"/>
        <w:ind w:firstLine="64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地铁-步行：</w:t>
      </w:r>
      <w:r>
        <w:rPr>
          <w:rFonts w:hint="eastAsia" w:ascii="仿宋_GB2312" w:hAnsi="仿宋_GB2312" w:eastAsia="仿宋_GB2312" w:cs="仿宋_GB2312"/>
          <w:sz w:val="32"/>
          <w:szCs w:val="32"/>
        </w:rPr>
        <w:t>您的位置——地铁1/5/11号线前海湾站（B1出口）——步行约800米（导航深业云海湾花园）前往云海湾花园看房现场。</w:t>
      </w:r>
    </w:p>
    <w:p>
      <w:pPr>
        <w:spacing w:line="312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drawing>
          <wp:inline distT="0" distB="0" distL="0" distR="0">
            <wp:extent cx="5268595" cy="2778760"/>
            <wp:effectExtent l="0" t="0" r="8255" b="254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78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地铁-打车：</w:t>
      </w:r>
      <w:r>
        <w:rPr>
          <w:rFonts w:hint="eastAsia" w:ascii="仿宋_GB2312" w:hAnsi="仿宋_GB2312" w:eastAsia="仿宋_GB2312" w:cs="仿宋_GB2312"/>
          <w:sz w:val="32"/>
          <w:szCs w:val="32"/>
        </w:rPr>
        <w:t>您的位置——地铁1/5/11号线前海湾站（B1出口）——打车（导航深业云海湾花园）前往云海湾花园看房现场。</w:t>
      </w:r>
      <w:r>
        <w:drawing>
          <wp:inline distT="0" distB="0" distL="0" distR="0">
            <wp:extent cx="5268595" cy="2769870"/>
            <wp:effectExtent l="0" t="0" r="8255" b="11430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69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312" w:lineRule="auto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2、自驾车路线（看房现场不具备停车条件，如需自驾前往，可将车可停放在万象前海【距看房现场约1.5公里】或山姆会员商店（前海店）【距看房现场约1.5公里】，再前往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云海湾花园看房现场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1、福田出发-福民路-新洲路-滨河大道-滨海大道-听海大道-（停车）万象前海/山姆会员商店（前海店）-（打车）到达云海湾花园看房现场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2、罗湖出发-文景中路-文景北路-笋岗东路-笋岗西路-上步路-北环大道-月亮湾大道-（停车）万象前海/山姆会员商店（前海店）-（打车）到达云海湾花园看房现场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3、宝安出发-创业一路-宝安大道-月亮湾大道-（停车）万象前海/山姆会员商店（前海店）-（打车）到达云海湾花园看房现场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4、龙华出发-广场沿河路-求知路-大和路-龙华大道-大和路-珠三角环线高速-梅观路-南坪快速路-北环大道-月亮湾大道-（停车）万象前海/山姆会员商店（前海店）-（打车）到达云海湾花园看房现场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5、南山出发-桃园路-桂湾四路-（停车）万象前海/山姆会员商店（前海店）-（打车）到达云海湾花园看房现场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6、龙岗出发-龙翔大道-水官高速-南坪快速路-北环大道-月亮湾大道-（停车）万象前海/山姆会员商店（前海店）-（打车）云海湾花园看房现场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7、盐田出发-香径南街-深盐路-梧桐山隧道-罗沙路-沿河北路-布心路-泥岗路-北环大道-月亮湾大道-（停车）万象前海/山姆会员商店（前海店）-（打车）到达云海湾花园看房现场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8、光明出发-观光路-龙大高速-深圳外环高速-南光高速-南海大道-北环大道-月亮湾大道-（停车）万象前海/山姆会员商店（前海店）-（打车）到达云海湾花园看房现场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9、坪山出发-坪山大道-南坪快速路-水官高速-南坪快速路-北环大道-月亮湾大道-（停车）万象前海/山姆会员商店（前海店）-（打车）到达云海湾花园看房现场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10、大鹏出发-坪葵路-惠深沿海高速-北环大道-月亮湾大道-（停车）万象前海/山姆会员商店（前海店）-（打车）到达云海湾花园看房现场</w:t>
      </w:r>
    </w:p>
    <w:p>
      <w:pPr>
        <w:numPr>
          <w:ilvl w:val="0"/>
          <w:numId w:val="1"/>
        </w:numPr>
        <w:spacing w:line="312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地图导航一：万象前海→云海湾花园看房现场（导航深业云海湾花园）</w:t>
      </w:r>
    </w:p>
    <w:p>
      <w:pPr>
        <w:spacing w:line="312" w:lineRule="auto"/>
        <w:ind w:firstLine="420" w:firstLineChars="200"/>
      </w:pPr>
      <w:r>
        <w:drawing>
          <wp:inline distT="0" distB="0" distL="0" distR="0">
            <wp:extent cx="5272405" cy="2843530"/>
            <wp:effectExtent l="0" t="0" r="4445" b="13970"/>
            <wp:docPr id="102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43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12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地图导航二：山姆会员商店（前海店）→云海湾花园看房现场（导航深业云海湾花园）</w:t>
      </w:r>
    </w:p>
    <w:p>
      <w:pPr>
        <w:jc w:val="center"/>
        <w:rPr>
          <w:rFonts w:ascii="仿宋" w:hAnsi="仿宋" w:eastAsia="仿宋" w:cs="仿宋"/>
          <w:b/>
          <w:sz w:val="24"/>
          <w:szCs w:val="28"/>
        </w:rPr>
      </w:pPr>
      <w:r>
        <w:drawing>
          <wp:inline distT="0" distB="0" distL="0" distR="0">
            <wp:extent cx="5271135" cy="2767330"/>
            <wp:effectExtent l="0" t="0" r="5715" b="13970"/>
            <wp:docPr id="1029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67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二、项目区位图</w:t>
      </w:r>
    </w:p>
    <w:p>
      <w:pPr>
        <w:jc w:val="center"/>
        <w:rPr>
          <w:rFonts w:ascii="仿宋" w:hAnsi="仿宋" w:eastAsia="仿宋" w:cs="仿宋"/>
          <w:b/>
          <w:sz w:val="22"/>
          <w:szCs w:val="24"/>
        </w:rPr>
      </w:pPr>
      <w:r>
        <w:rPr>
          <w:rFonts w:hint="eastAsia" w:ascii="仿宋" w:hAnsi="仿宋" w:eastAsia="仿宋" w:cs="仿宋"/>
          <w:b/>
          <w:sz w:val="22"/>
          <w:szCs w:val="24"/>
        </w:rPr>
        <w:drawing>
          <wp:inline distT="0" distB="0" distL="0" distR="0">
            <wp:extent cx="5271135" cy="1803400"/>
            <wp:effectExtent l="0" t="0" r="5715" b="6350"/>
            <wp:docPr id="1030" name="图片 5" descr="e84331e8958238405a562499a3a0f8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5" descr="e84331e8958238405a562499a3a0f8c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仿宋" w:hAnsi="仿宋" w:eastAsia="仿宋" w:cs="仿宋"/>
          <w:b/>
          <w:sz w:val="16"/>
          <w:szCs w:val="32"/>
        </w:rPr>
      </w:pPr>
      <w:r>
        <w:rPr>
          <w:rFonts w:hint="eastAsia" w:ascii="仿宋" w:hAnsi="仿宋" w:eastAsia="仿宋" w:cs="仿宋"/>
          <w:b/>
          <w:sz w:val="16"/>
          <w:szCs w:val="32"/>
        </w:rPr>
        <w:t>注：（本区位示意图仅为方便观看，对交通道路的比例、尺寸、位置进行了调整设置，与实际道路距离、位置有区别；本区位图所标示的交通线路、教育设施、市政公建、生态景观等旨在提供参考，不排除因政府规划、政府规定及开发商未能控制的原因发生变化，不代表开发商对此作出要约或承诺。区位图制作时间为2</w:t>
      </w:r>
      <w:r>
        <w:rPr>
          <w:rFonts w:ascii="仿宋" w:hAnsi="仿宋" w:eastAsia="仿宋" w:cs="仿宋"/>
          <w:b/>
          <w:sz w:val="16"/>
          <w:szCs w:val="32"/>
        </w:rPr>
        <w:t>02</w:t>
      </w:r>
      <w:r>
        <w:rPr>
          <w:rFonts w:hint="eastAsia" w:ascii="仿宋" w:hAnsi="仿宋" w:eastAsia="仿宋" w:cs="仿宋"/>
          <w:b/>
          <w:sz w:val="16"/>
          <w:szCs w:val="32"/>
        </w:rPr>
        <w:t>3年8月。）</w:t>
      </w:r>
    </w:p>
    <w:p>
      <w:pPr>
        <w:rPr>
          <w:rFonts w:ascii="仿宋" w:hAnsi="仿宋" w:eastAsia="仿宋" w:cs="仿宋"/>
          <w:b/>
          <w:sz w:val="13"/>
          <w:szCs w:val="24"/>
        </w:rPr>
      </w:pPr>
    </w:p>
    <w:p>
      <w:pPr>
        <w:numPr>
          <w:ilvl w:val="0"/>
          <w:numId w:val="2"/>
        </w:numPr>
        <w:spacing w:line="312" w:lineRule="auto"/>
        <w:ind w:left="562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注意事项</w:t>
      </w:r>
    </w:p>
    <w:p>
      <w:pPr>
        <w:spacing w:before="140" w:line="360" w:lineRule="auto"/>
        <w:ind w:firstLine="644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（一）</w:t>
      </w:r>
      <w:r>
        <w:rPr>
          <w:rFonts w:ascii="仿宋" w:hAnsi="仿宋" w:eastAsia="仿宋" w:cs="仿宋"/>
          <w:spacing w:val="1"/>
          <w:sz w:val="32"/>
          <w:szCs w:val="32"/>
        </w:rPr>
        <w:t>看房家庭须按约定的时间，凭申请人身份证、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微信公众号预约截图核对信息后</w:t>
      </w:r>
      <w:r>
        <w:rPr>
          <w:rFonts w:ascii="仿宋" w:hAnsi="仿宋" w:eastAsia="仿宋" w:cs="仿宋"/>
          <w:spacing w:val="1"/>
          <w:sz w:val="32"/>
          <w:szCs w:val="32"/>
        </w:rPr>
        <w:t>参加看房活动。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（二）考虑到看房现场接待能力有限，为了营造顺畅、良好的看房环境，且项目仍处于施工期，从安全角度考虑，请看房家庭不要带老人、儿童进入看房现场，每个看房家庭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最多安排两名成年人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现场看房。 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（三）为了保证看房家庭人身安全，请遵循现场工作人员统一安排，不要在看房现场随意走动，以免发生意外。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（四）参观实体样板间，可通过进入“深业云海湾花园”微信公众号，点击栏目“人才房”-“预约看房”,提交预约申请。看房家庭须按约定的时间，凭申请人身份证参加看房活动。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（五）上述交通指引均来自百度地图查询结果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，仅供参考，请结合自身情况合理安排出行路线。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如有任何疑问，欢迎来电咨询：（0755）-8831 3888。</w:t>
      </w:r>
    </w:p>
    <w:p>
      <w:pPr>
        <w:spacing w:line="312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深圳市云湾置业有限公司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2023年9月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ind w:right="7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535104"/>
    <w:multiLevelType w:val="singleLevel"/>
    <w:tmpl w:val="4153510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N2MzYTA2MmM0ZjJhMzNiY2Q2YmJkY2ZiMWNjOGIifQ=="/>
  </w:docVars>
  <w:rsids>
    <w:rsidRoot w:val="00843646"/>
    <w:rsid w:val="001418A0"/>
    <w:rsid w:val="001E7324"/>
    <w:rsid w:val="00256CDB"/>
    <w:rsid w:val="00440032"/>
    <w:rsid w:val="007D0495"/>
    <w:rsid w:val="00843646"/>
    <w:rsid w:val="00A83608"/>
    <w:rsid w:val="00AD327C"/>
    <w:rsid w:val="00B15106"/>
    <w:rsid w:val="00BB356F"/>
    <w:rsid w:val="00CD1C0E"/>
    <w:rsid w:val="00D52825"/>
    <w:rsid w:val="2CD6754B"/>
    <w:rsid w:val="4AC7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99"/>
    <w:rPr>
      <w:b/>
      <w:bCs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styleId="10">
    <w:name w:val="annotation reference"/>
    <w:qFormat/>
    <w:uiPriority w:val="99"/>
    <w:rPr>
      <w:sz w:val="21"/>
      <w:szCs w:val="21"/>
    </w:rPr>
  </w:style>
  <w:style w:type="character" w:customStyle="1" w:styleId="11">
    <w:name w:val="页脚 字符1"/>
    <w:qFormat/>
    <w:uiPriority w:val="99"/>
    <w:rPr>
      <w:sz w:val="18"/>
      <w:szCs w:val="18"/>
    </w:rPr>
  </w:style>
  <w:style w:type="character" w:customStyle="1" w:styleId="12">
    <w:name w:val="批注主题 字符"/>
    <w:link w:val="6"/>
    <w:qFormat/>
    <w:uiPriority w:val="99"/>
    <w:rPr>
      <w:rFonts w:ascii="等线" w:hAnsi="等线" w:eastAsia="等线" w:cs="Times New Roman"/>
      <w:b/>
      <w:bCs/>
      <w:kern w:val="2"/>
      <w:sz w:val="21"/>
      <w:szCs w:val="22"/>
    </w:rPr>
  </w:style>
  <w:style w:type="character" w:customStyle="1" w:styleId="13">
    <w:name w:val="页眉 字符"/>
    <w:link w:val="5"/>
    <w:qFormat/>
    <w:uiPriority w:val="99"/>
    <w:rPr>
      <w:sz w:val="18"/>
      <w:szCs w:val="18"/>
    </w:rPr>
  </w:style>
  <w:style w:type="character" w:customStyle="1" w:styleId="14">
    <w:name w:val="页脚 字符"/>
    <w:link w:val="4"/>
    <w:qFormat/>
    <w:uiPriority w:val="99"/>
    <w:rPr>
      <w:sz w:val="18"/>
    </w:rPr>
  </w:style>
  <w:style w:type="character" w:customStyle="1" w:styleId="15">
    <w:name w:val="批注框文本 字符"/>
    <w:link w:val="3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6">
    <w:name w:val="批注文字 字符"/>
    <w:link w:val="2"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1632</Words>
  <Characters>1667</Characters>
  <Lines>12</Lines>
  <Paragraphs>3</Paragraphs>
  <TotalTime>10</TotalTime>
  <ScaleCrop>false</ScaleCrop>
  <LinksUpToDate>false</LinksUpToDate>
  <CharactersWithSpaces>1706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2023-09-03T02:36:00Z</dcterms:created>
  <dc:creator>Yuan Zhiting</dc:creator>
  <cp:lastModifiedBy>周航</cp:lastModifiedBy>
  <dcterms:modified xsi:type="dcterms:W3CDTF">2023-09-03T13:45:51Z</dcterms:modified>
  <dc:title>中海闻华里看房交通指引和注意事项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0023f11a53704bd6af2ec6ff993a4bc8_23</vt:lpwstr>
  </property>
</Properties>
</file>