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仿宋_GB2312"/>
          <w:sz w:val="32"/>
          <w:szCs w:val="32"/>
          <w:highlight w:val="none"/>
          <w:lang w:val="en-US" w:eastAsia="zh-CN"/>
        </w:rPr>
      </w:pPr>
    </w:p>
    <w:p>
      <w:pPr>
        <w:spacing w:line="560" w:lineRule="exact"/>
        <w:jc w:val="center"/>
        <w:rPr>
          <w:rFonts w:hint="eastAsia" w:ascii="方正小标宋简体" w:eastAsia="方正小标宋简体"/>
          <w:sz w:val="44"/>
          <w:szCs w:val="44"/>
          <w:highlight w:val="none"/>
          <w:lang w:eastAsia="zh-CN"/>
        </w:rPr>
      </w:pPr>
      <w:r>
        <w:rPr>
          <w:rFonts w:hint="eastAsia" w:ascii="方正小标宋简体" w:eastAsia="方正小标宋简体"/>
          <w:sz w:val="44"/>
          <w:szCs w:val="44"/>
          <w:highlight w:val="none"/>
          <w:lang w:val="en-US" w:eastAsia="zh-CN"/>
        </w:rPr>
        <w:t>2023年</w:t>
      </w:r>
      <w:r>
        <w:rPr>
          <w:rFonts w:hint="eastAsia" w:ascii="方正小标宋简体" w:eastAsia="方正小标宋简体"/>
          <w:sz w:val="44"/>
          <w:szCs w:val="44"/>
          <w:highlight w:val="none"/>
        </w:rPr>
        <w:t>文化产业专项课题研究</w:t>
      </w:r>
      <w:r>
        <w:rPr>
          <w:rFonts w:hint="eastAsia" w:ascii="方正小标宋简体" w:eastAsia="方正小标宋简体"/>
          <w:sz w:val="44"/>
          <w:szCs w:val="44"/>
          <w:highlight w:val="none"/>
          <w:lang w:eastAsia="zh-CN"/>
        </w:rPr>
        <w:t>项目</w:t>
      </w:r>
    </w:p>
    <w:p>
      <w:pPr>
        <w:spacing w:line="560" w:lineRule="exact"/>
        <w:jc w:val="center"/>
        <w:rPr>
          <w:rFonts w:hint="eastAsia" w:ascii="方正小标宋简体" w:eastAsia="方正小标宋简体"/>
          <w:sz w:val="44"/>
          <w:szCs w:val="44"/>
          <w:highlight w:val="none"/>
          <w:lang w:eastAsia="zh-CN"/>
        </w:rPr>
      </w:pPr>
      <w:r>
        <w:rPr>
          <w:rFonts w:hint="eastAsia" w:ascii="方正小标宋简体" w:eastAsia="方正小标宋简体"/>
          <w:sz w:val="44"/>
          <w:szCs w:val="44"/>
          <w:highlight w:val="none"/>
        </w:rPr>
        <w:t>申报指南</w:t>
      </w:r>
    </w:p>
    <w:p>
      <w:pPr>
        <w:spacing w:line="560" w:lineRule="exact"/>
        <w:ind w:firstLine="608" w:firstLineChars="19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ascii="仿宋" w:hAnsi="仿宋" w:eastAsia="仿宋"/>
          <w:sz w:val="32"/>
          <w:szCs w:val="32"/>
          <w:highlight w:val="none"/>
        </w:rPr>
      </w:pPr>
      <w:r>
        <w:rPr>
          <w:rFonts w:hint="eastAsia" w:ascii="仿宋" w:hAnsi="仿宋" w:eastAsia="仿宋"/>
          <w:sz w:val="32"/>
          <w:szCs w:val="32"/>
          <w:highlight w:val="none"/>
        </w:rPr>
        <w:t>（一）《深圳市文化产业发展专项资金资助办法》（深府规〔2020〕2号）</w:t>
      </w:r>
      <w:r>
        <w:rPr>
          <w:rFonts w:hint="eastAsia" w:ascii="仿宋" w:hAnsi="仿宋" w:eastAsia="仿宋"/>
          <w:sz w:val="32"/>
          <w:szCs w:val="32"/>
          <w:highlight w:val="none"/>
          <w:lang w:eastAsia="zh-CN"/>
        </w:rPr>
        <w:t>；</w:t>
      </w:r>
    </w:p>
    <w:p>
      <w:pPr>
        <w:spacing w:line="560" w:lineRule="exact"/>
        <w:ind w:firstLine="640" w:firstLineChars="200"/>
        <w:rPr>
          <w:rFonts w:ascii="仿宋_GB2312" w:eastAsia="仿宋_GB2312"/>
          <w:sz w:val="32"/>
          <w:szCs w:val="32"/>
          <w:highlight w:val="none"/>
        </w:rPr>
      </w:pPr>
      <w:r>
        <w:rPr>
          <w:rFonts w:hint="eastAsia" w:ascii="仿宋" w:hAnsi="仿宋" w:eastAsia="仿宋"/>
          <w:sz w:val="32"/>
          <w:szCs w:val="32"/>
          <w:highlight w:val="none"/>
        </w:rPr>
        <w:t>（二）</w:t>
      </w:r>
      <w:r>
        <w:rPr>
          <w:rFonts w:hint="eastAsia" w:ascii="仿宋_GB2312" w:eastAsia="仿宋_GB2312"/>
          <w:sz w:val="32"/>
          <w:szCs w:val="32"/>
          <w:highlight w:val="none"/>
        </w:rPr>
        <w:t>《</w:t>
      </w:r>
      <w:r>
        <w:rPr>
          <w:rFonts w:hint="eastAsia" w:ascii="仿宋_GB2312" w:hAnsi="宋体" w:eastAsia="仿宋_GB2312"/>
          <w:sz w:val="32"/>
          <w:szCs w:val="32"/>
          <w:highlight w:val="none"/>
        </w:rPr>
        <w:t>深圳市文化广电旅游体育局文化产业发展专项资金扶持计划操作规程</w:t>
      </w:r>
      <w:r>
        <w:rPr>
          <w:rFonts w:hint="eastAsia" w:ascii="仿宋_GB2312" w:eastAsia="仿宋_GB2312"/>
          <w:sz w:val="32"/>
          <w:szCs w:val="32"/>
          <w:highlight w:val="none"/>
        </w:rPr>
        <w:t>》（深文规〔2020〕</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号）；</w:t>
      </w:r>
    </w:p>
    <w:p>
      <w:pPr>
        <w:spacing w:line="560" w:lineRule="exact"/>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（三）</w:t>
      </w:r>
      <w:r>
        <w:rPr>
          <w:rFonts w:hint="eastAsia" w:ascii="仿宋" w:hAnsi="仿宋" w:eastAsia="仿宋"/>
          <w:color w:val="040404"/>
          <w:sz w:val="32"/>
          <w:szCs w:val="32"/>
          <w:highlight w:val="none"/>
        </w:rPr>
        <w:t>《深圳市文化和体育产业专项资金管理办法》（深文规〔2020〕2号</w:t>
      </w:r>
      <w:r>
        <w:rPr>
          <w:rFonts w:ascii="仿宋" w:hAnsi="仿宋" w:eastAsia="仿宋"/>
          <w:color w:val="040404"/>
          <w:sz w:val="32"/>
          <w:szCs w:val="32"/>
          <w:highlight w:val="none"/>
        </w:rPr>
        <w:t>）</w:t>
      </w:r>
      <w:r>
        <w:rPr>
          <w:rFonts w:hint="eastAsia" w:ascii="仿宋" w:hAnsi="仿宋" w:eastAsia="仿宋"/>
          <w:color w:val="040404"/>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本扶持计划资助对象是在</w:t>
      </w:r>
      <w:r>
        <w:rPr>
          <w:rFonts w:hint="eastAsia" w:ascii="仿宋_GB2312" w:eastAsia="仿宋_GB2312"/>
          <w:sz w:val="32"/>
          <w:szCs w:val="32"/>
          <w:highlight w:val="none"/>
          <w:lang w:eastAsia="zh-CN"/>
        </w:rPr>
        <w:t>中国境内</w:t>
      </w:r>
      <w:r>
        <w:rPr>
          <w:rFonts w:hint="eastAsia" w:ascii="仿宋_GB2312" w:eastAsia="仿宋_GB2312"/>
          <w:sz w:val="32"/>
          <w:szCs w:val="32"/>
          <w:highlight w:val="none"/>
        </w:rPr>
        <w:t>注册、具有独立法人资格</w:t>
      </w:r>
      <w:r>
        <w:rPr>
          <w:rFonts w:hint="eastAsia" w:ascii="仿宋_GB2312" w:eastAsia="仿宋_GB2312"/>
          <w:sz w:val="32"/>
          <w:szCs w:val="32"/>
          <w:highlight w:val="none"/>
          <w:lang w:eastAsia="zh-CN"/>
        </w:rPr>
        <w:t>且</w:t>
      </w:r>
      <w:r>
        <w:rPr>
          <w:rFonts w:hint="eastAsia" w:ascii="仿宋_GB2312" w:eastAsia="仿宋_GB2312"/>
          <w:sz w:val="32"/>
          <w:szCs w:val="32"/>
          <w:highlight w:val="none"/>
        </w:rPr>
        <w:t>从事</w:t>
      </w:r>
      <w:r>
        <w:rPr>
          <w:rFonts w:hint="eastAsia" w:ascii="仿宋_GB2312" w:eastAsia="仿宋_GB2312"/>
          <w:color w:val="000000"/>
          <w:sz w:val="32"/>
          <w:szCs w:val="32"/>
          <w:highlight w:val="none"/>
        </w:rPr>
        <w:t>文化产业</w:t>
      </w:r>
      <w:r>
        <w:rPr>
          <w:rFonts w:hint="eastAsia" w:ascii="仿宋_GB2312" w:eastAsia="仿宋_GB2312"/>
          <w:color w:val="000000"/>
          <w:sz w:val="32"/>
          <w:szCs w:val="32"/>
          <w:highlight w:val="none"/>
          <w:lang w:eastAsia="zh-CN"/>
        </w:rPr>
        <w:t>开发、生产</w:t>
      </w:r>
      <w:r>
        <w:rPr>
          <w:rFonts w:hint="eastAsia" w:ascii="仿宋_GB2312" w:eastAsia="仿宋_GB2312"/>
          <w:color w:val="000000"/>
          <w:sz w:val="32"/>
          <w:szCs w:val="32"/>
          <w:highlight w:val="none"/>
        </w:rPr>
        <w:t>经营</w:t>
      </w:r>
      <w:r>
        <w:rPr>
          <w:rFonts w:hint="eastAsia" w:ascii="仿宋_GB2312" w:eastAsia="仿宋_GB2312"/>
          <w:color w:val="000000"/>
          <w:sz w:val="32"/>
          <w:szCs w:val="32"/>
          <w:highlight w:val="none"/>
          <w:lang w:eastAsia="zh-CN"/>
        </w:rPr>
        <w:t>和研究活动的单位</w:t>
      </w:r>
      <w:r>
        <w:rPr>
          <w:rFonts w:hint="eastAsia" w:ascii="仿宋_GB2312" w:hAnsi="仿宋" w:eastAsia="仿宋_GB2312" w:cs="仿宋"/>
          <w:color w:val="040404"/>
          <w:sz w:val="32"/>
          <w:szCs w:val="32"/>
          <w:highlight w:val="none"/>
          <w:lang w:eastAsia="zh-CN"/>
        </w:rPr>
        <w:t>，已在深圳市文化产业发展专项资金网上申报系统注册提交企业基本信息，并经审核认定为文化产业经营单位</w:t>
      </w:r>
      <w:r>
        <w:rPr>
          <w:rFonts w:hint="eastAsia" w:ascii="仿宋_GB2312" w:eastAsia="仿宋_GB2312"/>
          <w:sz w:val="32"/>
          <w:szCs w:val="32"/>
          <w:highlight w:val="none"/>
        </w:rPr>
        <w:t>。</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w:t>
      </w:r>
      <w:r>
        <w:rPr>
          <w:rFonts w:hint="eastAsia" w:ascii="仿宋_GB2312" w:eastAsia="仿宋_GB2312"/>
          <w:sz w:val="32"/>
          <w:szCs w:val="32"/>
          <w:highlight w:val="none"/>
          <w:lang w:eastAsia="zh-CN"/>
        </w:rPr>
        <w:t>四</w:t>
      </w:r>
      <w:r>
        <w:rPr>
          <w:rFonts w:hint="eastAsia" w:ascii="仿宋_GB2312" w:eastAsia="仿宋_GB2312"/>
          <w:sz w:val="32"/>
          <w:szCs w:val="32"/>
          <w:highlight w:val="none"/>
        </w:rPr>
        <w:t>条规定的基本条件</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申报课题研究的单位不受深圳市内登记注册限制</w:t>
      </w:r>
      <w:r>
        <w:rPr>
          <w:rFonts w:hint="eastAsia" w:ascii="仿宋_GB2312" w:hAnsi="宋体"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w:t>
      </w:r>
      <w:r>
        <w:rPr>
          <w:rFonts w:hint="eastAsia" w:ascii="仿宋" w:hAnsi="仿宋" w:eastAsia="仿宋" w:cs="宋体"/>
          <w:color w:val="040404"/>
          <w:kern w:val="0"/>
          <w:sz w:val="32"/>
          <w:szCs w:val="32"/>
          <w:highlight w:val="none"/>
          <w:lang w:eastAsia="zh-CN"/>
        </w:rPr>
        <w:t>课题实施团队具有</w:t>
      </w:r>
      <w:r>
        <w:rPr>
          <w:rFonts w:hint="eastAsia" w:ascii="仿宋_GB2312" w:eastAsia="仿宋_GB2312"/>
          <w:sz w:val="32"/>
          <w:highlight w:val="none"/>
          <w:lang w:eastAsia="zh-CN"/>
        </w:rPr>
        <w:t>被</w:t>
      </w:r>
      <w:r>
        <w:rPr>
          <w:rFonts w:hint="eastAsia" w:ascii="仿宋_GB2312" w:eastAsia="仿宋_GB2312"/>
          <w:sz w:val="32"/>
          <w:highlight w:val="none"/>
        </w:rPr>
        <w:t>调研项目</w:t>
      </w:r>
      <w:r>
        <w:rPr>
          <w:rFonts w:hint="eastAsia" w:ascii="仿宋_GB2312" w:eastAsia="仿宋_GB2312"/>
          <w:sz w:val="32"/>
          <w:highlight w:val="none"/>
          <w:lang w:eastAsia="zh-CN"/>
        </w:rPr>
        <w:t>必要</w:t>
      </w:r>
      <w:r>
        <w:rPr>
          <w:rFonts w:hint="eastAsia" w:ascii="仿宋_GB2312" w:eastAsia="仿宋_GB2312"/>
          <w:sz w:val="32"/>
          <w:highlight w:val="none"/>
        </w:rPr>
        <w:t>的相关资质</w:t>
      </w:r>
      <w:r>
        <w:rPr>
          <w:rFonts w:hint="eastAsia" w:ascii="仿宋_GB2312" w:eastAsia="仿宋_GB2312"/>
          <w:sz w:val="32"/>
          <w:highlight w:val="none"/>
          <w:lang w:eastAsia="zh-CN"/>
        </w:rPr>
        <w:t>，</w:t>
      </w:r>
      <w:r>
        <w:rPr>
          <w:rFonts w:hint="eastAsia" w:ascii="仿宋" w:hAnsi="仿宋" w:eastAsia="仿宋" w:cs="宋体"/>
          <w:color w:val="040404"/>
          <w:kern w:val="0"/>
          <w:sz w:val="32"/>
          <w:szCs w:val="32"/>
          <w:highlight w:val="none"/>
          <w:lang w:eastAsia="zh-CN"/>
        </w:rPr>
        <w:t>文化产业相关领域学习、从业或研究经历。</w:t>
      </w:r>
    </w:p>
    <w:p>
      <w:pPr>
        <w:spacing w:line="560" w:lineRule="exact"/>
        <w:ind w:firstLine="640" w:firstLineChars="200"/>
        <w:rPr>
          <w:rFonts w:hint="default" w:ascii="仿宋" w:hAnsi="仿宋" w:eastAsia="仿宋_GB2312" w:cs="宋体"/>
          <w:color w:val="040404"/>
          <w:kern w:val="0"/>
          <w:sz w:val="32"/>
          <w:szCs w:val="32"/>
          <w:highlight w:val="none"/>
          <w:lang w:val="en-US" w:eastAsia="zh-CN"/>
        </w:rPr>
      </w:pP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eastAsia="zh-CN"/>
        </w:rPr>
        <w:t>三</w:t>
      </w: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eastAsia="zh-CN"/>
        </w:rPr>
        <w:t>课题</w:t>
      </w:r>
      <w:r>
        <w:rPr>
          <w:rFonts w:hint="eastAsia" w:ascii="仿宋_GB2312" w:eastAsia="仿宋_GB2312"/>
          <w:sz w:val="32"/>
          <w:highlight w:val="none"/>
        </w:rPr>
        <w:t>负责人应</w:t>
      </w:r>
      <w:r>
        <w:rPr>
          <w:rFonts w:hint="eastAsia" w:ascii="仿宋_GB2312" w:eastAsia="仿宋_GB2312"/>
          <w:sz w:val="32"/>
          <w:highlight w:val="none"/>
          <w:lang w:eastAsia="zh-CN"/>
        </w:rPr>
        <w:t>具备</w:t>
      </w:r>
      <w:r>
        <w:rPr>
          <w:rFonts w:hint="eastAsia" w:ascii="仿宋" w:hAnsi="仿宋" w:eastAsia="仿宋" w:cs="宋体"/>
          <w:color w:val="040404"/>
          <w:kern w:val="0"/>
          <w:sz w:val="32"/>
          <w:szCs w:val="32"/>
          <w:highlight w:val="none"/>
          <w:lang w:eastAsia="zh-CN"/>
        </w:rPr>
        <w:t>五年以上</w:t>
      </w:r>
      <w:r>
        <w:rPr>
          <w:rFonts w:hint="eastAsia" w:ascii="仿宋_GB2312" w:eastAsia="仿宋_GB2312"/>
          <w:sz w:val="32"/>
          <w:highlight w:val="none"/>
        </w:rPr>
        <w:t>丰富的课题研究经验，在相关领域具有较</w:t>
      </w:r>
      <w:r>
        <w:rPr>
          <w:rFonts w:hint="eastAsia" w:ascii="仿宋_GB2312" w:eastAsia="仿宋_GB2312"/>
          <w:sz w:val="32"/>
          <w:highlight w:val="none"/>
          <w:lang w:eastAsia="zh-CN"/>
        </w:rPr>
        <w:t>强</w:t>
      </w:r>
      <w:r>
        <w:rPr>
          <w:rFonts w:hint="eastAsia" w:ascii="仿宋_GB2312" w:eastAsia="仿宋_GB2312"/>
          <w:sz w:val="32"/>
          <w:highlight w:val="none"/>
        </w:rPr>
        <w:t>的学术资源和研究实力</w:t>
      </w:r>
      <w:r>
        <w:rPr>
          <w:rFonts w:hint="eastAsia" w:ascii="仿宋_GB2312" w:eastAsia="仿宋_GB2312"/>
          <w:sz w:val="32"/>
          <w:highlight w:val="none"/>
          <w:lang w:eastAsia="zh-CN"/>
        </w:rPr>
        <w:t>，</w:t>
      </w:r>
      <w:r>
        <w:rPr>
          <w:rFonts w:hint="eastAsia" w:ascii="仿宋_GB2312" w:eastAsia="仿宋_GB2312"/>
          <w:sz w:val="32"/>
          <w:highlight w:val="none"/>
        </w:rPr>
        <w:t>能亲自组织、指导和参与调研项目，开展实质性研究工作。</w:t>
      </w:r>
      <w:r>
        <w:rPr>
          <w:rFonts w:hint="eastAsia" w:ascii="仿宋_GB2312" w:eastAsia="仿宋_GB2312"/>
          <w:sz w:val="32"/>
          <w:highlight w:val="none"/>
          <w:lang w:eastAsia="zh-CN"/>
        </w:rPr>
        <w:t>课题其他研究人员应具备三年以上文化产业研究或工作</w:t>
      </w:r>
      <w:r>
        <w:rPr>
          <w:rFonts w:hint="eastAsia" w:ascii="仿宋_GB2312" w:eastAsia="仿宋_GB2312"/>
          <w:sz w:val="32"/>
          <w:highlight w:val="none"/>
        </w:rPr>
        <w:t>经验，</w:t>
      </w:r>
      <w:r>
        <w:rPr>
          <w:rFonts w:hint="eastAsia" w:ascii="仿宋_GB2312" w:eastAsia="仿宋_GB2312"/>
          <w:sz w:val="32"/>
          <w:highlight w:val="none"/>
          <w:lang w:eastAsia="zh-CN"/>
        </w:rPr>
        <w:t>本科及以上学历，具有与课题相匹配的研究能力。</w:t>
      </w:r>
    </w:p>
    <w:p>
      <w:pPr>
        <w:spacing w:line="560" w:lineRule="exact"/>
        <w:ind w:firstLine="640" w:firstLineChars="200"/>
        <w:rPr>
          <w:rFonts w:hint="eastAsia" w:ascii="仿宋" w:hAnsi="仿宋" w:eastAsia="仿宋" w:cs="宋体"/>
          <w:color w:val="040404"/>
          <w:kern w:val="0"/>
          <w:sz w:val="32"/>
          <w:szCs w:val="32"/>
          <w:highlight w:val="none"/>
          <w:lang w:eastAsia="zh-CN"/>
        </w:rPr>
      </w:pP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eastAsia="zh-CN"/>
        </w:rPr>
        <w:t>四</w:t>
      </w: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eastAsia="zh-CN"/>
        </w:rPr>
        <w:t>课题实施团队具有科学、完善的课题研究实施方案。</w:t>
      </w:r>
    </w:p>
    <w:p>
      <w:pPr>
        <w:spacing w:line="560" w:lineRule="exact"/>
        <w:ind w:firstLine="640" w:firstLineChars="200"/>
        <w:rPr>
          <w:rFonts w:hint="eastAsia" w:ascii="仿宋" w:hAnsi="仿宋" w:eastAsia="仿宋" w:cs="宋体"/>
          <w:color w:val="040404"/>
          <w:kern w:val="0"/>
          <w:sz w:val="32"/>
          <w:szCs w:val="32"/>
          <w:highlight w:val="none"/>
          <w:lang w:val="en-US" w:eastAsia="zh-CN"/>
        </w:rPr>
      </w:pP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val="en-US" w:eastAsia="zh-CN"/>
        </w:rPr>
        <w:t>五</w:t>
      </w: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val="en-US" w:eastAsia="zh-CN"/>
        </w:rPr>
        <w:t>研究内容在如下研究方向中任选其一，题目自拟，要求立足深圳现状，对标国内外先进经验做法，做出深度的分析并提出可操作性的解决方案。</w:t>
      </w:r>
    </w:p>
    <w:p>
      <w:pPr>
        <w:spacing w:line="560" w:lineRule="exact"/>
        <w:ind w:firstLine="640" w:firstLineChars="200"/>
        <w:rPr>
          <w:rFonts w:hint="eastAsia"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1.金融支持深圳文化产业高质量发展专题研究；</w:t>
      </w:r>
    </w:p>
    <w:p>
      <w:pPr>
        <w:spacing w:line="560" w:lineRule="exact"/>
        <w:ind w:firstLine="640" w:firstLineChars="200"/>
        <w:rPr>
          <w:rFonts w:hint="eastAsia"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2.深圳实施文化产业数字化战略专题研究；</w:t>
      </w:r>
    </w:p>
    <w:p>
      <w:pPr>
        <w:spacing w:line="560" w:lineRule="exact"/>
        <w:ind w:firstLine="640" w:firstLineChars="200"/>
        <w:rPr>
          <w:rFonts w:hint="default"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3.深圳推进文化娱乐服务业高质量发展专题研究；</w:t>
      </w:r>
    </w:p>
    <w:p>
      <w:pPr>
        <w:spacing w:line="560" w:lineRule="exact"/>
        <w:ind w:firstLine="640" w:firstLineChars="200"/>
        <w:rPr>
          <w:rFonts w:hint="eastAsia"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4.深圳数字创意人才培养专题研究；</w:t>
      </w:r>
    </w:p>
    <w:p>
      <w:pPr>
        <w:spacing w:line="560" w:lineRule="exact"/>
        <w:ind w:firstLine="640" w:firstLineChars="200"/>
        <w:rPr>
          <w:rFonts w:hint="eastAsia"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5.深圳文化IP开发专题研究；</w:t>
      </w:r>
    </w:p>
    <w:p>
      <w:pPr>
        <w:spacing w:line="560" w:lineRule="exact"/>
        <w:ind w:firstLine="640" w:firstLineChars="200"/>
        <w:rPr>
          <w:rFonts w:hint="eastAsia"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6.扩大文化消费专题研究。</w:t>
      </w:r>
    </w:p>
    <w:p>
      <w:pPr>
        <w:spacing w:line="560" w:lineRule="exact"/>
        <w:ind w:firstLine="640" w:firstLineChars="200"/>
        <w:rPr>
          <w:rFonts w:hint="default" w:ascii="仿宋" w:hAnsi="仿宋" w:eastAsia="仿宋" w:cs="宋体"/>
          <w:bCs w:val="0"/>
          <w:color w:val="040404"/>
          <w:kern w:val="0"/>
          <w:sz w:val="32"/>
          <w:szCs w:val="32"/>
          <w:highlight w:val="none"/>
          <w:lang w:val="en-US" w:eastAsia="zh-CN"/>
        </w:rPr>
      </w:pPr>
      <w:r>
        <w:rPr>
          <w:rFonts w:hint="eastAsia" w:ascii="仿宋" w:hAnsi="仿宋" w:eastAsia="仿宋" w:cs="宋体"/>
          <w:color w:val="040404"/>
          <w:kern w:val="0"/>
          <w:sz w:val="32"/>
          <w:szCs w:val="32"/>
          <w:highlight w:val="none"/>
          <w:lang w:val="en-US" w:eastAsia="zh-CN"/>
        </w:rPr>
        <w:t>为保证研究质量，同一申报单位或同一课题负责人只能申报一个课题。</w:t>
      </w:r>
    </w:p>
    <w:p>
      <w:pPr>
        <w:shd w:val="clear" w:color="auto" w:fill="FFFFFF"/>
        <w:spacing w:line="560" w:lineRule="exact"/>
        <w:ind w:firstLine="640" w:firstLineChars="200"/>
        <w:rPr>
          <w:rFonts w:hint="eastAsia" w:ascii="仿宋" w:hAnsi="仿宋" w:eastAsia="仿宋" w:cs="宋体"/>
          <w:color w:val="040404"/>
          <w:kern w:val="0"/>
          <w:sz w:val="32"/>
          <w:szCs w:val="32"/>
          <w:highlight w:val="none"/>
          <w:lang w:val="en-US" w:eastAsia="zh-CN"/>
        </w:rPr>
      </w:pPr>
      <w:r>
        <w:rPr>
          <w:rFonts w:hint="eastAsia" w:ascii="仿宋" w:hAnsi="仿宋" w:eastAsia="仿宋" w:cs="宋体"/>
          <w:color w:val="040404"/>
          <w:kern w:val="0"/>
          <w:sz w:val="32"/>
          <w:szCs w:val="32"/>
          <w:highlight w:val="none"/>
          <w:lang w:val="en-US" w:eastAsia="zh-CN"/>
        </w:rPr>
        <w:t>（六）项目单位需保证全部研究成果不存在侵权行为，对于利用第三方工作成果的内容，需自行获得合法合规的使用授权，否则造成的一切后果由项目单位自行承担，且我局保留取消资助资格的权利。</w:t>
      </w:r>
    </w:p>
    <w:p>
      <w:pPr>
        <w:shd w:val="clear" w:color="auto" w:fill="FFFFFF"/>
        <w:spacing w:line="560" w:lineRule="exact"/>
        <w:ind w:firstLine="640" w:firstLineChars="200"/>
        <w:rPr>
          <w:rFonts w:hint="eastAsia" w:ascii="仿宋" w:hAnsi="仿宋" w:eastAsia="仿宋" w:cs="宋体"/>
          <w:color w:val="040404"/>
          <w:kern w:val="0"/>
          <w:sz w:val="32"/>
          <w:szCs w:val="32"/>
          <w:highlight w:val="none"/>
          <w:lang w:val="en-US" w:eastAsia="zh-CN"/>
        </w:rPr>
      </w:pPr>
      <w:r>
        <w:rPr>
          <w:rFonts w:hint="eastAsia" w:ascii="仿宋" w:hAnsi="仿宋" w:eastAsia="仿宋" w:cs="宋体"/>
          <w:color w:val="040404"/>
          <w:kern w:val="0"/>
          <w:sz w:val="32"/>
          <w:szCs w:val="32"/>
          <w:highlight w:val="none"/>
          <w:lang w:val="en-US" w:eastAsia="zh-CN"/>
        </w:rPr>
        <w:t>（七）至本申报指南发布当天，申报单位已注册成立满1年。</w:t>
      </w:r>
    </w:p>
    <w:p>
      <w:pPr>
        <w:shd w:val="clear" w:color="auto" w:fill="FFFFFF"/>
        <w:spacing w:line="560" w:lineRule="exact"/>
        <w:ind w:firstLine="640" w:firstLineChars="200"/>
        <w:rPr>
          <w:rFonts w:hint="eastAsia" w:ascii="仿宋" w:hAnsi="仿宋" w:eastAsia="仿宋" w:cs="宋体"/>
          <w:color w:val="040404"/>
          <w:kern w:val="0"/>
          <w:sz w:val="32"/>
          <w:szCs w:val="32"/>
          <w:highlight w:val="none"/>
          <w:lang w:val="en-US" w:eastAsia="zh-CN"/>
        </w:rPr>
      </w:pPr>
      <w:r>
        <w:rPr>
          <w:rFonts w:hint="eastAsia" w:ascii="仿宋" w:hAnsi="仿宋" w:eastAsia="仿宋" w:cs="宋体"/>
          <w:color w:val="040404"/>
          <w:kern w:val="0"/>
          <w:sz w:val="32"/>
          <w:szCs w:val="32"/>
          <w:highlight w:val="none"/>
          <w:lang w:val="en-US" w:eastAsia="zh-CN"/>
        </w:rPr>
        <w:t>（八）最终提交验收的课题调研报告原则上不少于2万字，要求立足于深圳、放眼全球/全国，就所选行业的发展现状、问题、建议进行深度调查分析，论证清晰完整，对行业发展和政策制定具有指导意义。</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（一）资助方式及数量：</w:t>
      </w:r>
      <w:r>
        <w:rPr>
          <w:rFonts w:hint="eastAsia" w:ascii="仿宋_GB2312" w:eastAsia="仿宋_GB2312"/>
          <w:sz w:val="32"/>
          <w:szCs w:val="32"/>
          <w:highlight w:val="none"/>
          <w:lang w:eastAsia="zh-CN"/>
        </w:rPr>
        <w:t>事前评审，</w:t>
      </w:r>
      <w:r>
        <w:rPr>
          <w:rFonts w:hint="eastAsia" w:ascii="仿宋_GB2312" w:eastAsia="仿宋_GB2312"/>
          <w:sz w:val="32"/>
          <w:szCs w:val="32"/>
          <w:highlight w:val="none"/>
        </w:rPr>
        <w:t>事</w:t>
      </w:r>
      <w:r>
        <w:rPr>
          <w:rFonts w:hint="eastAsia" w:ascii="仿宋_GB2312" w:eastAsia="仿宋_GB2312"/>
          <w:sz w:val="32"/>
          <w:szCs w:val="32"/>
          <w:highlight w:val="none"/>
          <w:lang w:eastAsia="zh-CN"/>
        </w:rPr>
        <w:t>后</w:t>
      </w:r>
      <w:r>
        <w:rPr>
          <w:rFonts w:hint="eastAsia" w:ascii="仿宋_GB2312" w:eastAsia="仿宋_GB2312"/>
          <w:sz w:val="32"/>
          <w:szCs w:val="32"/>
          <w:highlight w:val="none"/>
        </w:rPr>
        <w:t>资助</w:t>
      </w:r>
      <w:r>
        <w:rPr>
          <w:rFonts w:hint="eastAsia" w:ascii="仿宋_GB2312" w:eastAsia="仿宋_GB2312"/>
          <w:sz w:val="32"/>
          <w:szCs w:val="32"/>
          <w:highlight w:val="none"/>
          <w:lang w:eastAsia="zh-CN"/>
        </w:rPr>
        <w:t>。课题实施单位向我局提交申报材料，我局根据评审结果，每个课题至多择优资助</w:t>
      </w:r>
      <w:r>
        <w:rPr>
          <w:rFonts w:hint="eastAsia" w:ascii="仿宋_GB2312" w:eastAsia="仿宋_GB2312"/>
          <w:sz w:val="32"/>
          <w:szCs w:val="32"/>
          <w:highlight w:val="none"/>
          <w:lang w:val="en-US" w:eastAsia="zh-CN"/>
        </w:rPr>
        <w:t>1个课题团队开展研究工作</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课题完成并通过我局验收后，我局一次性支付资助资金。</w:t>
      </w:r>
    </w:p>
    <w:p>
      <w:p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（二）资助标准：</w:t>
      </w:r>
      <w:r>
        <w:rPr>
          <w:rFonts w:hint="eastAsia" w:ascii="仿宋_GB2312" w:eastAsia="仿宋_GB2312"/>
          <w:sz w:val="32"/>
          <w:szCs w:val="32"/>
          <w:highlight w:val="none"/>
          <w:lang w:eastAsia="zh-CN"/>
        </w:rPr>
        <w:t>一般性课题不超过</w:t>
      </w:r>
      <w:r>
        <w:rPr>
          <w:rFonts w:hint="eastAsia" w:ascii="仿宋_GB2312" w:eastAsia="仿宋_GB2312"/>
          <w:sz w:val="32"/>
          <w:szCs w:val="32"/>
          <w:highlight w:val="none"/>
          <w:lang w:val="en-US" w:eastAsia="zh-CN"/>
        </w:rPr>
        <w:t>20万元，重大课题调研不超过50万元。</w:t>
      </w:r>
    </w:p>
    <w:p>
      <w:pPr>
        <w:spacing w:line="560" w:lineRule="exact"/>
        <w:ind w:firstLine="640" w:firstLineChars="200"/>
        <w:rPr>
          <w:rFonts w:hint="eastAsia" w:eastAsia="仿宋_GB2312"/>
          <w:sz w:val="24"/>
          <w:szCs w:val="24"/>
          <w:highlight w:val="none"/>
          <w:lang w:eastAsia="zh-CN"/>
        </w:rPr>
      </w:pPr>
      <w:r>
        <w:rPr>
          <w:rFonts w:hint="eastAsia" w:ascii="仿宋_GB2312" w:eastAsia="仿宋_GB2312"/>
          <w:sz w:val="32"/>
          <w:szCs w:val="32"/>
          <w:highlight w:val="none"/>
        </w:rPr>
        <w:t>（三）资助范围：</w:t>
      </w:r>
      <w:r>
        <w:rPr>
          <w:rFonts w:hint="eastAsia" w:ascii="仿宋_GB2312" w:eastAsia="仿宋_GB2312"/>
          <w:sz w:val="32"/>
          <w:szCs w:val="32"/>
          <w:highlight w:val="none"/>
          <w:lang w:eastAsia="zh-CN"/>
        </w:rPr>
        <w:t>课题研究相关的图书资料费、专家评审费，调研费、研究人员劳务费、文件制作费以及与课题直接相关的其他管理费用。</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五、申报材料</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（一）项目申报书：登录深圳市文化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专项课题研究</w:t>
      </w:r>
      <w:r>
        <w:rPr>
          <w:rFonts w:hint="eastAsia" w:ascii="仿宋_GB2312" w:eastAsia="仿宋_GB2312"/>
          <w:sz w:val="32"/>
          <w:szCs w:val="32"/>
          <w:highlight w:val="none"/>
        </w:rPr>
        <w:t>”，在线填报申报书，提供通过该系统打印的申报书纸质文件。</w:t>
      </w:r>
      <w:r>
        <w:rPr>
          <w:rFonts w:hint="eastAsia" w:ascii="仿宋_GB2312" w:eastAsia="仿宋_GB2312"/>
          <w:sz w:val="32"/>
          <w:szCs w:val="32"/>
          <w:highlight w:val="none"/>
          <w:lang w:eastAsia="zh-CN"/>
        </w:rPr>
        <w:t>（盖公章）</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）法人代表身份证</w:t>
      </w:r>
      <w:r>
        <w:rPr>
          <w:rFonts w:hint="eastAsia" w:ascii="仿宋_GB2312" w:eastAsia="仿宋_GB2312"/>
          <w:sz w:val="32"/>
          <w:szCs w:val="32"/>
          <w:highlight w:val="none"/>
          <w:lang w:eastAsia="zh-CN"/>
        </w:rPr>
        <w:t>明复印件（盖公章）</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三</w:t>
      </w:r>
      <w:r>
        <w:rPr>
          <w:rFonts w:hint="eastAsia" w:ascii="仿宋_GB2312" w:eastAsia="仿宋_GB2312"/>
          <w:sz w:val="32"/>
          <w:szCs w:val="32"/>
          <w:highlight w:val="none"/>
        </w:rPr>
        <w:t>）申报</w:t>
      </w:r>
      <w:r>
        <w:rPr>
          <w:rFonts w:hint="eastAsia" w:ascii="仿宋_GB2312" w:eastAsia="仿宋_GB2312"/>
          <w:sz w:val="32"/>
          <w:szCs w:val="32"/>
          <w:highlight w:val="none"/>
          <w:lang w:val="en-US" w:eastAsia="zh-CN"/>
        </w:rPr>
        <w:t>课题主要内容及实施方案等</w:t>
      </w:r>
      <w:r>
        <w:rPr>
          <w:rFonts w:hint="eastAsia" w:ascii="仿宋_GB2312" w:eastAsia="仿宋_GB2312"/>
          <w:sz w:val="32"/>
          <w:szCs w:val="32"/>
          <w:highlight w:val="none"/>
        </w:rPr>
        <w:t>材料。</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四</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与</w:t>
      </w:r>
      <w:r>
        <w:rPr>
          <w:rFonts w:hint="eastAsia" w:ascii="仿宋_GB2312" w:eastAsia="仿宋_GB2312"/>
          <w:sz w:val="32"/>
          <w:szCs w:val="32"/>
          <w:highlight w:val="none"/>
          <w:lang w:val="en-US" w:eastAsia="zh-CN"/>
        </w:rPr>
        <w:t>课题</w:t>
      </w:r>
      <w:r>
        <w:rPr>
          <w:rFonts w:hint="eastAsia" w:ascii="仿宋_GB2312" w:eastAsia="仿宋_GB2312"/>
          <w:sz w:val="32"/>
          <w:szCs w:val="32"/>
          <w:highlight w:val="none"/>
        </w:rPr>
        <w:t>相关的证明文件复印件</w:t>
      </w:r>
      <w:r>
        <w:rPr>
          <w:rFonts w:hint="eastAsia" w:ascii="仿宋_GB2312" w:eastAsia="仿宋_GB2312"/>
          <w:sz w:val="32"/>
          <w:szCs w:val="32"/>
          <w:highlight w:val="none"/>
          <w:lang w:eastAsia="zh-CN"/>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五</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课题</w:t>
      </w:r>
      <w:r>
        <w:rPr>
          <w:rFonts w:hint="eastAsia" w:ascii="仿宋_GB2312" w:eastAsia="仿宋_GB2312"/>
          <w:sz w:val="32"/>
          <w:szCs w:val="32"/>
          <w:highlight w:val="none"/>
          <w:lang w:eastAsia="zh-CN"/>
        </w:rPr>
        <w:t>主要研</w:t>
      </w:r>
      <w:r>
        <w:rPr>
          <w:rFonts w:hint="eastAsia" w:ascii="仿宋_GB2312" w:eastAsia="仿宋_GB2312"/>
          <w:sz w:val="32"/>
          <w:szCs w:val="32"/>
          <w:highlight w:val="none"/>
          <w:lang w:val="en-US" w:eastAsia="zh-CN"/>
        </w:rPr>
        <w:t>究</w:t>
      </w:r>
      <w:r>
        <w:rPr>
          <w:rFonts w:hint="eastAsia" w:ascii="仿宋_GB2312" w:eastAsia="仿宋_GB2312"/>
          <w:sz w:val="32"/>
          <w:szCs w:val="32"/>
          <w:highlight w:val="none"/>
          <w:lang w:eastAsia="zh-CN"/>
        </w:rPr>
        <w:t>人员</w:t>
      </w:r>
      <w:r>
        <w:rPr>
          <w:rFonts w:hint="eastAsia" w:ascii="仿宋_GB2312" w:eastAsia="仿宋_GB2312"/>
          <w:sz w:val="32"/>
          <w:szCs w:val="32"/>
          <w:highlight w:val="none"/>
          <w:lang w:val="en-US" w:eastAsia="zh-CN"/>
        </w:rPr>
        <w:t>介绍及</w:t>
      </w:r>
      <w:r>
        <w:rPr>
          <w:rFonts w:hint="eastAsia" w:ascii="仿宋_GB2312" w:eastAsia="仿宋_GB2312"/>
          <w:sz w:val="32"/>
          <w:szCs w:val="32"/>
          <w:highlight w:val="none"/>
        </w:rPr>
        <w:t>资格证书。</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六</w:t>
      </w:r>
      <w:r>
        <w:rPr>
          <w:rFonts w:hint="eastAsia" w:ascii="仿宋_GB2312" w:eastAsia="仿宋_GB2312"/>
          <w:sz w:val="32"/>
          <w:szCs w:val="32"/>
          <w:highlight w:val="none"/>
        </w:rPr>
        <w:t>）其他有助于进一步说明</w:t>
      </w:r>
      <w:r>
        <w:rPr>
          <w:rFonts w:hint="eastAsia" w:ascii="仿宋_GB2312" w:eastAsia="仿宋_GB2312"/>
          <w:sz w:val="32"/>
          <w:szCs w:val="32"/>
          <w:highlight w:val="none"/>
          <w:lang w:val="en-US" w:eastAsia="zh-CN"/>
        </w:rPr>
        <w:t>课题</w:t>
      </w:r>
      <w:r>
        <w:rPr>
          <w:rFonts w:hint="eastAsia" w:ascii="仿宋_GB2312" w:eastAsia="仿宋_GB2312"/>
          <w:sz w:val="32"/>
          <w:szCs w:val="32"/>
          <w:highlight w:val="none"/>
        </w:rPr>
        <w:t>的相关补充材料（</w:t>
      </w:r>
      <w:r>
        <w:rPr>
          <w:rFonts w:hint="eastAsia" w:ascii="仿宋_GB2312" w:eastAsia="仿宋_GB2312"/>
          <w:sz w:val="32"/>
          <w:szCs w:val="32"/>
          <w:highlight w:val="none"/>
          <w:lang w:val="en-US" w:eastAsia="zh-CN"/>
        </w:rPr>
        <w:t>可</w:t>
      </w:r>
      <w:r>
        <w:rPr>
          <w:rFonts w:hint="eastAsia" w:ascii="仿宋_GB2312" w:eastAsia="仿宋_GB2312"/>
          <w:sz w:val="32"/>
          <w:szCs w:val="32"/>
          <w:highlight w:val="none"/>
        </w:rPr>
        <w:t>根据实际情况提供，如无可不提供）</w:t>
      </w:r>
      <w:r>
        <w:rPr>
          <w:rFonts w:hint="eastAsia" w:ascii="仿宋_GB2312" w:eastAsia="仿宋_GB2312"/>
          <w:sz w:val="32"/>
          <w:szCs w:val="32"/>
          <w:highlight w:val="none"/>
          <w:lang w:eastAsia="zh-CN"/>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除法人代表身份证外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w:t>
      </w:r>
      <w:r>
        <w:rPr>
          <w:rFonts w:hint="eastAsia" w:ascii="仿宋_GB2312" w:eastAsia="仿宋_GB2312"/>
          <w:sz w:val="32"/>
          <w:szCs w:val="32"/>
          <w:highlight w:val="none"/>
        </w:rPr>
        <w:t>加盖公章</w:t>
      </w:r>
      <w:r>
        <w:rPr>
          <w:rFonts w:hint="eastAsia" w:ascii="仿宋_GB2312" w:eastAsia="仿宋_GB2312"/>
          <w:sz w:val="32"/>
          <w:szCs w:val="32"/>
          <w:highlight w:val="none"/>
          <w:lang w:eastAsia="zh-CN"/>
        </w:rPr>
        <w:t>，整本侧面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w:t>
      </w:r>
      <w:r>
        <w:rPr>
          <w:rFonts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日18:00。</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w:t>
      </w:r>
      <w:r>
        <w:rPr>
          <w:rFonts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w:t>
      </w:r>
      <w:r>
        <w:rPr>
          <w:rFonts w:hint="eastAsia" w:ascii="仿宋_GB2312" w:eastAsia="仿宋_GB2312"/>
          <w:sz w:val="32"/>
          <w:szCs w:val="32"/>
          <w:highlight w:val="none"/>
          <w:lang w:eastAsia="zh-CN"/>
        </w:rPr>
        <w:t>前</w:t>
      </w:r>
      <w:r>
        <w:rPr>
          <w:rFonts w:hint="eastAsia" w:ascii="仿宋_GB2312" w:eastAsia="仿宋_GB2312"/>
          <w:sz w:val="32"/>
          <w:szCs w:val="32"/>
          <w:highlight w:val="none"/>
        </w:rPr>
        <w:t>，由申报系统反馈审核结果信息。</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88102735</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八、办理程序（流程图）</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网上申报——网上初审</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提交书面材料</w:t>
      </w:r>
      <w:r>
        <w:rPr>
          <w:rFonts w:hint="eastAsia" w:ascii="仿宋_GB2312" w:eastAsia="仿宋_GB2312"/>
          <w:sz w:val="32"/>
          <w:szCs w:val="32"/>
          <w:highlight w:val="none"/>
        </w:rPr>
        <w:t>——专家评审—市文化广电旅游体育局党组会议审议——社会公示——市文化广电旅游体育局下达资金计</w:t>
      </w:r>
      <w:bookmarkStart w:id="0" w:name="_GoBack"/>
      <w:r>
        <w:rPr>
          <w:rFonts w:hint="eastAsia" w:ascii="仿宋_GB2312" w:eastAsia="仿宋_GB2312"/>
          <w:sz w:val="32"/>
          <w:szCs w:val="32"/>
          <w:highlight w:val="none"/>
        </w:rPr>
        <w:t>划——</w:t>
      </w:r>
      <w:r>
        <w:rPr>
          <w:rFonts w:hint="eastAsia" w:ascii="仿宋_GB2312" w:eastAsia="仿宋_GB2312"/>
          <w:sz w:val="32"/>
          <w:szCs w:val="32"/>
          <w:highlight w:val="none"/>
          <w:lang w:eastAsia="zh-CN"/>
        </w:rPr>
        <w:t>验收评审</w:t>
      </w:r>
      <w:r>
        <w:rPr>
          <w:rFonts w:hint="eastAsia" w:ascii="仿宋_GB2312" w:eastAsia="仿宋_GB2312"/>
          <w:sz w:val="32"/>
          <w:szCs w:val="32"/>
          <w:highlight w:val="none"/>
        </w:rPr>
        <w:t>——</w:t>
      </w:r>
      <w:bookmarkEnd w:id="0"/>
      <w:r>
        <w:rPr>
          <w:rFonts w:hint="eastAsia" w:ascii="仿宋_GB2312" w:eastAsia="仿宋_GB2312"/>
          <w:sz w:val="32"/>
          <w:szCs w:val="32"/>
          <w:highlight w:val="none"/>
        </w:rPr>
        <w:t>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年储备项目，202</w:t>
      </w:r>
      <w:r>
        <w:rPr>
          <w:rFonts w:hint="eastAsia" w:ascii="仿宋_GB2312" w:eastAsia="仿宋_GB2312"/>
          <w:sz w:val="32"/>
          <w:szCs w:val="32"/>
          <w:highlight w:val="none"/>
          <w:lang w:val="en-US" w:eastAsia="zh-CN"/>
        </w:rPr>
        <w:t>3</w:t>
      </w:r>
      <w:r>
        <w:rPr>
          <w:rFonts w:ascii="仿宋_GB2312" w:eastAsia="仿宋_GB2312"/>
          <w:sz w:val="32"/>
          <w:szCs w:val="32"/>
          <w:highlight w:val="none"/>
        </w:rPr>
        <w:t>年完成评审，</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w:t>
      </w:r>
      <w:r>
        <w:rPr>
          <w:rFonts w:hint="eastAsia" w:ascii="仿宋_GB2312" w:eastAsia="仿宋_GB2312"/>
          <w:sz w:val="32"/>
          <w:szCs w:val="32"/>
          <w:highlight w:val="none"/>
          <w:lang w:eastAsia="zh-CN"/>
        </w:rPr>
        <w:t>和评审</w:t>
      </w:r>
      <w:r>
        <w:rPr>
          <w:rFonts w:hint="eastAsia" w:ascii="仿宋_GB2312" w:eastAsia="仿宋_GB2312"/>
          <w:sz w:val="32"/>
          <w:szCs w:val="32"/>
          <w:highlight w:val="none"/>
        </w:rPr>
        <w:t>，不收取任何费用。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B5E"/>
    <w:rsid w:val="00004B94"/>
    <w:rsid w:val="00011BAC"/>
    <w:rsid w:val="000128FC"/>
    <w:rsid w:val="00032ED4"/>
    <w:rsid w:val="00034A66"/>
    <w:rsid w:val="00047495"/>
    <w:rsid w:val="0005718C"/>
    <w:rsid w:val="00057FC4"/>
    <w:rsid w:val="000650EA"/>
    <w:rsid w:val="000653C8"/>
    <w:rsid w:val="000A251C"/>
    <w:rsid w:val="000B022B"/>
    <w:rsid w:val="000C2D80"/>
    <w:rsid w:val="000C3D86"/>
    <w:rsid w:val="000C5EFC"/>
    <w:rsid w:val="000D0C07"/>
    <w:rsid w:val="000E1F85"/>
    <w:rsid w:val="000E4A49"/>
    <w:rsid w:val="000F0370"/>
    <w:rsid w:val="000F2707"/>
    <w:rsid w:val="000F63CF"/>
    <w:rsid w:val="0012783E"/>
    <w:rsid w:val="00137174"/>
    <w:rsid w:val="00142E21"/>
    <w:rsid w:val="001530F2"/>
    <w:rsid w:val="00195B03"/>
    <w:rsid w:val="001A5A59"/>
    <w:rsid w:val="001E7479"/>
    <w:rsid w:val="0020022F"/>
    <w:rsid w:val="00210925"/>
    <w:rsid w:val="002145F2"/>
    <w:rsid w:val="00220E46"/>
    <w:rsid w:val="002413DB"/>
    <w:rsid w:val="00251995"/>
    <w:rsid w:val="0026341E"/>
    <w:rsid w:val="002707E2"/>
    <w:rsid w:val="00283631"/>
    <w:rsid w:val="0028651A"/>
    <w:rsid w:val="002A0B90"/>
    <w:rsid w:val="002A0BB5"/>
    <w:rsid w:val="002C4A6A"/>
    <w:rsid w:val="002D45C2"/>
    <w:rsid w:val="002E2B5E"/>
    <w:rsid w:val="002E7569"/>
    <w:rsid w:val="00313C57"/>
    <w:rsid w:val="00323655"/>
    <w:rsid w:val="003254DA"/>
    <w:rsid w:val="00337EF6"/>
    <w:rsid w:val="0034444F"/>
    <w:rsid w:val="00351D14"/>
    <w:rsid w:val="00352648"/>
    <w:rsid w:val="00356E14"/>
    <w:rsid w:val="003664E3"/>
    <w:rsid w:val="003676CC"/>
    <w:rsid w:val="003779AA"/>
    <w:rsid w:val="003B301E"/>
    <w:rsid w:val="003C7B26"/>
    <w:rsid w:val="003E2CC7"/>
    <w:rsid w:val="003E4210"/>
    <w:rsid w:val="003E4C1F"/>
    <w:rsid w:val="00411837"/>
    <w:rsid w:val="004279E8"/>
    <w:rsid w:val="00441717"/>
    <w:rsid w:val="00441FDB"/>
    <w:rsid w:val="00444956"/>
    <w:rsid w:val="00464B17"/>
    <w:rsid w:val="00483977"/>
    <w:rsid w:val="004A1074"/>
    <w:rsid w:val="004A3B7C"/>
    <w:rsid w:val="004B0AA3"/>
    <w:rsid w:val="004E3DF1"/>
    <w:rsid w:val="004E58DA"/>
    <w:rsid w:val="004F6461"/>
    <w:rsid w:val="00513E64"/>
    <w:rsid w:val="00516353"/>
    <w:rsid w:val="00552B59"/>
    <w:rsid w:val="005539E1"/>
    <w:rsid w:val="00564BB3"/>
    <w:rsid w:val="005759E6"/>
    <w:rsid w:val="00576327"/>
    <w:rsid w:val="00591816"/>
    <w:rsid w:val="00595C64"/>
    <w:rsid w:val="005A2C0B"/>
    <w:rsid w:val="005B414A"/>
    <w:rsid w:val="005D1D1B"/>
    <w:rsid w:val="005E1004"/>
    <w:rsid w:val="005E6D54"/>
    <w:rsid w:val="00610D6C"/>
    <w:rsid w:val="0062515F"/>
    <w:rsid w:val="006636C7"/>
    <w:rsid w:val="006874D6"/>
    <w:rsid w:val="00695A2F"/>
    <w:rsid w:val="006A3D86"/>
    <w:rsid w:val="006C3D21"/>
    <w:rsid w:val="006F582D"/>
    <w:rsid w:val="00706958"/>
    <w:rsid w:val="00706D8B"/>
    <w:rsid w:val="00706F47"/>
    <w:rsid w:val="00710485"/>
    <w:rsid w:val="007134C7"/>
    <w:rsid w:val="00716CF7"/>
    <w:rsid w:val="00722A85"/>
    <w:rsid w:val="007323C3"/>
    <w:rsid w:val="007433CE"/>
    <w:rsid w:val="00770E48"/>
    <w:rsid w:val="00771F42"/>
    <w:rsid w:val="00781BD7"/>
    <w:rsid w:val="007B1BB5"/>
    <w:rsid w:val="007C4276"/>
    <w:rsid w:val="007F4D46"/>
    <w:rsid w:val="00820A1F"/>
    <w:rsid w:val="0084406F"/>
    <w:rsid w:val="00846F1F"/>
    <w:rsid w:val="00850897"/>
    <w:rsid w:val="008841D3"/>
    <w:rsid w:val="008C65F4"/>
    <w:rsid w:val="00930CA2"/>
    <w:rsid w:val="00943C74"/>
    <w:rsid w:val="00960145"/>
    <w:rsid w:val="00963D3B"/>
    <w:rsid w:val="009A077C"/>
    <w:rsid w:val="009A1714"/>
    <w:rsid w:val="009A5EAE"/>
    <w:rsid w:val="009F7FCC"/>
    <w:rsid w:val="00A10A54"/>
    <w:rsid w:val="00A4655B"/>
    <w:rsid w:val="00A46626"/>
    <w:rsid w:val="00A52A97"/>
    <w:rsid w:val="00A6532B"/>
    <w:rsid w:val="00A96090"/>
    <w:rsid w:val="00AA73B6"/>
    <w:rsid w:val="00AC76BD"/>
    <w:rsid w:val="00AD2C06"/>
    <w:rsid w:val="00AE3350"/>
    <w:rsid w:val="00AE4A7C"/>
    <w:rsid w:val="00AE724F"/>
    <w:rsid w:val="00AE773E"/>
    <w:rsid w:val="00AF5730"/>
    <w:rsid w:val="00B0601C"/>
    <w:rsid w:val="00B06435"/>
    <w:rsid w:val="00B37033"/>
    <w:rsid w:val="00B4035E"/>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7349D"/>
    <w:rsid w:val="00C821DF"/>
    <w:rsid w:val="00C870D6"/>
    <w:rsid w:val="00C95634"/>
    <w:rsid w:val="00CB15FF"/>
    <w:rsid w:val="00CD0FA4"/>
    <w:rsid w:val="00CD63E9"/>
    <w:rsid w:val="00CE1BF4"/>
    <w:rsid w:val="00D03C16"/>
    <w:rsid w:val="00D03F92"/>
    <w:rsid w:val="00D3720A"/>
    <w:rsid w:val="00D44C01"/>
    <w:rsid w:val="00D4595E"/>
    <w:rsid w:val="00D4730B"/>
    <w:rsid w:val="00D704D8"/>
    <w:rsid w:val="00D74C04"/>
    <w:rsid w:val="00D809E5"/>
    <w:rsid w:val="00D80EA9"/>
    <w:rsid w:val="00D90788"/>
    <w:rsid w:val="00D973BE"/>
    <w:rsid w:val="00DA3909"/>
    <w:rsid w:val="00DB029C"/>
    <w:rsid w:val="00DD068C"/>
    <w:rsid w:val="00DE06F3"/>
    <w:rsid w:val="00DE49C9"/>
    <w:rsid w:val="00DF3C0F"/>
    <w:rsid w:val="00DF503F"/>
    <w:rsid w:val="00E01816"/>
    <w:rsid w:val="00E12C94"/>
    <w:rsid w:val="00E14AEE"/>
    <w:rsid w:val="00E14C8D"/>
    <w:rsid w:val="00E309BA"/>
    <w:rsid w:val="00E40C14"/>
    <w:rsid w:val="00E61AA9"/>
    <w:rsid w:val="00E7553E"/>
    <w:rsid w:val="00E772D8"/>
    <w:rsid w:val="00EA7481"/>
    <w:rsid w:val="00EF3D39"/>
    <w:rsid w:val="00EF6A03"/>
    <w:rsid w:val="00F0059B"/>
    <w:rsid w:val="00F054B2"/>
    <w:rsid w:val="00F06240"/>
    <w:rsid w:val="00F30639"/>
    <w:rsid w:val="00F622E9"/>
    <w:rsid w:val="00F623C4"/>
    <w:rsid w:val="00F62F71"/>
    <w:rsid w:val="00F647DF"/>
    <w:rsid w:val="00F70334"/>
    <w:rsid w:val="00F9336B"/>
    <w:rsid w:val="00FA513A"/>
    <w:rsid w:val="00FA59BF"/>
    <w:rsid w:val="00FB372D"/>
    <w:rsid w:val="00FC2A1A"/>
    <w:rsid w:val="00FC2CA3"/>
    <w:rsid w:val="00FD63CD"/>
    <w:rsid w:val="00FF4B2F"/>
    <w:rsid w:val="01A918ED"/>
    <w:rsid w:val="08397140"/>
    <w:rsid w:val="09084D9E"/>
    <w:rsid w:val="09A65741"/>
    <w:rsid w:val="0B8048D1"/>
    <w:rsid w:val="13ED2DA9"/>
    <w:rsid w:val="172069C2"/>
    <w:rsid w:val="1AE82884"/>
    <w:rsid w:val="1D5A686B"/>
    <w:rsid w:val="1D8623A1"/>
    <w:rsid w:val="1F2D750A"/>
    <w:rsid w:val="1F7B6ED4"/>
    <w:rsid w:val="26C72BF2"/>
    <w:rsid w:val="27BA7D37"/>
    <w:rsid w:val="28345B2F"/>
    <w:rsid w:val="283A0AFE"/>
    <w:rsid w:val="2BE63FE2"/>
    <w:rsid w:val="2DF82E3C"/>
    <w:rsid w:val="324F01AA"/>
    <w:rsid w:val="337A53DB"/>
    <w:rsid w:val="377858D3"/>
    <w:rsid w:val="3B1C03F8"/>
    <w:rsid w:val="3BDED786"/>
    <w:rsid w:val="3BF58E53"/>
    <w:rsid w:val="3C23489A"/>
    <w:rsid w:val="3D226454"/>
    <w:rsid w:val="3DAC121C"/>
    <w:rsid w:val="3E2C330B"/>
    <w:rsid w:val="3E5BA8E2"/>
    <w:rsid w:val="45DF74E7"/>
    <w:rsid w:val="47D3407E"/>
    <w:rsid w:val="49261551"/>
    <w:rsid w:val="4ABD2012"/>
    <w:rsid w:val="4DD82290"/>
    <w:rsid w:val="528C5890"/>
    <w:rsid w:val="56B67754"/>
    <w:rsid w:val="58523114"/>
    <w:rsid w:val="5BDA166F"/>
    <w:rsid w:val="5DC527B4"/>
    <w:rsid w:val="5E624058"/>
    <w:rsid w:val="63F62C62"/>
    <w:rsid w:val="6AE66851"/>
    <w:rsid w:val="6C552E2B"/>
    <w:rsid w:val="6D711D86"/>
    <w:rsid w:val="6ED81153"/>
    <w:rsid w:val="6EE91B2E"/>
    <w:rsid w:val="6F476A2D"/>
    <w:rsid w:val="70744B77"/>
    <w:rsid w:val="71133FF0"/>
    <w:rsid w:val="729D3834"/>
    <w:rsid w:val="736A5C91"/>
    <w:rsid w:val="738F31C5"/>
    <w:rsid w:val="79070263"/>
    <w:rsid w:val="7BFA9B62"/>
    <w:rsid w:val="7C5D68F3"/>
    <w:rsid w:val="7C6A0E20"/>
    <w:rsid w:val="7E5828C5"/>
    <w:rsid w:val="7F33CA87"/>
    <w:rsid w:val="7FCFB6EF"/>
    <w:rsid w:val="7FF6B089"/>
    <w:rsid w:val="A7D796EB"/>
    <w:rsid w:val="AFFFF398"/>
    <w:rsid w:val="BD3EF935"/>
    <w:rsid w:val="DED46B83"/>
    <w:rsid w:val="F7C4B31A"/>
    <w:rsid w:val="F9915CC9"/>
    <w:rsid w:val="FEF78C7A"/>
    <w:rsid w:val="FFF9F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303</Words>
  <Characters>1732</Characters>
  <Lines>14</Lines>
  <Paragraphs>4</Paragraphs>
  <TotalTime>0</TotalTime>
  <ScaleCrop>false</ScaleCrop>
  <LinksUpToDate>false</LinksUpToDate>
  <CharactersWithSpaces>2031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2020-01-04T10:41:00Z</dcterms:created>
  <dc:creator>冷艳丽</dc:creator>
  <cp:lastModifiedBy>WXF</cp:lastModifiedBy>
  <dcterms:modified xsi:type="dcterms:W3CDTF">2023-05-31T17:27:41Z</dcterms:modified>
  <cp:revision>445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523D05FCA1FE483C99D4D45A515E068D</vt:lpwstr>
  </property>
</Properties>
</file>