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rPr>
          <w:highlight w:val="none"/>
        </w:rPr>
      </w:pPr>
      <w:bookmarkStart w:id="0" w:name="_GoBack"/>
      <w:r>
        <w:rPr>
          <w:rFonts w:hint="eastAsia" w:ascii="方正小标宋简体" w:eastAsia="方正小标宋简体" w:hAnsiTheme="minorHAnsi" w:cstheme="minorBidi"/>
          <w:kern w:val="2"/>
          <w:sz w:val="44"/>
          <w:szCs w:val="44"/>
          <w:highlight w:val="none"/>
        </w:rPr>
        <w:t>202</w:t>
      </w:r>
      <w:r>
        <w:rPr>
          <w:rFonts w:hint="eastAsia" w:ascii="方正小标宋简体" w:eastAsia="方正小标宋简体" w:hAnsiTheme="minorHAnsi" w:cstheme="minorBidi"/>
          <w:kern w:val="2"/>
          <w:sz w:val="44"/>
          <w:szCs w:val="44"/>
          <w:highlight w:val="none"/>
          <w:lang w:val="en-US" w:eastAsia="zh-CN"/>
        </w:rPr>
        <w:t>3</w:t>
      </w:r>
      <w:r>
        <w:rPr>
          <w:rFonts w:hint="eastAsia" w:ascii="方正小标宋简体" w:eastAsia="方正小标宋简体" w:hAnsiTheme="minorHAnsi" w:cstheme="minorBidi"/>
          <w:kern w:val="2"/>
          <w:sz w:val="44"/>
          <w:szCs w:val="44"/>
          <w:highlight w:val="none"/>
        </w:rPr>
        <w:t>年</w:t>
      </w:r>
      <w:r>
        <w:rPr>
          <w:rFonts w:hint="eastAsia" w:ascii="方正小标宋简体" w:eastAsia="方正小标宋简体" w:hAnsiTheme="minorHAnsi" w:cstheme="minorBidi"/>
          <w:kern w:val="2"/>
          <w:sz w:val="44"/>
          <w:szCs w:val="44"/>
          <w:highlight w:val="none"/>
          <w:lang w:eastAsia="zh-CN"/>
        </w:rPr>
        <w:t>贷款贴息项目</w:t>
      </w:r>
      <w:r>
        <w:rPr>
          <w:rFonts w:hint="eastAsia" w:ascii="方正小标宋简体" w:eastAsia="方正小标宋简体" w:hAnsiTheme="minorHAnsi" w:cstheme="minorBidi"/>
          <w:kern w:val="2"/>
          <w:sz w:val="44"/>
          <w:szCs w:val="44"/>
          <w:highlight w:val="none"/>
        </w:rPr>
        <w:t>申报指南</w:t>
      </w:r>
    </w:p>
    <w:p>
      <w:pPr>
        <w:spacing w:line="560" w:lineRule="exact"/>
        <w:ind w:firstLine="640" w:firstLineChars="200"/>
        <w:rPr>
          <w:rFonts w:ascii="黑体" w:hAnsi="黑体" w:eastAsia="黑体"/>
          <w:sz w:val="32"/>
          <w:highlight w:val="none"/>
        </w:rPr>
      </w:pP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（一）《深圳市文化产业发展专项资金资助办法》（深府规〔2020〕2号）</w:t>
      </w:r>
      <w:r>
        <w:rPr>
          <w:rFonts w:hint="eastAsia" w:ascii="仿宋_GB2312" w:eastAsia="仿宋_GB2312"/>
          <w:sz w:val="32"/>
          <w:szCs w:val="32"/>
          <w:highlight w:val="none"/>
          <w:lang w:eastAsia="zh-CN"/>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（二）《深圳市文化广电旅游体育局文化产业发展专项资金扶持计划操作规程》（深文规〔2020〕</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（三）《深圳市文化和体育产业专项资金管理办法》（深文规〔2020〕2号</w:t>
      </w:r>
      <w:r>
        <w:rPr>
          <w:rFonts w:ascii="仿宋_GB2312" w:eastAsia="仿宋_GB2312"/>
          <w:sz w:val="32"/>
          <w:szCs w:val="32"/>
          <w:highlight w:val="none"/>
        </w:rPr>
        <w:t>）</w:t>
      </w:r>
      <w:r>
        <w:rPr>
          <w:rFonts w:hint="eastAsia" w:ascii="仿宋_GB2312" w:eastAsia="仿宋_GB2312"/>
          <w:sz w:val="32"/>
          <w:szCs w:val="32"/>
          <w:highlight w:val="none"/>
        </w:rPr>
        <w:t>。</w:t>
      </w:r>
    </w:p>
    <w:p>
      <w:pPr>
        <w:spacing w:line="560" w:lineRule="exact"/>
        <w:ind w:firstLine="640" w:firstLineChars="200"/>
        <w:rPr>
          <w:sz w:val="24"/>
          <w:szCs w:val="24"/>
          <w:highlight w:val="none"/>
        </w:rPr>
      </w:pPr>
      <w:r>
        <w:rPr>
          <w:rFonts w:hint="eastAsia" w:ascii="黑体" w:hAnsi="黑体" w:eastAsia="黑体"/>
          <w:sz w:val="32"/>
          <w:highlight w:val="none"/>
        </w:rPr>
        <w:t>二、支持对象</w:t>
      </w:r>
    </w:p>
    <w:p>
      <w:pPr>
        <w:pStyle w:val="5"/>
        <w:widowControl/>
        <w:shd w:val="clear" w:fill="FFFFFF"/>
        <w:spacing w:line="560" w:lineRule="exact"/>
        <w:ind w:firstLine="640" w:firstLineChars="200"/>
        <w:jc w:val="left"/>
        <w:rPr>
          <w:sz w:val="24"/>
          <w:szCs w:val="24"/>
          <w:highlight w:val="none"/>
        </w:rPr>
      </w:pPr>
      <w:r>
        <w:rPr>
          <w:rFonts w:ascii="仿宋_GB2312" w:hAnsi="宋体" w:eastAsia="仿宋_GB2312" w:cs="宋体"/>
          <w:b w:val="0"/>
          <w:i w:val="0"/>
          <w:caps w:val="0"/>
          <w:spacing w:val="0"/>
          <w:sz w:val="32"/>
          <w:szCs w:val="32"/>
          <w:highlight w:val="none"/>
          <w:shd w:val="clear"/>
        </w:rPr>
        <w:t>本扶持计划资助对象是在深圳市注册、具有独立法人资格并从事文化产业生产和经营的文化企业（已在深圳市文化产业发展专项资金网上申报系统注册</w:t>
      </w:r>
      <w:r>
        <w:rPr>
          <w:rFonts w:hint="eastAsia" w:ascii="仿宋_GB2312" w:eastAsia="仿宋_GB2312" w:cs="宋体"/>
          <w:b w:val="0"/>
          <w:i w:val="0"/>
          <w:caps w:val="0"/>
          <w:spacing w:val="0"/>
          <w:sz w:val="32"/>
          <w:szCs w:val="32"/>
          <w:highlight w:val="none"/>
          <w:shd w:val="clear"/>
          <w:lang w:eastAsia="zh-CN"/>
        </w:rPr>
        <w:t>并</w:t>
      </w:r>
      <w:r>
        <w:rPr>
          <w:rFonts w:ascii="仿宋_GB2312" w:hAnsi="宋体" w:eastAsia="仿宋_GB2312" w:cs="宋体"/>
          <w:b w:val="0"/>
          <w:i w:val="0"/>
          <w:caps w:val="0"/>
          <w:spacing w:val="0"/>
          <w:sz w:val="32"/>
          <w:szCs w:val="32"/>
          <w:highlight w:val="none"/>
          <w:shd w:val="clear"/>
        </w:rPr>
        <w:t>提交基本信息，经审核认定为文化产业经营单位）。</w:t>
      </w: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（一）申报单位具备《深圳市文化广电旅游体育局文化产业发展专项资金扶持计划操作规程》第四条规定的基本条件。</w:t>
      </w:r>
    </w:p>
    <w:p>
      <w:pPr>
        <w:spacing w:line="56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w:t>
      </w:r>
      <w:r>
        <w:rPr>
          <w:rFonts w:hint="eastAsia" w:ascii="仿宋_GB2312" w:hAnsi="仿宋_GB2312" w:eastAsia="仿宋_GB2312" w:cs="仿宋_GB2312"/>
          <w:color w:val="040404"/>
          <w:kern w:val="0"/>
          <w:sz w:val="32"/>
          <w:szCs w:val="32"/>
          <w:highlight w:val="none"/>
        </w:rPr>
        <w:t>已经获得在深圳市设立的银行或分支机构发放的贷款，贷款用途为企业日常生产经营。购买贵金属原材料贷款及贵金属租赁产生的利息（租赁费）不予资助。</w:t>
      </w:r>
    </w:p>
    <w:p>
      <w:pPr>
        <w:spacing w:line="560" w:lineRule="exact"/>
        <w:ind w:firstLine="640"/>
        <w:rPr>
          <w:rFonts w:hint="eastAsia" w:ascii="仿宋_GB2312" w:eastAsia="仿宋_GB2312"/>
          <w:sz w:val="32"/>
          <w:szCs w:val="32"/>
          <w:highlight w:val="none"/>
        </w:rPr>
      </w:pPr>
      <w:r>
        <w:rPr>
          <w:rFonts w:hint="eastAsia" w:ascii="仿宋_GB2312" w:eastAsia="仿宋_GB2312"/>
          <w:sz w:val="32"/>
          <w:szCs w:val="32"/>
          <w:highlight w:val="none"/>
        </w:rPr>
        <w:t>（三）贷款合同于20</w:t>
      </w:r>
      <w:r>
        <w:rPr>
          <w:rFonts w:hint="eastAsia" w:ascii="仿宋_GB2312" w:eastAsia="仿宋_GB2312"/>
          <w:sz w:val="32"/>
          <w:szCs w:val="32"/>
          <w:highlight w:val="none"/>
          <w:lang w:val="en-US" w:eastAsia="zh-CN"/>
        </w:rPr>
        <w:t>2</w:t>
      </w:r>
      <w:r>
        <w:rPr>
          <w:rFonts w:hint="default" w:ascii="仿宋_GB2312" w:eastAsia="仿宋_GB2312"/>
          <w:sz w:val="32"/>
          <w:szCs w:val="32"/>
          <w:highlight w:val="none"/>
          <w:lang w:val="en" w:eastAsia="zh-CN"/>
        </w:rPr>
        <w:t>1</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202</w:t>
      </w:r>
      <w:r>
        <w:rPr>
          <w:rFonts w:hint="default" w:ascii="仿宋_GB2312" w:eastAsia="仿宋_GB2312"/>
          <w:sz w:val="32"/>
          <w:szCs w:val="32"/>
          <w:highlight w:val="none"/>
          <w:lang w:val="en"/>
        </w:rPr>
        <w:t>2</w:t>
      </w:r>
      <w:r>
        <w:rPr>
          <w:rFonts w:hint="eastAsia" w:ascii="仿宋_GB2312" w:eastAsia="仿宋_GB2312"/>
          <w:sz w:val="32"/>
          <w:szCs w:val="32"/>
          <w:highlight w:val="none"/>
        </w:rPr>
        <w:t>年签订，并按约定履行，按期还本付息，不存在重大或恶意违约行为。</w:t>
      </w:r>
      <w:r>
        <w:rPr>
          <w:rFonts w:hint="eastAsia" w:ascii="仿宋_GB2312" w:eastAsia="仿宋_GB2312"/>
          <w:sz w:val="32"/>
          <w:szCs w:val="32"/>
          <w:highlight w:val="none"/>
          <w:lang w:val="en-US" w:eastAsia="zh-CN"/>
        </w:rPr>
        <w:t>相关贷款未</w:t>
      </w:r>
      <w:r>
        <w:rPr>
          <w:rFonts w:hint="eastAsia" w:ascii="仿宋_GB2312" w:eastAsia="仿宋_GB2312"/>
          <w:sz w:val="32"/>
          <w:szCs w:val="32"/>
          <w:highlight w:val="none"/>
        </w:rPr>
        <w:t>在</w:t>
      </w:r>
      <w:r>
        <w:rPr>
          <w:rFonts w:hint="eastAsia" w:ascii="仿宋_GB2312" w:eastAsia="仿宋_GB2312"/>
          <w:sz w:val="32"/>
          <w:szCs w:val="32"/>
          <w:highlight w:val="none"/>
        </w:rPr>
        <w:t>市文化广电旅游体育局</w:t>
      </w:r>
      <w:r>
        <w:rPr>
          <w:rFonts w:hint="eastAsia" w:ascii="仿宋_GB2312" w:eastAsia="仿宋_GB2312"/>
          <w:sz w:val="32"/>
          <w:szCs w:val="32"/>
          <w:highlight w:val="none"/>
          <w:lang w:eastAsia="zh-CN"/>
        </w:rPr>
        <w:t>或</w:t>
      </w:r>
      <w:r>
        <w:rPr>
          <w:rFonts w:hint="eastAsia" w:ascii="仿宋_GB2312" w:eastAsia="仿宋_GB2312"/>
          <w:sz w:val="32"/>
          <w:szCs w:val="32"/>
          <w:highlight w:val="none"/>
        </w:rPr>
        <w:t>市</w:t>
      </w:r>
      <w:r>
        <w:rPr>
          <w:rFonts w:hint="eastAsia" w:ascii="仿宋_GB2312" w:eastAsia="仿宋_GB2312"/>
          <w:sz w:val="32"/>
          <w:szCs w:val="32"/>
          <w:highlight w:val="none"/>
          <w:lang w:eastAsia="zh-CN"/>
        </w:rPr>
        <w:t>级其他</w:t>
      </w:r>
      <w:r>
        <w:rPr>
          <w:rFonts w:hint="eastAsia" w:ascii="仿宋_GB2312" w:eastAsia="仿宋_GB2312"/>
          <w:sz w:val="32"/>
          <w:szCs w:val="32"/>
          <w:highlight w:val="none"/>
        </w:rPr>
        <w:t>部门</w:t>
      </w:r>
      <w:r>
        <w:rPr>
          <w:rFonts w:hint="eastAsia" w:ascii="仿宋_GB2312" w:eastAsia="仿宋_GB2312"/>
          <w:sz w:val="32"/>
          <w:szCs w:val="32"/>
          <w:highlight w:val="none"/>
          <w:lang w:eastAsia="zh-CN"/>
        </w:rPr>
        <w:t>获得</w:t>
      </w:r>
      <w:r>
        <w:rPr>
          <w:rFonts w:hint="eastAsia" w:ascii="仿宋_GB2312" w:eastAsia="仿宋_GB2312"/>
          <w:sz w:val="32"/>
          <w:szCs w:val="32"/>
          <w:highlight w:val="none"/>
        </w:rPr>
        <w:t>贴息</w:t>
      </w:r>
      <w:r>
        <w:rPr>
          <w:rFonts w:hint="eastAsia" w:ascii="仿宋_GB2312" w:eastAsia="仿宋_GB2312"/>
          <w:sz w:val="32"/>
          <w:szCs w:val="32"/>
          <w:highlight w:val="none"/>
          <w:lang w:val="en-US" w:eastAsia="zh-CN"/>
        </w:rPr>
        <w:t>资助</w:t>
      </w:r>
      <w:r>
        <w:rPr>
          <w:rFonts w:hint="eastAsia" w:ascii="仿宋_GB2312" w:eastAsia="仿宋_GB2312"/>
          <w:sz w:val="32"/>
          <w:szCs w:val="32"/>
          <w:highlight w:val="none"/>
        </w:rPr>
        <w:t>。</w:t>
      </w:r>
    </w:p>
    <w:p>
      <w:pPr>
        <w:spacing w:line="560" w:lineRule="exact"/>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（四）单个企业</w:t>
      </w:r>
      <w:r>
        <w:rPr>
          <w:rFonts w:hint="eastAsia" w:ascii="仿宋_GB2312" w:eastAsia="仿宋_GB2312"/>
          <w:color w:val="auto"/>
          <w:sz w:val="32"/>
          <w:szCs w:val="32"/>
          <w:highlight w:val="none"/>
          <w:lang w:val="en-US" w:eastAsia="zh-CN"/>
        </w:rPr>
        <w:t>在</w:t>
      </w:r>
      <w:r>
        <w:rPr>
          <w:rFonts w:hint="eastAsia" w:ascii="仿宋_GB2312" w:eastAsia="仿宋_GB2312"/>
          <w:color w:val="auto"/>
          <w:sz w:val="32"/>
          <w:szCs w:val="32"/>
          <w:highlight w:val="none"/>
        </w:rPr>
        <w:t>贴息有效区间</w:t>
      </w:r>
      <w:r>
        <w:rPr>
          <w:rFonts w:hint="eastAsia" w:ascii="仿宋_GB2312" w:eastAsia="仿宋_GB2312"/>
          <w:color w:val="auto"/>
          <w:sz w:val="32"/>
          <w:szCs w:val="32"/>
          <w:highlight w:val="none"/>
          <w:lang w:val="en-US" w:eastAsia="zh-CN"/>
        </w:rPr>
        <w:t>内</w:t>
      </w:r>
      <w:r>
        <w:rPr>
          <w:rFonts w:hint="eastAsia"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年1月1日-202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年12月31日</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已支付</w:t>
      </w:r>
      <w:r>
        <w:rPr>
          <w:rFonts w:hint="eastAsia" w:ascii="仿宋_GB2312" w:eastAsia="仿宋_GB2312"/>
          <w:color w:val="auto"/>
          <w:sz w:val="32"/>
          <w:szCs w:val="32"/>
          <w:highlight w:val="none"/>
        </w:rPr>
        <w:t>利息总额不低于5万元。</w:t>
      </w:r>
    </w:p>
    <w:p>
      <w:pPr>
        <w:spacing w:line="560" w:lineRule="exact"/>
        <w:ind w:firstLine="608" w:firstLineChars="190"/>
        <w:rPr>
          <w:rFonts w:hint="eastAsia" w:ascii="CESI仿宋-GB2312" w:hAnsi="CESI仿宋-GB2312" w:eastAsia="CESI仿宋-GB2312" w:cs="CESI仿宋-GB2312"/>
          <w:sz w:val="32"/>
          <w:szCs w:val="32"/>
          <w:highlight w:val="none"/>
        </w:rPr>
      </w:pPr>
      <w:r>
        <w:rPr>
          <w:rFonts w:hint="eastAsia" w:ascii="仿宋_GB2312" w:eastAsia="仿宋_GB2312"/>
          <w:sz w:val="32"/>
          <w:szCs w:val="32"/>
          <w:highlight w:val="none"/>
        </w:rPr>
        <w:t>（五）珠宝首饰制造、销售和印刷复制类企业申报本资助应取得国家高新技术企业认定或</w:t>
      </w:r>
      <w:r>
        <w:rPr>
          <w:rFonts w:hint="eastAsia" w:ascii="仿宋_GB2312" w:eastAsia="仿宋_GB2312"/>
          <w:sz w:val="32"/>
          <w:szCs w:val="32"/>
          <w:highlight w:val="none"/>
          <w:lang w:val="en-US" w:eastAsia="zh-CN"/>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年营收达到1亿元以上。</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（一）贷款方式</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1、非纯信用贷款。申报单位只能申报1笔贷款合同的贴息，同一授信合同下3个月内签订的贷款合同可视为同一笔贷款合同，即贷款金额及利息可累加。</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2、纯信用贷款（指金融机构以无抵押、无质押、无</w:t>
      </w:r>
      <w:r>
        <w:rPr>
          <w:rFonts w:hint="eastAsia" w:ascii="仿宋_GB2312" w:eastAsia="仿宋_GB2312"/>
          <w:sz w:val="32"/>
          <w:szCs w:val="32"/>
          <w:highlight w:val="none"/>
          <w:lang w:val="en-US" w:eastAsia="zh-CN"/>
        </w:rPr>
        <w:t>第三方</w:t>
      </w:r>
      <w:r>
        <w:rPr>
          <w:rFonts w:hint="eastAsia" w:ascii="仿宋_GB2312" w:eastAsia="仿宋_GB2312"/>
          <w:sz w:val="32"/>
          <w:szCs w:val="32"/>
          <w:highlight w:val="none"/>
        </w:rPr>
        <w:t>担保等纯信用的方式，向中小微企业发放的流动资金贷款、技术改造类贷款）。申报单位最多可以申报3笔纯信用贷款贴息，不同银行发放的</w:t>
      </w:r>
      <w:r>
        <w:rPr>
          <w:rFonts w:hint="eastAsia" w:ascii="仿宋_GB2312" w:eastAsia="仿宋_GB2312"/>
          <w:sz w:val="32"/>
          <w:szCs w:val="32"/>
          <w:highlight w:val="none"/>
          <w:lang w:val="en-US" w:eastAsia="zh-CN"/>
        </w:rPr>
        <w:t>纯信用</w:t>
      </w:r>
      <w:r>
        <w:rPr>
          <w:rFonts w:hint="eastAsia" w:ascii="仿宋_GB2312" w:eastAsia="仿宋_GB2312"/>
          <w:sz w:val="32"/>
          <w:szCs w:val="32"/>
          <w:highlight w:val="none"/>
        </w:rPr>
        <w:t>贷款可</w:t>
      </w:r>
      <w:r>
        <w:rPr>
          <w:rFonts w:hint="eastAsia" w:ascii="仿宋_GB2312" w:eastAsia="仿宋_GB2312"/>
          <w:sz w:val="32"/>
          <w:szCs w:val="32"/>
          <w:highlight w:val="none"/>
          <w:lang w:val="en-US" w:eastAsia="zh-CN"/>
        </w:rPr>
        <w:t>一并</w:t>
      </w:r>
      <w:r>
        <w:rPr>
          <w:rFonts w:hint="eastAsia" w:ascii="仿宋_GB2312" w:eastAsia="仿宋_GB2312"/>
          <w:sz w:val="32"/>
          <w:szCs w:val="32"/>
          <w:highlight w:val="none"/>
        </w:rPr>
        <w:t>申报。</w:t>
      </w:r>
    </w:p>
    <w:p>
      <w:pPr>
        <w:spacing w:line="560" w:lineRule="exact"/>
        <w:ind w:firstLine="640"/>
        <w:rPr>
          <w:rFonts w:ascii="仿宋_GB2312" w:eastAsia="仿宋_GB2312"/>
          <w:sz w:val="32"/>
          <w:szCs w:val="32"/>
          <w:highlight w:val="none"/>
        </w:rPr>
      </w:pPr>
      <w:r>
        <w:rPr>
          <w:rFonts w:hint="eastAsia" w:ascii="仿宋_GB2312" w:eastAsia="仿宋_GB2312"/>
          <w:sz w:val="32"/>
          <w:szCs w:val="32"/>
          <w:highlight w:val="none"/>
        </w:rPr>
        <w:t>（二）资助范围</w:t>
      </w:r>
    </w:p>
    <w:p>
      <w:pPr>
        <w:spacing w:line="560" w:lineRule="exact"/>
        <w:ind w:firstLine="640"/>
        <w:rPr>
          <w:rFonts w:ascii="仿宋_GB2312" w:eastAsia="仿宋_GB2312"/>
          <w:sz w:val="32"/>
          <w:szCs w:val="32"/>
          <w:highlight w:val="none"/>
        </w:rPr>
      </w:pPr>
      <w:r>
        <w:rPr>
          <w:rFonts w:hint="eastAsia" w:ascii="仿宋_GB2312" w:eastAsia="仿宋_GB2312"/>
          <w:sz w:val="32"/>
          <w:szCs w:val="32"/>
          <w:highlight w:val="none"/>
        </w:rPr>
        <w:t>1、以上两种贷款方式，企业只能选择其中一种申报贴息，多报无效。</w:t>
      </w:r>
    </w:p>
    <w:p>
      <w:pPr>
        <w:spacing w:line="560" w:lineRule="exact"/>
        <w:ind w:firstLine="640"/>
        <w:rPr>
          <w:rFonts w:ascii="仿宋_GB2312" w:eastAsia="仿宋_GB2312"/>
          <w:sz w:val="32"/>
          <w:szCs w:val="32"/>
          <w:highlight w:val="none"/>
        </w:rPr>
      </w:pPr>
      <w:r>
        <w:rPr>
          <w:rFonts w:hint="eastAsia" w:ascii="仿宋_GB2312" w:eastAsia="仿宋_GB2312"/>
          <w:sz w:val="32"/>
          <w:szCs w:val="32"/>
          <w:highlight w:val="none"/>
        </w:rPr>
        <w:t>2、贷款本金和利息已结清的或未结清的，均可申报，但本</w:t>
      </w:r>
      <w:r>
        <w:rPr>
          <w:rFonts w:hint="eastAsia" w:ascii="仿宋_GB2312" w:eastAsia="仿宋_GB2312"/>
          <w:sz w:val="32"/>
          <w:szCs w:val="32"/>
          <w:highlight w:val="none"/>
          <w:lang w:val="en-US" w:eastAsia="zh-CN"/>
        </w:rPr>
        <w:t>资助</w:t>
      </w:r>
      <w:r>
        <w:rPr>
          <w:rFonts w:hint="eastAsia" w:ascii="仿宋_GB2312" w:eastAsia="仿宋_GB2312"/>
          <w:sz w:val="32"/>
          <w:szCs w:val="32"/>
          <w:highlight w:val="none"/>
        </w:rPr>
        <w:t>仅对已支付的利息进行贴息。</w:t>
      </w:r>
    </w:p>
    <w:p>
      <w:pPr>
        <w:spacing w:line="560" w:lineRule="exact"/>
        <w:ind w:firstLine="640"/>
        <w:rPr>
          <w:rFonts w:hint="eastAsia" w:ascii="仿宋_GB2312" w:eastAsia="仿宋_GB2312"/>
          <w:sz w:val="32"/>
          <w:szCs w:val="32"/>
          <w:highlight w:val="none"/>
        </w:rPr>
      </w:pPr>
      <w:r>
        <w:rPr>
          <w:rFonts w:hint="eastAsia" w:ascii="仿宋_GB2312" w:eastAsia="仿宋_GB2312"/>
          <w:sz w:val="32"/>
          <w:szCs w:val="32"/>
          <w:highlight w:val="none"/>
        </w:rPr>
        <w:t>3、贴息</w:t>
      </w:r>
      <w:r>
        <w:rPr>
          <w:rFonts w:hint="eastAsia" w:ascii="仿宋_GB2312" w:eastAsia="仿宋_GB2312"/>
          <w:sz w:val="32"/>
          <w:szCs w:val="32"/>
          <w:highlight w:val="none"/>
          <w:lang w:eastAsia="zh-CN"/>
        </w:rPr>
        <w:t>范围为</w:t>
      </w:r>
      <w:r>
        <w:rPr>
          <w:rFonts w:hint="eastAsia" w:ascii="仿宋_GB2312" w:eastAsia="仿宋_GB2312"/>
          <w:sz w:val="32"/>
          <w:szCs w:val="32"/>
          <w:highlight w:val="none"/>
        </w:rPr>
        <w:t>有效区间</w:t>
      </w:r>
      <w:r>
        <w:rPr>
          <w:rFonts w:hint="eastAsia" w:ascii="仿宋_GB2312" w:eastAsia="仿宋_GB2312"/>
          <w:sz w:val="32"/>
          <w:szCs w:val="32"/>
          <w:highlight w:val="none"/>
          <w:lang w:eastAsia="zh-CN"/>
        </w:rPr>
        <w:t>内</w:t>
      </w:r>
      <w:r>
        <w:rPr>
          <w:rFonts w:hint="eastAsia" w:ascii="仿宋_GB2312" w:eastAsia="仿宋_GB2312"/>
          <w:sz w:val="32"/>
          <w:szCs w:val="32"/>
          <w:highlight w:val="none"/>
        </w:rPr>
        <w:t>（20</w:t>
      </w:r>
      <w:r>
        <w:rPr>
          <w:rFonts w:hint="eastAsia" w:ascii="仿宋_GB2312" w:eastAsia="仿宋_GB2312"/>
          <w:sz w:val="32"/>
          <w:szCs w:val="32"/>
          <w:highlight w:val="none"/>
          <w:lang w:val="en-US" w:eastAsia="zh-CN"/>
        </w:rPr>
        <w:t>21</w:t>
      </w:r>
      <w:r>
        <w:rPr>
          <w:rFonts w:hint="eastAsia" w:ascii="仿宋_GB2312" w:eastAsia="仿宋_GB2312"/>
          <w:sz w:val="32"/>
          <w:szCs w:val="32"/>
          <w:highlight w:val="none"/>
        </w:rPr>
        <w:t>年1月1日-202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年12月31日）</w:t>
      </w:r>
      <w:r>
        <w:rPr>
          <w:rFonts w:hint="eastAsia" w:ascii="仿宋_GB2312" w:eastAsia="仿宋_GB2312"/>
          <w:sz w:val="32"/>
          <w:szCs w:val="32"/>
          <w:highlight w:val="none"/>
          <w:lang w:eastAsia="zh-CN"/>
        </w:rPr>
        <w:t>的</w:t>
      </w:r>
      <w:r>
        <w:rPr>
          <w:rFonts w:hint="eastAsia" w:ascii="仿宋_GB2312" w:eastAsia="仿宋_GB2312"/>
          <w:sz w:val="32"/>
          <w:szCs w:val="32"/>
          <w:highlight w:val="none"/>
        </w:rPr>
        <w:t>12期（不超过1年），贴息比例不超过已支付利息总额的50%，贴息总额不超过200万元。</w:t>
      </w:r>
    </w:p>
    <w:p>
      <w:pPr>
        <w:spacing w:line="560" w:lineRule="exact"/>
        <w:ind w:firstLine="64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同一笔贷款在市级、区级贴息金额总和不得超过实际已支付利息总额。</w:t>
      </w:r>
    </w:p>
    <w:p>
      <w:pPr>
        <w:spacing w:line="560" w:lineRule="exact"/>
        <w:ind w:firstLine="640" w:firstLineChars="200"/>
        <w:rPr>
          <w:rFonts w:hint="eastAsia" w:ascii="仿宋_GB2312" w:eastAsia="仿宋_GB2312"/>
          <w:sz w:val="32"/>
          <w:szCs w:val="32"/>
          <w:highlight w:val="none"/>
          <w:lang w:eastAsia="zh-CN"/>
        </w:rPr>
      </w:pPr>
      <w:r>
        <w:rPr>
          <w:rFonts w:hint="eastAsia" w:ascii="黑体" w:hAnsi="黑体" w:eastAsia="黑体"/>
          <w:sz w:val="32"/>
          <w:szCs w:val="32"/>
          <w:highlight w:val="none"/>
        </w:rPr>
        <w:t>五、申报材料</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网上申报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“贷款贴息”，在线填报申报书</w:t>
      </w:r>
      <w:r>
        <w:rPr>
          <w:rFonts w:hint="eastAsia" w:ascii="仿宋_GB2312" w:eastAsia="仿宋_GB2312"/>
          <w:sz w:val="32"/>
          <w:szCs w:val="32"/>
          <w:highlight w:val="none"/>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书面材料提交</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通过系统</w:t>
      </w:r>
      <w:r>
        <w:rPr>
          <w:rFonts w:hint="eastAsia" w:ascii="仿宋_GB2312" w:eastAsia="仿宋_GB2312"/>
          <w:sz w:val="32"/>
          <w:szCs w:val="32"/>
          <w:highlight w:val="none"/>
          <w:lang w:eastAsia="zh-CN"/>
        </w:rPr>
        <w:t>下载</w:t>
      </w:r>
      <w:r>
        <w:rPr>
          <w:rFonts w:hint="eastAsia" w:ascii="仿宋_GB2312" w:eastAsia="仿宋_GB2312"/>
          <w:sz w:val="32"/>
          <w:szCs w:val="32"/>
          <w:highlight w:val="none"/>
        </w:rPr>
        <w:t>打印申报书纸质文件</w:t>
      </w:r>
      <w:r>
        <w:rPr>
          <w:rFonts w:hint="eastAsia" w:ascii="仿宋_GB2312" w:eastAsia="仿宋_GB2312"/>
          <w:sz w:val="32"/>
          <w:szCs w:val="32"/>
          <w:highlight w:val="none"/>
          <w:lang w:eastAsia="zh-CN"/>
        </w:rPr>
        <w:t>（盖公章）</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w:t>
      </w:r>
      <w:r>
        <w:rPr>
          <w:rFonts w:hint="eastAsia" w:ascii="仿宋_GB2312" w:eastAsia="仿宋_GB2312" w:hAnsiTheme="minorHAnsi" w:cstheme="minorBidi"/>
          <w:sz w:val="32"/>
          <w:szCs w:val="32"/>
          <w:highlight w:val="none"/>
        </w:rPr>
        <w:t>法定代表人身份证</w:t>
      </w:r>
      <w:r>
        <w:rPr>
          <w:rFonts w:hint="eastAsia" w:ascii="仿宋_GB2312" w:eastAsia="仿宋_GB2312" w:cstheme="minorBidi"/>
          <w:sz w:val="32"/>
          <w:szCs w:val="32"/>
          <w:highlight w:val="none"/>
          <w:lang w:eastAsia="zh-CN"/>
        </w:rPr>
        <w:t>明</w:t>
      </w:r>
      <w:r>
        <w:rPr>
          <w:rFonts w:hint="eastAsia" w:ascii="仿宋_GB2312" w:eastAsia="仿宋_GB2312" w:hAnsiTheme="minorHAnsi" w:cstheme="minorBidi"/>
          <w:sz w:val="32"/>
          <w:szCs w:val="32"/>
          <w:highlight w:val="none"/>
        </w:rPr>
        <w:t>复印件</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企业</w:t>
      </w:r>
      <w:r>
        <w:rPr>
          <w:rFonts w:hint="eastAsia" w:ascii="仿宋_GB2312" w:eastAsia="仿宋_GB2312"/>
          <w:sz w:val="32"/>
          <w:szCs w:val="32"/>
          <w:highlight w:val="none"/>
          <w:lang w:val="en-US" w:eastAsia="zh-CN"/>
        </w:rPr>
        <w:t>近</w:t>
      </w:r>
      <w:r>
        <w:rPr>
          <w:rFonts w:hint="eastAsia" w:ascii="仿宋_GB2312" w:eastAsia="仿宋_GB2312"/>
          <w:sz w:val="32"/>
          <w:szCs w:val="32"/>
          <w:highlight w:val="none"/>
        </w:rPr>
        <w:t>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lang w:val="en-US" w:eastAsia="zh-CN"/>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会计报表的年度审计报告</w:t>
      </w:r>
      <w:r>
        <w:rPr>
          <w:rFonts w:hint="eastAsia" w:ascii="仿宋_GB2312" w:eastAsia="仿宋_GB2312"/>
          <w:sz w:val="32"/>
          <w:szCs w:val="32"/>
          <w:highlight w:val="none"/>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税务部门提供的企业近三年度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lang w:val="en-US" w:eastAsia="zh-CN"/>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纳税证明</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授信合同、借款合同。</w:t>
      </w:r>
    </w:p>
    <w:p>
      <w:pPr>
        <w:numPr>
          <w:ilvl w:val="-1"/>
          <w:numId w:val="0"/>
        </w:numPr>
        <w:spacing w:line="560"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每笔贷款的银行流水账明细表</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加盖贷款银行印章</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rPr>
        <w:t>偿付利息的银行回单及发票。</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w:t>
      </w:r>
      <w:r>
        <w:rPr>
          <w:rFonts w:hint="eastAsia" w:ascii="仿宋_GB2312" w:eastAsia="仿宋_GB2312" w:hAnsiTheme="minorHAnsi" w:cstheme="minorBidi"/>
          <w:sz w:val="32"/>
          <w:szCs w:val="32"/>
          <w:highlight w:val="none"/>
        </w:rPr>
        <w:t>法定代表人</w:t>
      </w:r>
      <w:r>
        <w:rPr>
          <w:rFonts w:hint="eastAsia" w:ascii="仿宋_GB2312" w:eastAsia="仿宋_GB2312"/>
          <w:sz w:val="32"/>
          <w:szCs w:val="32"/>
          <w:highlight w:val="none"/>
          <w:lang w:eastAsia="zh-CN"/>
        </w:rPr>
        <w:t>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封面加盖公章，整本侧面</w:t>
      </w:r>
      <w:r>
        <w:rPr>
          <w:rFonts w:hint="eastAsia" w:ascii="仿宋_GB2312" w:eastAsia="仿宋_GB2312"/>
          <w:sz w:val="32"/>
          <w:szCs w:val="32"/>
          <w:highlight w:val="none"/>
        </w:rPr>
        <w:t>加盖骑缝章。</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日18</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初审结果发布时间：202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日，由申报系统反馈</w:t>
      </w:r>
      <w:r>
        <w:rPr>
          <w:rFonts w:hint="eastAsia" w:ascii="仿宋_GB2312" w:eastAsia="仿宋_GB2312"/>
          <w:sz w:val="32"/>
          <w:szCs w:val="32"/>
          <w:highlight w:val="none"/>
          <w:lang w:eastAsia="zh-CN"/>
        </w:rPr>
        <w:t>初审</w:t>
      </w:r>
      <w:r>
        <w:rPr>
          <w:rFonts w:hint="eastAsia" w:ascii="仿宋_GB2312" w:eastAsia="仿宋_GB2312"/>
          <w:sz w:val="32"/>
          <w:szCs w:val="32"/>
          <w:highlight w:val="none"/>
        </w:rPr>
        <w:t>结果信息。</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88101064</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八、申报和审核程序</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网上申报——网上初审——提交书面材料——市文化广电旅游体育局委托财务审计——现场考察——市文化广电旅游体育局党组会议审议——社会公示——市文化广电旅游体育局下达资金计划——拨付资助经费。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九、办理时限</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年储备项目，202</w:t>
      </w:r>
      <w:r>
        <w:rPr>
          <w:rFonts w:hint="eastAsia" w:ascii="仿宋_GB2312" w:eastAsia="仿宋_GB2312"/>
          <w:sz w:val="32"/>
          <w:szCs w:val="32"/>
          <w:highlight w:val="none"/>
          <w:lang w:val="en-US" w:eastAsia="zh-CN"/>
        </w:rPr>
        <w:t>3</w:t>
      </w:r>
      <w:r>
        <w:rPr>
          <w:rFonts w:ascii="仿宋_GB2312" w:eastAsia="仿宋_GB2312"/>
          <w:sz w:val="32"/>
          <w:szCs w:val="32"/>
          <w:highlight w:val="none"/>
        </w:rPr>
        <w:t>年完成评审，</w:t>
      </w:r>
      <w:r>
        <w:rPr>
          <w:rFonts w:hint="eastAsia" w:ascii="仿宋_GB2312" w:eastAsia="仿宋_GB2312"/>
          <w:sz w:val="32"/>
          <w:szCs w:val="32"/>
          <w:highlight w:val="none"/>
          <w:lang w:eastAsia="zh-CN"/>
        </w:rPr>
        <w:t>预计</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1、在申报过程中弄虚作假，骗取专项资金的；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2、拒不执行信息报告制度的；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4、其他违反专项资金管理制度的行为。</w:t>
      </w:r>
    </w:p>
    <w:bookmarkEnd w:id="0"/>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8C27261"/>
    <w:rsid w:val="2EF6176C"/>
    <w:rsid w:val="34620E65"/>
    <w:rsid w:val="37106E29"/>
    <w:rsid w:val="3C6C3DF5"/>
    <w:rsid w:val="3F6FDEB6"/>
    <w:rsid w:val="3FEF5B3A"/>
    <w:rsid w:val="43F46D38"/>
    <w:rsid w:val="46E13400"/>
    <w:rsid w:val="4BDA3BE7"/>
    <w:rsid w:val="50B732AC"/>
    <w:rsid w:val="5BB852A0"/>
    <w:rsid w:val="5D8629FD"/>
    <w:rsid w:val="63654BB2"/>
    <w:rsid w:val="67953BED"/>
    <w:rsid w:val="69C54A61"/>
    <w:rsid w:val="6C30448B"/>
    <w:rsid w:val="6DED9A09"/>
    <w:rsid w:val="6FF98F1A"/>
    <w:rsid w:val="71430C78"/>
    <w:rsid w:val="77FFB900"/>
    <w:rsid w:val="7EFDEDEF"/>
    <w:rsid w:val="7F67EDAC"/>
    <w:rsid w:val="7FFFBC8F"/>
    <w:rsid w:val="9CFA757C"/>
    <w:rsid w:val="ABFF8EE5"/>
    <w:rsid w:val="AFFF46EB"/>
    <w:rsid w:val="B6FD96BB"/>
    <w:rsid w:val="BFBD955B"/>
    <w:rsid w:val="DFFF0C91"/>
    <w:rsid w:val="ED7A8DF4"/>
    <w:rsid w:val="EFF5233F"/>
    <w:rsid w:val="FAF4EC14"/>
    <w:rsid w:val="FC57B0B7"/>
    <w:rsid w:val="FF8FA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71</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2020-01-07T18:41:00Z</dcterms:created>
  <dc:creator>冷艳丽</dc:creator>
  <cp:lastModifiedBy>WXF</cp:lastModifiedBy>
  <cp:lastPrinted>2020-04-24T17:41:00Z</cp:lastPrinted>
  <dcterms:modified xsi:type="dcterms:W3CDTF">2023-03-27T11:11:47Z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