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kern w:val="0"/>
          <w:sz w:val="44"/>
          <w:szCs w:val="44"/>
        </w:rPr>
      </w:pPr>
      <w:r>
        <w:rPr>
          <w:rFonts w:hint="eastAsia" w:ascii="仿宋" w:hAnsi="仿宋" w:eastAsia="仿宋" w:cs="仿宋"/>
          <w:b/>
          <w:kern w:val="0"/>
          <w:sz w:val="44"/>
          <w:szCs w:val="44"/>
        </w:rPr>
        <w:t>梧桐山发射基地总控系统设备更新</w:t>
      </w:r>
    </w:p>
    <w:p>
      <w:pPr>
        <w:jc w:val="center"/>
        <w:rPr>
          <w:rFonts w:ascii="仿宋" w:hAnsi="仿宋" w:eastAsia="仿宋" w:cs="仿宋"/>
          <w:b/>
          <w:kern w:val="0"/>
          <w:sz w:val="44"/>
          <w:szCs w:val="44"/>
        </w:rPr>
      </w:pPr>
      <w:r>
        <w:rPr>
          <w:rFonts w:hint="eastAsia" w:ascii="仿宋" w:hAnsi="仿宋" w:eastAsia="仿宋" w:cs="仿宋"/>
          <w:b/>
          <w:kern w:val="0"/>
          <w:sz w:val="44"/>
          <w:szCs w:val="44"/>
        </w:rPr>
        <w:t>项目招标文件</w:t>
      </w:r>
    </w:p>
    <w:p>
      <w:pPr>
        <w:jc w:val="center"/>
        <w:rPr>
          <w:rFonts w:ascii="仿宋" w:hAnsi="仿宋" w:eastAsia="仿宋" w:cs="仿宋"/>
          <w:b/>
          <w:kern w:val="0"/>
          <w:sz w:val="28"/>
          <w:szCs w:val="28"/>
        </w:rPr>
      </w:pPr>
    </w:p>
    <w:p>
      <w:pPr>
        <w:jc w:val="center"/>
        <w:rPr>
          <w:rFonts w:ascii="仿宋" w:hAnsi="仿宋" w:eastAsia="仿宋" w:cs="仿宋"/>
          <w:sz w:val="28"/>
          <w:szCs w:val="28"/>
        </w:rPr>
      </w:pPr>
      <w:r>
        <w:rPr>
          <w:rFonts w:hint="eastAsia" w:ascii="仿宋" w:hAnsi="仿宋" w:eastAsia="仿宋" w:cs="仿宋"/>
          <w:b/>
          <w:kern w:val="0"/>
          <w:sz w:val="28"/>
          <w:szCs w:val="28"/>
        </w:rPr>
        <w:t xml:space="preserve"> 第一部分   投标须知</w:t>
      </w:r>
    </w:p>
    <w:p>
      <w:pPr>
        <w:tabs>
          <w:tab w:val="left" w:pos="7740"/>
        </w:tabs>
        <w:autoSpaceDE w:val="0"/>
        <w:autoSpaceDN w:val="0"/>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val="zh-CN"/>
        </w:rPr>
        <w:t>、</w:t>
      </w:r>
      <w:r>
        <w:rPr>
          <w:rFonts w:hint="eastAsia" w:ascii="仿宋" w:hAnsi="仿宋" w:eastAsia="仿宋" w:cs="仿宋"/>
          <w:sz w:val="28"/>
          <w:szCs w:val="28"/>
        </w:rPr>
        <w:t>项目简介</w:t>
      </w:r>
    </w:p>
    <w:p>
      <w:pPr>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项目背景</w:t>
      </w:r>
    </w:p>
    <w:p>
      <w:pPr>
        <w:ind w:firstLine="560" w:firstLineChars="200"/>
        <w:rPr>
          <w:rFonts w:ascii="仿宋" w:hAnsi="仿宋" w:eastAsia="仿宋" w:cs="仿宋"/>
          <w:sz w:val="28"/>
          <w:szCs w:val="28"/>
        </w:rPr>
      </w:pPr>
      <w:r>
        <w:rPr>
          <w:rFonts w:hint="eastAsia" w:ascii="仿宋" w:hAnsi="仿宋" w:eastAsia="仿宋" w:cs="仿宋"/>
          <w:sz w:val="28"/>
          <w:szCs w:val="28"/>
        </w:rPr>
        <w:t>梧桐山发射基地数字总控系统于2010年启用，部分设备沿用至今，主要包含卫星接收机、编码器、复用器、矩阵及视频分配器等设备。这批设备运行时间较长，系统的稳定性、可靠性在不断的下降，设备功能已不能满足当前安全播出需求。为了保障梧桐山发射基地广播电视安全播出，</w:t>
      </w:r>
      <w:r>
        <w:rPr>
          <w:rFonts w:hint="eastAsia" w:ascii="仿宋" w:hAnsi="仿宋" w:eastAsia="仿宋" w:cs="仿宋"/>
          <w:sz w:val="28"/>
          <w:szCs w:val="28"/>
          <w:lang w:val="en-US" w:eastAsia="zh-CN"/>
        </w:rPr>
        <w:t>需</w:t>
      </w:r>
      <w:r>
        <w:rPr>
          <w:rFonts w:hint="eastAsia" w:ascii="仿宋" w:hAnsi="仿宋" w:eastAsia="仿宋" w:cs="仿宋"/>
          <w:sz w:val="28"/>
          <w:szCs w:val="28"/>
        </w:rPr>
        <w:t>更换上述设备。</w:t>
      </w:r>
    </w:p>
    <w:p>
      <w:pPr>
        <w:ind w:firstLine="560" w:firstLineChars="200"/>
        <w:rPr>
          <w:rFonts w:ascii="仿宋" w:hAnsi="仿宋" w:eastAsia="仿宋" w:cs="仿宋"/>
          <w:sz w:val="28"/>
          <w:szCs w:val="28"/>
        </w:rPr>
      </w:pPr>
      <w:r>
        <w:rPr>
          <w:rFonts w:hint="eastAsia" w:ascii="仿宋" w:hAnsi="仿宋" w:eastAsia="仿宋" w:cs="仿宋"/>
          <w:sz w:val="28"/>
          <w:szCs w:val="28"/>
        </w:rPr>
        <w:t>此次设备更新项目充分考虑到广播电视IP化的趋势，设备支持IP输入输出</w:t>
      </w:r>
      <w:r>
        <w:rPr>
          <w:rFonts w:hint="eastAsia" w:ascii="仿宋" w:hAnsi="仿宋" w:eastAsia="仿宋" w:cs="仿宋"/>
          <w:sz w:val="28"/>
          <w:szCs w:val="28"/>
          <w:lang w:eastAsia="zh-CN"/>
        </w:rPr>
        <w:t>，</w:t>
      </w:r>
      <w:r>
        <w:rPr>
          <w:rFonts w:hint="eastAsia" w:ascii="仿宋" w:hAnsi="仿宋" w:eastAsia="仿宋" w:cs="仿宋"/>
          <w:sz w:val="28"/>
          <w:szCs w:val="28"/>
        </w:rPr>
        <w:t>支持国际上的主流标准及国标</w:t>
      </w:r>
      <w:r>
        <w:rPr>
          <w:rFonts w:hint="eastAsia" w:ascii="仿宋" w:hAnsi="仿宋" w:eastAsia="仿宋" w:cs="仿宋"/>
          <w:sz w:val="28"/>
          <w:szCs w:val="28"/>
          <w:lang w:eastAsia="zh-CN"/>
        </w:rPr>
        <w:t>，</w:t>
      </w:r>
      <w:r>
        <w:rPr>
          <w:rFonts w:hint="eastAsia" w:ascii="仿宋" w:hAnsi="仿宋" w:eastAsia="仿宋" w:cs="仿宋"/>
          <w:sz w:val="28"/>
          <w:szCs w:val="28"/>
        </w:rPr>
        <w:t>兼顾高清、超高清和5G广播业务发展。</w:t>
      </w:r>
      <w:r>
        <w:rPr>
          <w:rFonts w:hint="eastAsia" w:ascii="仿宋" w:hAnsi="仿宋" w:eastAsia="仿宋" w:cs="仿宋"/>
          <w:sz w:val="28"/>
          <w:szCs w:val="28"/>
          <w:lang w:val="en-US" w:eastAsia="zh-CN"/>
        </w:rPr>
        <w:t>设备集成度高，性能稳定，具有模块化</w:t>
      </w:r>
      <w:r>
        <w:rPr>
          <w:rFonts w:hint="eastAsia" w:ascii="仿宋" w:hAnsi="仿宋" w:eastAsia="仿宋" w:cs="仿宋"/>
          <w:sz w:val="28"/>
          <w:szCs w:val="28"/>
        </w:rPr>
        <w:t>及智能化</w:t>
      </w:r>
      <w:r>
        <w:rPr>
          <w:rFonts w:hint="eastAsia" w:ascii="仿宋" w:hAnsi="仿宋" w:eastAsia="仿宋" w:cs="仿宋"/>
          <w:sz w:val="28"/>
          <w:szCs w:val="28"/>
          <w:lang w:val="en-US" w:eastAsia="zh-CN"/>
        </w:rPr>
        <w:t>特点</w:t>
      </w:r>
      <w:r>
        <w:rPr>
          <w:rFonts w:hint="eastAsia" w:ascii="仿宋" w:hAnsi="仿宋" w:eastAsia="仿宋" w:cs="仿宋"/>
          <w:sz w:val="28"/>
          <w:szCs w:val="28"/>
        </w:rPr>
        <w:t>，易于扩展，便于技术人员的应急操作。</w:t>
      </w:r>
    </w:p>
    <w:p>
      <w:pPr>
        <w:tabs>
          <w:tab w:val="left" w:pos="7740"/>
        </w:tabs>
        <w:spacing w:line="20" w:lineRule="atLeast"/>
        <w:ind w:firstLine="560" w:firstLineChars="200"/>
        <w:rPr>
          <w:rFonts w:ascii="仿宋" w:hAnsi="仿宋" w:eastAsia="仿宋" w:cs="仿宋"/>
          <w:sz w:val="28"/>
          <w:szCs w:val="28"/>
          <w:u w:val="single"/>
        </w:rPr>
      </w:pPr>
      <w:r>
        <w:rPr>
          <w:rFonts w:hint="eastAsia" w:ascii="仿宋" w:hAnsi="仿宋" w:eastAsia="仿宋" w:cs="仿宋"/>
          <w:sz w:val="28"/>
          <w:szCs w:val="28"/>
        </w:rPr>
        <w:t>采购单位：</w:t>
      </w:r>
      <w:r>
        <w:rPr>
          <w:rFonts w:hint="eastAsia" w:ascii="仿宋" w:hAnsi="仿宋" w:eastAsia="仿宋" w:cs="仿宋"/>
          <w:sz w:val="28"/>
          <w:szCs w:val="28"/>
          <w:u w:val="single"/>
        </w:rPr>
        <w:t>深圳市广播电视技术中心</w:t>
      </w:r>
    </w:p>
    <w:p>
      <w:pPr>
        <w:tabs>
          <w:tab w:val="left" w:pos="7740"/>
        </w:tabs>
        <w:autoSpaceDE w:val="0"/>
        <w:autoSpaceDN w:val="0"/>
        <w:spacing w:line="20" w:lineRule="atLeast"/>
        <w:ind w:firstLine="560" w:firstLineChars="200"/>
        <w:rPr>
          <w:rFonts w:ascii="仿宋" w:hAnsi="仿宋" w:eastAsia="仿宋" w:cs="仿宋"/>
          <w:sz w:val="28"/>
          <w:szCs w:val="28"/>
          <w:u w:val="single"/>
        </w:rPr>
      </w:pPr>
      <w:r>
        <w:rPr>
          <w:rFonts w:hint="eastAsia" w:ascii="仿宋" w:hAnsi="仿宋" w:eastAsia="仿宋" w:cs="仿宋"/>
          <w:sz w:val="28"/>
          <w:szCs w:val="28"/>
        </w:rPr>
        <w:t>项目名称：</w:t>
      </w:r>
      <w:r>
        <w:rPr>
          <w:rFonts w:hint="eastAsia" w:ascii="仿宋" w:hAnsi="仿宋" w:eastAsia="仿宋" w:cs="仿宋"/>
          <w:sz w:val="28"/>
          <w:szCs w:val="28"/>
          <w:u w:val="single"/>
        </w:rPr>
        <w:t>梧桐山发射基地总控系统设备更新项目</w:t>
      </w:r>
    </w:p>
    <w:p>
      <w:pPr>
        <w:pStyle w:val="2"/>
      </w:pPr>
      <w:r>
        <w:rPr>
          <w:rFonts w:hint="eastAsia" w:ascii="仿宋" w:hAnsi="仿宋" w:eastAsia="仿宋" w:cs="仿宋"/>
          <w:sz w:val="28"/>
          <w:szCs w:val="28"/>
        </w:rPr>
        <w:t xml:space="preserve">    交货地点：</w:t>
      </w:r>
      <w:r>
        <w:rPr>
          <w:rFonts w:hint="eastAsia" w:ascii="仿宋" w:hAnsi="仿宋" w:eastAsia="仿宋" w:cs="仿宋"/>
          <w:sz w:val="28"/>
          <w:szCs w:val="28"/>
          <w:u w:val="single"/>
        </w:rPr>
        <w:t>深圳市南山区龙珠大道54号</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项目预算：本项目最高限价为人民币</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63</w:t>
      </w:r>
      <w:r>
        <w:rPr>
          <w:rFonts w:hint="eastAsia" w:ascii="仿宋" w:hAnsi="仿宋" w:eastAsia="仿宋" w:cs="仿宋"/>
          <w:sz w:val="28"/>
          <w:szCs w:val="28"/>
          <w:u w:val="single"/>
        </w:rPr>
        <w:t xml:space="preserve"> </w:t>
      </w:r>
      <w:r>
        <w:rPr>
          <w:rFonts w:hint="eastAsia" w:ascii="仿宋" w:hAnsi="仿宋" w:eastAsia="仿宋" w:cs="仿宋"/>
          <w:sz w:val="28"/>
          <w:szCs w:val="28"/>
        </w:rPr>
        <w:t>万元，报价人所报总价不能高于最高限价，若高于最高限价将导致报价无效。</w:t>
      </w:r>
    </w:p>
    <w:p>
      <w:pPr>
        <w:pStyle w:val="2"/>
        <w:rPr>
          <w:rFonts w:ascii="仿宋" w:hAnsi="仿宋" w:eastAsia="仿宋" w:cs="仿宋"/>
          <w:sz w:val="28"/>
          <w:szCs w:val="28"/>
        </w:rPr>
      </w:pPr>
      <w:r>
        <w:rPr>
          <w:rFonts w:hint="eastAsia" w:ascii="仿宋" w:hAnsi="仿宋" w:eastAsia="仿宋" w:cs="仿宋"/>
          <w:sz w:val="28"/>
          <w:szCs w:val="28"/>
        </w:rPr>
        <w:t xml:space="preserve">    二、投标人资质：</w:t>
      </w:r>
    </w:p>
    <w:p>
      <w:pPr>
        <w:tabs>
          <w:tab w:val="left" w:pos="7740"/>
        </w:tabs>
        <w:autoSpaceDE w:val="0"/>
        <w:autoSpaceDN w:val="0"/>
        <w:spacing w:line="20" w:lineRule="atLeast"/>
        <w:ind w:firstLine="560" w:firstLineChars="200"/>
        <w:rPr>
          <w:rFonts w:ascii="仿宋" w:hAnsi="仿宋" w:eastAsia="仿宋" w:cs="仿宋"/>
          <w:sz w:val="28"/>
          <w:szCs w:val="28"/>
          <w:lang w:val="hr-HR"/>
        </w:rPr>
      </w:pPr>
      <w:r>
        <w:rPr>
          <w:rFonts w:hint="eastAsia" w:ascii="仿宋" w:hAnsi="仿宋" w:eastAsia="仿宋" w:cs="仿宋"/>
          <w:sz w:val="28"/>
          <w:szCs w:val="28"/>
          <w:lang w:val="zh-CN"/>
        </w:rPr>
        <w:t>1．</w:t>
      </w:r>
      <w:r>
        <w:rPr>
          <w:rFonts w:hint="eastAsia" w:ascii="仿宋" w:hAnsi="仿宋" w:eastAsia="仿宋" w:cs="仿宋"/>
          <w:sz w:val="28"/>
          <w:szCs w:val="28"/>
        </w:rPr>
        <w:t>投标人</w:t>
      </w:r>
      <w:r>
        <w:rPr>
          <w:rFonts w:hint="eastAsia" w:ascii="仿宋" w:hAnsi="仿宋" w:eastAsia="仿宋" w:cs="仿宋"/>
          <w:sz w:val="28"/>
          <w:szCs w:val="28"/>
          <w:lang w:val="hr-HR"/>
        </w:rPr>
        <w:t>应具备《政府采购法》第二十二条规定的条件：</w:t>
      </w:r>
    </w:p>
    <w:p>
      <w:pPr>
        <w:tabs>
          <w:tab w:val="left" w:pos="7740"/>
        </w:tabs>
        <w:autoSpaceDE w:val="0"/>
        <w:autoSpaceDN w:val="0"/>
        <w:spacing w:line="20" w:lineRule="atLeast"/>
        <w:ind w:firstLine="560" w:firstLineChars="200"/>
        <w:rPr>
          <w:rFonts w:ascii="仿宋" w:hAnsi="仿宋" w:eastAsia="仿宋" w:cs="仿宋"/>
          <w:sz w:val="28"/>
          <w:szCs w:val="28"/>
          <w:lang w:val="hr-HR"/>
        </w:rPr>
      </w:pPr>
      <w:r>
        <w:rPr>
          <w:rFonts w:hint="eastAsia" w:ascii="仿宋" w:hAnsi="仿宋" w:eastAsia="仿宋" w:cs="仿宋"/>
          <w:sz w:val="28"/>
          <w:szCs w:val="28"/>
        </w:rPr>
        <w:t xml:space="preserve">1.1 </w:t>
      </w:r>
      <w:r>
        <w:rPr>
          <w:rFonts w:hint="eastAsia" w:ascii="仿宋" w:hAnsi="仿宋" w:eastAsia="仿宋" w:cs="仿宋"/>
          <w:sz w:val="28"/>
          <w:szCs w:val="28"/>
          <w:lang w:val="hr-HR"/>
        </w:rPr>
        <w:t>具有独立承担民事责任的能力;</w:t>
      </w:r>
    </w:p>
    <w:p>
      <w:pPr>
        <w:tabs>
          <w:tab w:val="left" w:pos="7740"/>
        </w:tabs>
        <w:autoSpaceDE w:val="0"/>
        <w:autoSpaceDN w:val="0"/>
        <w:spacing w:line="20" w:lineRule="atLeast"/>
        <w:ind w:firstLine="560" w:firstLineChars="200"/>
        <w:rPr>
          <w:rFonts w:ascii="仿宋" w:hAnsi="仿宋" w:eastAsia="仿宋" w:cs="仿宋"/>
          <w:sz w:val="28"/>
          <w:szCs w:val="28"/>
          <w:lang w:val="hr-HR"/>
        </w:rPr>
      </w:pPr>
      <w:r>
        <w:rPr>
          <w:rFonts w:hint="eastAsia" w:ascii="仿宋" w:hAnsi="仿宋" w:eastAsia="仿宋" w:cs="仿宋"/>
          <w:sz w:val="28"/>
          <w:szCs w:val="28"/>
        </w:rPr>
        <w:t xml:space="preserve">1.2 </w:t>
      </w:r>
      <w:r>
        <w:rPr>
          <w:rFonts w:hint="eastAsia" w:ascii="仿宋" w:hAnsi="仿宋" w:eastAsia="仿宋" w:cs="仿宋"/>
          <w:sz w:val="28"/>
          <w:szCs w:val="28"/>
          <w:lang w:val="hr-HR"/>
        </w:rPr>
        <w:t>具有良好的商业信誉和健全的财务会计制度;</w:t>
      </w:r>
    </w:p>
    <w:p>
      <w:pPr>
        <w:tabs>
          <w:tab w:val="left" w:pos="7740"/>
        </w:tabs>
        <w:autoSpaceDE w:val="0"/>
        <w:autoSpaceDN w:val="0"/>
        <w:spacing w:line="20" w:lineRule="atLeast"/>
        <w:ind w:firstLine="560" w:firstLineChars="200"/>
        <w:rPr>
          <w:rFonts w:ascii="仿宋" w:hAnsi="仿宋" w:eastAsia="仿宋" w:cs="仿宋"/>
          <w:sz w:val="28"/>
          <w:szCs w:val="28"/>
          <w:lang w:val="hr-HR"/>
        </w:rPr>
      </w:pPr>
      <w:r>
        <w:rPr>
          <w:rFonts w:hint="eastAsia" w:ascii="仿宋" w:hAnsi="仿宋" w:eastAsia="仿宋" w:cs="仿宋"/>
          <w:sz w:val="28"/>
          <w:szCs w:val="28"/>
        </w:rPr>
        <w:t xml:space="preserve">1.3 </w:t>
      </w:r>
      <w:r>
        <w:rPr>
          <w:rFonts w:hint="eastAsia" w:ascii="仿宋" w:hAnsi="仿宋" w:eastAsia="仿宋" w:cs="仿宋"/>
          <w:sz w:val="28"/>
          <w:szCs w:val="28"/>
          <w:lang w:val="hr-HR"/>
        </w:rPr>
        <w:t>具有履行合同所必需的设备和专业技术能力;</w:t>
      </w:r>
    </w:p>
    <w:p>
      <w:pPr>
        <w:tabs>
          <w:tab w:val="left" w:pos="7740"/>
        </w:tabs>
        <w:autoSpaceDE w:val="0"/>
        <w:autoSpaceDN w:val="0"/>
        <w:spacing w:line="20" w:lineRule="atLeast"/>
        <w:ind w:firstLine="560" w:firstLineChars="200"/>
        <w:rPr>
          <w:rFonts w:ascii="仿宋" w:hAnsi="仿宋" w:eastAsia="仿宋" w:cs="仿宋"/>
          <w:sz w:val="28"/>
          <w:szCs w:val="28"/>
          <w:lang w:val="hr-HR"/>
        </w:rPr>
      </w:pPr>
      <w:r>
        <w:rPr>
          <w:rFonts w:hint="eastAsia" w:ascii="仿宋" w:hAnsi="仿宋" w:eastAsia="仿宋" w:cs="仿宋"/>
          <w:sz w:val="28"/>
          <w:szCs w:val="28"/>
        </w:rPr>
        <w:t xml:space="preserve">1.4 </w:t>
      </w:r>
      <w:r>
        <w:rPr>
          <w:rFonts w:hint="eastAsia" w:ascii="仿宋" w:hAnsi="仿宋" w:eastAsia="仿宋" w:cs="仿宋"/>
          <w:sz w:val="28"/>
          <w:szCs w:val="28"/>
          <w:lang w:val="hr-HR"/>
        </w:rPr>
        <w:t>有依法缴纳税收和社会保障资金的良好记录;</w:t>
      </w:r>
    </w:p>
    <w:p>
      <w:pPr>
        <w:tabs>
          <w:tab w:val="left" w:pos="7740"/>
        </w:tabs>
        <w:autoSpaceDE w:val="0"/>
        <w:autoSpaceDN w:val="0"/>
        <w:spacing w:line="20" w:lineRule="atLeast"/>
        <w:ind w:firstLine="560" w:firstLineChars="200"/>
        <w:rPr>
          <w:rFonts w:ascii="仿宋" w:hAnsi="仿宋" w:eastAsia="仿宋" w:cs="仿宋"/>
          <w:sz w:val="28"/>
          <w:szCs w:val="28"/>
          <w:lang w:val="hr-HR"/>
        </w:rPr>
      </w:pPr>
      <w:r>
        <w:rPr>
          <w:rFonts w:hint="eastAsia" w:ascii="仿宋" w:hAnsi="仿宋" w:eastAsia="仿宋" w:cs="仿宋"/>
          <w:sz w:val="28"/>
          <w:szCs w:val="28"/>
        </w:rPr>
        <w:t xml:space="preserve">1.5 </w:t>
      </w:r>
      <w:r>
        <w:rPr>
          <w:rFonts w:hint="eastAsia" w:ascii="仿宋" w:hAnsi="仿宋" w:eastAsia="仿宋" w:cs="仿宋"/>
          <w:sz w:val="28"/>
          <w:szCs w:val="28"/>
          <w:lang w:val="hr-HR"/>
        </w:rPr>
        <w:t>参加政府采购活动前三年内，在经营活动中没有重大违法记录;</w:t>
      </w:r>
    </w:p>
    <w:p>
      <w:pPr>
        <w:tabs>
          <w:tab w:val="left" w:pos="7740"/>
        </w:tabs>
        <w:autoSpaceDE w:val="0"/>
        <w:autoSpaceDN w:val="0"/>
        <w:spacing w:line="20" w:lineRule="atLeast"/>
        <w:ind w:firstLine="560" w:firstLineChars="200"/>
        <w:rPr>
          <w:rFonts w:ascii="仿宋" w:hAnsi="仿宋" w:eastAsia="仿宋" w:cs="仿宋"/>
          <w:sz w:val="28"/>
          <w:szCs w:val="28"/>
          <w:lang w:val="hr-HR"/>
        </w:rPr>
      </w:pPr>
      <w:r>
        <w:rPr>
          <w:rFonts w:hint="eastAsia" w:ascii="仿宋" w:hAnsi="仿宋" w:eastAsia="仿宋" w:cs="仿宋"/>
          <w:sz w:val="28"/>
          <w:szCs w:val="28"/>
        </w:rPr>
        <w:t xml:space="preserve">1.6 </w:t>
      </w:r>
      <w:r>
        <w:rPr>
          <w:rFonts w:hint="eastAsia" w:ascii="仿宋" w:hAnsi="仿宋" w:eastAsia="仿宋" w:cs="仿宋"/>
          <w:sz w:val="28"/>
          <w:szCs w:val="28"/>
          <w:lang w:val="hr-HR"/>
        </w:rPr>
        <w:t>法律、行政法规规定的其他条件。</w:t>
      </w:r>
    </w:p>
    <w:p>
      <w:pPr>
        <w:tabs>
          <w:tab w:val="left" w:pos="7740"/>
        </w:tabs>
        <w:spacing w:line="20" w:lineRule="atLeast"/>
        <w:ind w:left="141" w:leftChars="67" w:firstLine="448" w:firstLineChars="160"/>
        <w:rPr>
          <w:rFonts w:ascii="仿宋" w:hAnsi="仿宋" w:eastAsia="仿宋" w:cs="仿宋"/>
          <w:sz w:val="28"/>
          <w:szCs w:val="28"/>
        </w:rPr>
      </w:pPr>
      <w:r>
        <w:rPr>
          <w:rFonts w:hint="eastAsia" w:ascii="仿宋" w:hAnsi="仿宋" w:eastAsia="仿宋" w:cs="仿宋"/>
          <w:sz w:val="28"/>
          <w:szCs w:val="28"/>
          <w:lang w:val="zh-CN"/>
        </w:rPr>
        <w:t>符合</w:t>
      </w:r>
      <w:r>
        <w:rPr>
          <w:rFonts w:hint="eastAsia" w:ascii="仿宋" w:hAnsi="仿宋" w:eastAsia="仿宋" w:cs="仿宋"/>
          <w:sz w:val="28"/>
          <w:szCs w:val="28"/>
        </w:rPr>
        <w:t>以上</w:t>
      </w:r>
      <w:r>
        <w:rPr>
          <w:rFonts w:hint="eastAsia" w:ascii="仿宋" w:hAnsi="仿宋" w:eastAsia="仿宋" w:cs="仿宋"/>
          <w:sz w:val="28"/>
          <w:szCs w:val="28"/>
          <w:lang w:val="zh-CN"/>
        </w:rPr>
        <w:t>资格的投标人</w:t>
      </w:r>
      <w:r>
        <w:rPr>
          <w:rFonts w:hint="eastAsia" w:ascii="仿宋" w:hAnsi="仿宋" w:eastAsia="仿宋" w:cs="仿宋"/>
          <w:sz w:val="28"/>
          <w:szCs w:val="28"/>
        </w:rPr>
        <w:t>须提供以下资料：</w:t>
      </w:r>
    </w:p>
    <w:p>
      <w:pPr>
        <w:tabs>
          <w:tab w:val="left" w:pos="7740"/>
        </w:tabs>
        <w:spacing w:line="20" w:lineRule="atLeast"/>
        <w:ind w:firstLine="590" w:firstLineChars="210"/>
        <w:rPr>
          <w:rFonts w:hint="eastAsia" w:ascii="仿宋" w:hAnsi="仿宋" w:eastAsia="仿宋" w:cs="仿宋"/>
          <w:b/>
          <w:bCs/>
          <w:sz w:val="28"/>
          <w:szCs w:val="28"/>
        </w:rPr>
      </w:pPr>
      <w:r>
        <w:rPr>
          <w:rFonts w:hint="eastAsia" w:ascii="仿宋" w:hAnsi="仿宋" w:eastAsia="仿宋" w:cs="仿宋"/>
          <w:b/>
          <w:bCs/>
          <w:sz w:val="28"/>
          <w:szCs w:val="28"/>
        </w:rPr>
        <w:t>营业执照副本、纳税证明（复印件加盖公章）；</w:t>
      </w:r>
    </w:p>
    <w:p>
      <w:pPr>
        <w:pStyle w:val="2"/>
      </w:pPr>
    </w:p>
    <w:p>
      <w:pPr>
        <w:numPr>
          <w:ilvl w:val="0"/>
          <w:numId w:val="4"/>
        </w:numPr>
        <w:tabs>
          <w:tab w:val="left" w:pos="7740"/>
        </w:tabs>
        <w:autoSpaceDE w:val="0"/>
        <w:autoSpaceDN w:val="0"/>
        <w:spacing w:line="20" w:lineRule="atLeast"/>
        <w:ind w:firstLine="560" w:firstLineChars="200"/>
        <w:rPr>
          <w:rFonts w:ascii="仿宋" w:hAnsi="仿宋" w:eastAsia="仿宋" w:cs="仿宋"/>
          <w:sz w:val="28"/>
          <w:szCs w:val="28"/>
        </w:rPr>
      </w:pPr>
      <w:r>
        <w:rPr>
          <w:rFonts w:hint="eastAsia" w:ascii="仿宋" w:hAnsi="仿宋" w:eastAsia="仿宋" w:cs="仿宋"/>
          <w:sz w:val="28"/>
          <w:szCs w:val="28"/>
          <w:lang w:val="hr-HR"/>
        </w:rPr>
        <w:t>投标人未被列入“信用中国”网站(www.creditchina.gov.cn)“记录失信被执行人或重大税收违法案件当事人名单或政府采购严重违法失信行为”记录名单；未处于中国政府采购网(www.ccgp.gov.cn)“政府采购严重违法失信行为信息记录”中的禁止参加政府采购活动期间。</w:t>
      </w:r>
    </w:p>
    <w:p>
      <w:pPr>
        <w:numPr>
          <w:ilvl w:val="0"/>
          <w:numId w:val="4"/>
        </w:numPr>
        <w:tabs>
          <w:tab w:val="left" w:pos="7740"/>
        </w:tabs>
        <w:autoSpaceDE w:val="0"/>
        <w:autoSpaceDN w:val="0"/>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本项目不接受联合体投标，投标人中标后不允许分包、转包。</w:t>
      </w:r>
    </w:p>
    <w:p>
      <w:pPr>
        <w:tabs>
          <w:tab w:val="left" w:pos="7740"/>
        </w:tabs>
        <w:autoSpaceDE w:val="0"/>
        <w:autoSpaceDN w:val="0"/>
        <w:spacing w:line="20" w:lineRule="atLeast"/>
        <w:ind w:firstLine="560" w:firstLineChars="200"/>
        <w:rPr>
          <w:rFonts w:ascii="仿宋" w:hAnsi="仿宋" w:eastAsia="仿宋" w:cs="仿宋"/>
          <w:sz w:val="28"/>
          <w:szCs w:val="28"/>
          <w:lang w:val="zh-CN"/>
        </w:rPr>
      </w:pPr>
      <w:r>
        <w:rPr>
          <w:rFonts w:hint="eastAsia" w:ascii="仿宋" w:hAnsi="仿宋" w:eastAsia="仿宋" w:cs="仿宋"/>
          <w:sz w:val="28"/>
          <w:szCs w:val="28"/>
        </w:rPr>
        <w:t>三</w:t>
      </w:r>
      <w:r>
        <w:rPr>
          <w:rFonts w:hint="eastAsia" w:ascii="仿宋" w:hAnsi="仿宋" w:eastAsia="仿宋" w:cs="仿宋"/>
          <w:sz w:val="28"/>
          <w:szCs w:val="28"/>
          <w:lang w:val="zh-CN"/>
        </w:rPr>
        <w:t>、现场踏勘(答疑会)时间、地点：不组织踏勘现场，投标人可以</w:t>
      </w:r>
      <w:r>
        <w:rPr>
          <w:rFonts w:hint="eastAsia" w:ascii="仿宋" w:hAnsi="仿宋" w:eastAsia="仿宋" w:cs="仿宋"/>
          <w:sz w:val="28"/>
          <w:szCs w:val="28"/>
        </w:rPr>
        <w:t>联系采购单位安排</w:t>
      </w:r>
      <w:r>
        <w:rPr>
          <w:rFonts w:hint="eastAsia" w:ascii="仿宋" w:hAnsi="仿宋" w:eastAsia="仿宋" w:cs="仿宋"/>
          <w:sz w:val="28"/>
          <w:szCs w:val="28"/>
          <w:lang w:val="zh-CN"/>
        </w:rPr>
        <w:t>对工作现场进行考察。</w:t>
      </w:r>
    </w:p>
    <w:p>
      <w:pPr>
        <w:tabs>
          <w:tab w:val="left" w:pos="7740"/>
        </w:tabs>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四</w:t>
      </w:r>
      <w:r>
        <w:rPr>
          <w:rFonts w:hint="eastAsia" w:ascii="仿宋" w:hAnsi="仿宋" w:eastAsia="仿宋" w:cs="仿宋"/>
          <w:sz w:val="28"/>
          <w:szCs w:val="28"/>
          <w:lang w:val="zh-CN"/>
        </w:rPr>
        <w:t>、</w:t>
      </w:r>
      <w:r>
        <w:rPr>
          <w:rFonts w:hint="eastAsia" w:ascii="仿宋" w:hAnsi="仿宋" w:eastAsia="仿宋" w:cs="仿宋"/>
          <w:sz w:val="28"/>
          <w:szCs w:val="28"/>
        </w:rPr>
        <w:t>评标方法：综合评分法</w:t>
      </w:r>
    </w:p>
    <w:p>
      <w:pPr>
        <w:pStyle w:val="2"/>
        <w:sectPr>
          <w:footerReference r:id="rId5" w:type="default"/>
          <w:pgSz w:w="11906" w:h="16838"/>
          <w:pgMar w:top="1440" w:right="1800" w:bottom="1440" w:left="1800" w:header="851" w:footer="992" w:gutter="0"/>
          <w:cols w:space="720" w:num="1"/>
          <w:docGrid w:type="lines" w:linePitch="312" w:charSpace="0"/>
        </w:sectPr>
      </w:pPr>
    </w:p>
    <w:p>
      <w:pPr>
        <w:sectPr>
          <w:type w:val="continuous"/>
          <w:pgSz w:w="11906" w:h="16838"/>
          <w:pgMar w:top="1440" w:right="1800" w:bottom="1440" w:left="1800" w:header="851" w:footer="992" w:gutter="0"/>
          <w:cols w:space="720" w:num="1"/>
          <w:docGrid w:type="lines" w:linePitch="312" w:charSpace="0"/>
        </w:sectPr>
      </w:pPr>
    </w:p>
    <w:p>
      <w:pPr>
        <w:numPr>
          <w:ilvl w:val="0"/>
          <w:numId w:val="5"/>
        </w:numPr>
        <w:jc w:val="center"/>
        <w:rPr>
          <w:rFonts w:ascii="仿宋" w:hAnsi="仿宋" w:eastAsia="仿宋" w:cs="仿宋"/>
          <w:b/>
          <w:sz w:val="28"/>
          <w:szCs w:val="28"/>
        </w:rPr>
      </w:pPr>
      <w:r>
        <w:rPr>
          <w:rFonts w:hint="eastAsia" w:ascii="仿宋" w:hAnsi="仿宋" w:eastAsia="仿宋" w:cs="仿宋"/>
          <w:b/>
          <w:sz w:val="28"/>
          <w:szCs w:val="28"/>
        </w:rPr>
        <w:t>设备清单及技术规范</w:t>
      </w:r>
    </w:p>
    <w:tbl>
      <w:tblPr>
        <w:tblStyle w:val="21"/>
        <w:tblW w:w="10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620"/>
        <w:gridCol w:w="1332"/>
        <w:gridCol w:w="7425"/>
        <w:gridCol w:w="6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620" w:type="dxa"/>
            <w:vAlign w:val="center"/>
          </w:tcPr>
          <w:p>
            <w:pPr>
              <w:widowControl/>
              <w:jc w:val="center"/>
              <w:textAlignment w:val="center"/>
              <w:rPr>
                <w:rFonts w:ascii="仿宋" w:hAnsi="仿宋" w:eastAsia="仿宋" w:cs="仿宋"/>
                <w:b/>
                <w:color w:val="000000"/>
                <w:sz w:val="24"/>
              </w:rPr>
            </w:pPr>
            <w:r>
              <w:rPr>
                <w:rFonts w:hint="eastAsia" w:ascii="宋体" w:hAnsi="宋体" w:cs="宋体"/>
                <w:b/>
                <w:bCs/>
                <w:color w:val="000000"/>
                <w:kern w:val="0"/>
                <w:sz w:val="22"/>
                <w:lang w:bidi="ar"/>
              </w:rPr>
              <w:t>序号</w:t>
            </w:r>
          </w:p>
        </w:tc>
        <w:tc>
          <w:tcPr>
            <w:tcW w:w="1332" w:type="dxa"/>
            <w:vAlign w:val="center"/>
          </w:tcPr>
          <w:p>
            <w:pPr>
              <w:widowControl/>
              <w:jc w:val="center"/>
              <w:textAlignment w:val="center"/>
              <w:rPr>
                <w:rFonts w:ascii="仿宋" w:hAnsi="仿宋" w:eastAsia="仿宋" w:cs="仿宋"/>
                <w:b/>
                <w:color w:val="000000"/>
                <w:sz w:val="24"/>
              </w:rPr>
            </w:pPr>
            <w:r>
              <w:rPr>
                <w:rFonts w:hint="eastAsia" w:ascii="宋体" w:hAnsi="宋体" w:cs="宋体"/>
                <w:b/>
                <w:bCs/>
                <w:color w:val="000000"/>
                <w:kern w:val="0"/>
                <w:sz w:val="22"/>
                <w:lang w:bidi="ar"/>
              </w:rPr>
              <w:t>设备名称</w:t>
            </w:r>
          </w:p>
        </w:tc>
        <w:tc>
          <w:tcPr>
            <w:tcW w:w="7425" w:type="dxa"/>
            <w:vAlign w:val="center"/>
          </w:tcPr>
          <w:p>
            <w:pPr>
              <w:widowControl/>
              <w:jc w:val="center"/>
              <w:textAlignment w:val="center"/>
              <w:rPr>
                <w:rFonts w:ascii="仿宋" w:hAnsi="仿宋" w:eastAsia="仿宋" w:cs="仿宋"/>
                <w:b/>
                <w:color w:val="000000"/>
                <w:sz w:val="24"/>
              </w:rPr>
            </w:pPr>
            <w:r>
              <w:rPr>
                <w:rFonts w:hint="eastAsia" w:ascii="宋体" w:hAnsi="宋体" w:cs="宋体"/>
                <w:b/>
                <w:bCs/>
                <w:color w:val="000000"/>
                <w:kern w:val="0"/>
                <w:sz w:val="22"/>
                <w:lang w:bidi="ar"/>
              </w:rPr>
              <w:t>技术参数</w:t>
            </w:r>
          </w:p>
        </w:tc>
        <w:tc>
          <w:tcPr>
            <w:tcW w:w="672" w:type="dxa"/>
            <w:vAlign w:val="center"/>
          </w:tcPr>
          <w:p>
            <w:pPr>
              <w:widowControl/>
              <w:jc w:val="center"/>
              <w:textAlignment w:val="center"/>
              <w:rPr>
                <w:rFonts w:ascii="仿宋" w:hAnsi="仿宋" w:eastAsia="仿宋" w:cs="仿宋"/>
                <w:b/>
                <w:color w:val="000000"/>
                <w:sz w:val="24"/>
              </w:rPr>
            </w:pPr>
            <w:r>
              <w:rPr>
                <w:rFonts w:hint="eastAsia" w:ascii="宋体" w:hAnsi="宋体" w:cs="宋体"/>
                <w:b/>
                <w:bCs/>
                <w:color w:val="000000"/>
                <w:kern w:val="0"/>
                <w:sz w:val="22"/>
                <w:lang w:bidi="ar"/>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1" w:hRule="atLeast"/>
          <w:jc w:val="center"/>
        </w:trPr>
        <w:tc>
          <w:tcPr>
            <w:tcW w:w="620" w:type="dxa"/>
            <w:shd w:val="clear" w:color="auto" w:fill="FFFFFF"/>
            <w:vAlign w:val="center"/>
          </w:tcPr>
          <w:p>
            <w:pPr>
              <w:widowControl/>
              <w:jc w:val="center"/>
              <w:textAlignment w:val="center"/>
              <w:rPr>
                <w:rFonts w:ascii="仿宋" w:hAnsi="仿宋" w:eastAsia="仿宋" w:cs="仿宋"/>
                <w:color w:val="000000"/>
                <w:sz w:val="24"/>
              </w:rPr>
            </w:pPr>
            <w:r>
              <w:rPr>
                <w:rFonts w:hint="eastAsia" w:ascii="宋体" w:hAnsi="宋体" w:cs="宋体"/>
                <w:color w:val="000000" w:themeColor="text1"/>
                <w:kern w:val="0"/>
                <w:sz w:val="20"/>
                <w:szCs w:val="20"/>
                <w:lang w:bidi="ar"/>
                <w14:textFill>
                  <w14:solidFill>
                    <w14:schemeClr w14:val="tx1"/>
                  </w14:solidFill>
                </w14:textFill>
              </w:rPr>
              <w:t>1</w:t>
            </w:r>
          </w:p>
        </w:tc>
        <w:tc>
          <w:tcPr>
            <w:tcW w:w="1332" w:type="dxa"/>
            <w:vAlign w:val="center"/>
          </w:tcPr>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信号接收网闸</w:t>
            </w:r>
          </w:p>
        </w:tc>
        <w:tc>
          <w:tcPr>
            <w:tcW w:w="7425" w:type="dxa"/>
            <w:vAlign w:val="center"/>
          </w:tcPr>
          <w:p>
            <w:pPr>
              <w:widowControl/>
              <w:jc w:val="left"/>
              <w:textAlignment w:val="center"/>
              <w:rPr>
                <w:rFonts w:hint="default"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cs="宋体"/>
                <w:color w:val="000000" w:themeColor="text1"/>
                <w:kern w:val="0"/>
                <w:sz w:val="20"/>
                <w:szCs w:val="20"/>
                <w:lang w:val="en-US" w:eastAsia="zh-CN" w:bidi="ar"/>
                <w14:textFill>
                  <w14:solidFill>
                    <w14:schemeClr w14:val="tx1"/>
                  </w14:solidFill>
                </w14:textFill>
              </w:rPr>
              <w:t xml:space="preserve">    主要用于各类广播电视信号的接入，支持IP、ASI等信号输入，具备信号网闸功能，能将输入输出信号隔离，互补串扰。</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w:t>
            </w:r>
            <w:r>
              <w:rPr>
                <w:rFonts w:hint="eastAsia" w:ascii="宋体" w:hAnsi="宋体" w:cs="宋体"/>
                <w:color w:val="000000" w:themeColor="text1"/>
                <w:kern w:val="0"/>
                <w:sz w:val="20"/>
                <w:szCs w:val="20"/>
                <w:lang w:val="zh-CN" w:bidi="ar"/>
                <w14:textFill>
                  <w14:solidFill>
                    <w14:schemeClr w14:val="tx1"/>
                  </w14:solidFill>
                </w14:textFill>
              </w:rPr>
              <w:t>每台设备可支持4个槽位，前面板具备8个全双工的IP接口，IP接口为万兆SFP+接口（可通过替换SFP模块向下兼容千兆），万兆接口下单网口具备≥9Gbps数据收发能力。支持两个端口输入和输出的互为备份,可实现1+1备份,支持输出TS over IP组播节目；</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w:t>
            </w:r>
            <w:r>
              <w:rPr>
                <w:rFonts w:hint="eastAsia" w:ascii="宋体" w:hAnsi="宋体" w:cs="宋体"/>
                <w:color w:val="000000" w:themeColor="text1"/>
                <w:kern w:val="0"/>
                <w:sz w:val="20"/>
                <w:szCs w:val="20"/>
                <w:lang w:val="zh-CN" w:bidi="ar"/>
                <w14:textFill>
                  <w14:solidFill>
                    <w14:schemeClr w14:val="tx1"/>
                  </w14:solidFill>
                </w14:textFill>
              </w:rPr>
              <w:t>单台设备复用能力，通过扩展最多支持10Gbps的节目复用能力，1024个输出端口复用，吞吐能力最大可达20Gbps。支持所有输入端口的PSI/SI解析与显示，所有输出端口的PSI/SI编辑，符合DVB、ATSC、ISdB标准。TS流包格式：188字节/204字节自适应输入；</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w:t>
            </w:r>
            <w:r>
              <w:rPr>
                <w:rFonts w:hint="eastAsia" w:ascii="宋体" w:hAnsi="宋体" w:cs="宋体"/>
                <w:color w:val="000000" w:themeColor="text1"/>
                <w:kern w:val="0"/>
                <w:sz w:val="20"/>
                <w:szCs w:val="20"/>
                <w:lang w:val="zh-CN" w:bidi="ar"/>
                <w14:textFill>
                  <w14:solidFill>
                    <w14:schemeClr w14:val="tx1"/>
                  </w14:solidFill>
                </w14:textFill>
              </w:rPr>
              <w:t>设备配置需不少于1个ASI板卡或模块，单个ASI的板卡或模块支持不少于8个ASI接口；</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w:t>
            </w:r>
            <w:r>
              <w:rPr>
                <w:rFonts w:hint="eastAsia" w:ascii="宋体" w:hAnsi="宋体" w:cs="宋体"/>
                <w:color w:val="000000" w:themeColor="text1"/>
                <w:kern w:val="0"/>
                <w:sz w:val="20"/>
                <w:szCs w:val="20"/>
                <w:lang w:val="zh-CN" w:bidi="ar"/>
                <w14:textFill>
                  <w14:solidFill>
                    <w14:schemeClr w14:val="tx1"/>
                  </w14:solidFill>
                </w14:textFill>
              </w:rPr>
              <w:t>支持最大不少于50个UDP端口的复用能力；</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5.</w:t>
            </w:r>
            <w:r>
              <w:rPr>
                <w:rFonts w:hint="eastAsia" w:ascii="宋体" w:hAnsi="宋体" w:cs="宋体"/>
                <w:color w:val="000000" w:themeColor="text1"/>
                <w:kern w:val="0"/>
                <w:sz w:val="20"/>
                <w:szCs w:val="20"/>
                <w:lang w:val="zh-CN" w:bidi="ar"/>
                <w14:textFill>
                  <w14:solidFill>
                    <w14:schemeClr w14:val="tx1"/>
                  </w14:solidFill>
                </w14:textFill>
              </w:rPr>
              <w:t>支持IP单播和组播；</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6.</w:t>
            </w:r>
            <w:r>
              <w:rPr>
                <w:rFonts w:hint="eastAsia" w:ascii="宋体" w:hAnsi="宋体" w:cs="宋体"/>
                <w:color w:val="000000" w:themeColor="text1"/>
                <w:kern w:val="0"/>
                <w:sz w:val="20"/>
                <w:szCs w:val="20"/>
                <w:lang w:val="zh-CN" w:bidi="ar"/>
                <w14:textFill>
                  <w14:solidFill>
                    <w14:schemeClr w14:val="tx1"/>
                  </w14:solidFill>
                </w14:textFill>
              </w:rPr>
              <w:t>支持ARP、IGMP V2和V3管理协议；</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7.</w:t>
            </w:r>
            <w:r>
              <w:rPr>
                <w:rFonts w:hint="eastAsia" w:ascii="宋体" w:hAnsi="宋体" w:cs="宋体"/>
                <w:color w:val="000000" w:themeColor="text1"/>
                <w:kern w:val="0"/>
                <w:sz w:val="20"/>
                <w:szCs w:val="20"/>
                <w:lang w:val="zh-CN" w:bidi="ar"/>
                <w14:textFill>
                  <w14:solidFill>
                    <w14:schemeClr w14:val="tx1"/>
                  </w14:solidFill>
                </w14:textFill>
              </w:rPr>
              <w:t>支持MPTS与SPTS，自适应188与204的包长；</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8.</w:t>
            </w:r>
            <w:r>
              <w:rPr>
                <w:rFonts w:hint="eastAsia" w:ascii="宋体" w:hAnsi="宋体" w:cs="宋体"/>
                <w:color w:val="000000" w:themeColor="text1"/>
                <w:kern w:val="0"/>
                <w:sz w:val="20"/>
                <w:szCs w:val="20"/>
                <w:lang w:val="zh-CN" w:bidi="ar"/>
                <w14:textFill>
                  <w14:solidFill>
                    <w14:schemeClr w14:val="tx1"/>
                  </w14:solidFill>
                </w14:textFill>
              </w:rPr>
              <w:t>支持IPv6输出；</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9.</w:t>
            </w:r>
            <w:r>
              <w:rPr>
                <w:rFonts w:hint="eastAsia" w:ascii="宋体" w:hAnsi="宋体" w:cs="宋体"/>
                <w:color w:val="000000" w:themeColor="text1"/>
                <w:kern w:val="0"/>
                <w:sz w:val="20"/>
                <w:szCs w:val="20"/>
                <w:lang w:val="zh-CN" w:bidi="ar"/>
                <w14:textFill>
                  <w14:solidFill>
                    <w14:schemeClr w14:val="tx1"/>
                  </w14:solidFill>
                </w14:textFill>
              </w:rPr>
              <w:t>支持UDP、RTP协议；</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w:t>
            </w:r>
            <w:r>
              <w:rPr>
                <w:rFonts w:hint="eastAsia" w:ascii="宋体" w:hAnsi="宋体" w:cs="宋体"/>
                <w:color w:val="000000" w:themeColor="text1"/>
                <w:kern w:val="0"/>
                <w:sz w:val="20"/>
                <w:szCs w:val="20"/>
                <w:lang w:val="zh-CN" w:bidi="ar"/>
                <w14:textFill>
                  <w14:solidFill>
                    <w14:schemeClr w14:val="tx1"/>
                  </w14:solidFill>
                </w14:textFill>
              </w:rPr>
              <w:t>设备可支持多种类型接口，支持万兆、ASI接口。可通过灵活配置不同板卡/模块，提供不同得接口输入与输出；</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11.</w:t>
            </w:r>
            <w:r>
              <w:rPr>
                <w:rFonts w:hint="eastAsia" w:ascii="宋体" w:hAnsi="宋体" w:cs="宋体"/>
                <w:color w:val="000000" w:themeColor="text1"/>
                <w:kern w:val="0"/>
                <w:sz w:val="20"/>
                <w:szCs w:val="20"/>
                <w:lang w:val="zh-CN" w:bidi="ar"/>
                <w14:textFill>
                  <w14:solidFill>
                    <w14:schemeClr w14:val="tx1"/>
                  </w14:solidFill>
                </w14:textFill>
              </w:rPr>
              <w:t>单台设备通过扩展可支持最大不少32个ASI或40个IP接口；</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12</w:t>
            </w:r>
            <w:r>
              <w:rPr>
                <w:rFonts w:hint="eastAsia" w:ascii="宋体" w:hAnsi="宋体" w:cs="宋体"/>
                <w:color w:val="000000" w:themeColor="text1"/>
                <w:kern w:val="0"/>
                <w:sz w:val="20"/>
                <w:szCs w:val="20"/>
                <w:lang w:val="zh-CN" w:bidi="ar"/>
                <w14:textFill>
                  <w14:solidFill>
                    <w14:schemeClr w14:val="tx1"/>
                  </w14:solidFill>
                </w14:textFill>
              </w:rPr>
              <w:t>设备支持查询系统码率、有效码率、单个PID（可设置）的码率；</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13.</w:t>
            </w:r>
            <w:r>
              <w:rPr>
                <w:rFonts w:hint="eastAsia" w:ascii="宋体" w:hAnsi="宋体" w:cs="宋体"/>
                <w:color w:val="000000" w:themeColor="text1"/>
                <w:kern w:val="0"/>
                <w:sz w:val="20"/>
                <w:szCs w:val="20"/>
                <w:lang w:val="zh-CN" w:bidi="ar"/>
                <w14:textFill>
                  <w14:solidFill>
                    <w14:schemeClr w14:val="tx1"/>
                  </w14:solidFill>
                </w14:textFill>
              </w:rPr>
              <w:t>设备保证PCR抖动不超过100ns；</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14.</w:t>
            </w:r>
            <w:r>
              <w:rPr>
                <w:rFonts w:hint="eastAsia" w:ascii="宋体" w:hAnsi="宋体" w:cs="宋体"/>
                <w:color w:val="000000" w:themeColor="text1"/>
                <w:kern w:val="0"/>
                <w:sz w:val="20"/>
                <w:szCs w:val="20"/>
                <w:lang w:val="zh-CN" w:bidi="ar"/>
                <w14:textFill>
                  <w14:solidFill>
                    <w14:schemeClr w14:val="tx1"/>
                  </w14:solidFill>
                </w14:textFill>
              </w:rPr>
              <w:t>支持所有输入端口的PSI/SI解析与显示，支持所有输出端口的PSI/SI编辑；</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15.</w:t>
            </w:r>
            <w:r>
              <w:rPr>
                <w:rFonts w:hint="eastAsia" w:ascii="宋体" w:hAnsi="宋体" w:cs="宋体"/>
                <w:color w:val="000000" w:themeColor="text1"/>
                <w:kern w:val="0"/>
                <w:sz w:val="20"/>
                <w:szCs w:val="20"/>
                <w:lang w:val="zh-CN" w:bidi="ar"/>
                <w14:textFill>
                  <w14:solidFill>
                    <w14:schemeClr w14:val="tx1"/>
                  </w14:solidFill>
                </w14:textFill>
              </w:rPr>
              <w:t>支持任意，灵活的配置节目的垫播备份和切换，并且可以灵活的调整备份，切换顺序；</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16.</w:t>
            </w:r>
            <w:r>
              <w:rPr>
                <w:rFonts w:hint="eastAsia" w:ascii="宋体" w:hAnsi="宋体" w:cs="宋体"/>
                <w:color w:val="000000" w:themeColor="text1"/>
                <w:kern w:val="0"/>
                <w:sz w:val="20"/>
                <w:szCs w:val="20"/>
                <w:lang w:val="zh-CN" w:bidi="ar"/>
                <w14:textFill>
                  <w14:solidFill>
                    <w14:schemeClr w14:val="tx1"/>
                  </w14:solidFill>
                </w14:textFill>
              </w:rPr>
              <w:t>设备具备多种系统加扰功能，后续可在不增加设备的基础上扩展加扰功能，支持多种加扰算法用以满足系统安全保障及加扰需求，支持DVB、Biss、DRM以及国密加扰系统，支持DVB-CSA1、DVB-CSA2、Biss-1等多种加扰算法；</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17.</w:t>
            </w:r>
            <w:r>
              <w:rPr>
                <w:rFonts w:hint="eastAsia" w:ascii="宋体" w:hAnsi="宋体" w:cs="宋体"/>
                <w:color w:val="000000" w:themeColor="text1"/>
                <w:kern w:val="0"/>
                <w:sz w:val="20"/>
                <w:szCs w:val="20"/>
                <w:lang w:val="zh-CN" w:bidi="ar"/>
                <w14:textFill>
                  <w14:solidFill>
                    <w14:schemeClr w14:val="tx1"/>
                  </w14:solidFill>
                </w14:textFill>
              </w:rPr>
              <w:t>设备具备多种网络攻击保护措施，能够针对视频流传输数据进行分析处理，包括TCP通信协议保护（防止SYN泛洪攻击、扫描攻击、DDOS攻击）、IP通信协议保护（防止ICMP泛红攻击、ARP攻击和欺骗）、数据传输协议保护（对接收到的报文进行MAC、IP、端口的三层过滤）；</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18.</w:t>
            </w:r>
            <w:r>
              <w:rPr>
                <w:rFonts w:hint="eastAsia" w:ascii="宋体" w:hAnsi="宋体" w:cs="宋体"/>
                <w:color w:val="000000" w:themeColor="text1"/>
                <w:kern w:val="0"/>
                <w:sz w:val="20"/>
                <w:szCs w:val="20"/>
                <w:lang w:val="zh-CN" w:bidi="ar"/>
                <w14:textFill>
                  <w14:solidFill>
                    <w14:schemeClr w14:val="tx1"/>
                  </w14:solidFill>
                </w14:textFill>
              </w:rPr>
              <w:t>支持对输入、输出码流的比特率的实时监测功能，并在发生码率溢出时提示告警；</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19.</w:t>
            </w:r>
            <w:r>
              <w:rPr>
                <w:rFonts w:hint="eastAsia" w:ascii="宋体" w:hAnsi="宋体" w:cs="宋体"/>
                <w:color w:val="000000" w:themeColor="text1"/>
                <w:kern w:val="0"/>
                <w:sz w:val="20"/>
                <w:szCs w:val="20"/>
                <w:lang w:val="zh-CN" w:bidi="ar"/>
                <w14:textFill>
                  <w14:solidFill>
                    <w14:schemeClr w14:val="tx1"/>
                  </w14:solidFill>
                </w14:textFill>
              </w:rPr>
              <w:t>支持通道的故障隔离功能，当某路输入码流异常时，不能影响复用输出的其他通道的节目；</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20支持通过扩展可</w:t>
            </w:r>
            <w:r>
              <w:rPr>
                <w:rFonts w:hint="eastAsia" w:ascii="宋体" w:hAnsi="宋体" w:cs="宋体"/>
                <w:color w:val="000000" w:themeColor="text1"/>
                <w:kern w:val="0"/>
                <w:sz w:val="20"/>
                <w:szCs w:val="20"/>
                <w:lang w:val="zh-CN" w:bidi="ar"/>
                <w14:textFill>
                  <w14:solidFill>
                    <w14:schemeClr w14:val="tx1"/>
                  </w14:solidFill>
                </w14:textFill>
              </w:rPr>
              <w:t>多种节目备份机制，以保证节目是数据在不同场景下的传输稳定性，包括端口备份、节目备份、设备备份，支持1+1、1+N、N+M等多种备份方式；</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21.</w:t>
            </w:r>
            <w:r>
              <w:rPr>
                <w:rFonts w:hint="eastAsia" w:ascii="宋体" w:hAnsi="宋体" w:cs="宋体"/>
                <w:color w:val="000000" w:themeColor="text1"/>
                <w:kern w:val="0"/>
                <w:sz w:val="20"/>
                <w:szCs w:val="20"/>
                <w:lang w:val="zh-CN" w:bidi="ar"/>
                <w14:textFill>
                  <w14:solidFill>
                    <w14:schemeClr w14:val="tx1"/>
                  </w14:solidFill>
                </w14:textFill>
              </w:rPr>
              <w:t>支持双电源冗余备份，电源采用交流电源；</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22.</w:t>
            </w:r>
            <w:r>
              <w:rPr>
                <w:rFonts w:hint="eastAsia" w:ascii="宋体" w:hAnsi="宋体" w:cs="宋体"/>
                <w:color w:val="000000" w:themeColor="text1"/>
                <w:kern w:val="0"/>
                <w:sz w:val="20"/>
                <w:szCs w:val="20"/>
                <w:lang w:val="zh-CN" w:bidi="ar"/>
                <w14:textFill>
                  <w14:solidFill>
                    <w14:schemeClr w14:val="tx1"/>
                  </w14:solidFill>
                </w14:textFill>
              </w:rPr>
              <w:t>为提高信息安全等级保护，通过WEB或网管系统访问登陆设备时，支持设置多个不同账户，同时针对每个账户可以分配不同权限来管理，比如管理员权限、查询权限等；</w:t>
            </w:r>
          </w:p>
          <w:p>
            <w:pPr>
              <w:widowControl/>
              <w:jc w:val="left"/>
              <w:textAlignment w:val="center"/>
              <w:rPr>
                <w:rFonts w:hint="eastAsia"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23.</w:t>
            </w:r>
            <w:r>
              <w:rPr>
                <w:rFonts w:hint="eastAsia" w:ascii="宋体" w:hAnsi="宋体" w:cs="宋体"/>
                <w:color w:val="000000" w:themeColor="text1"/>
                <w:kern w:val="0"/>
                <w:sz w:val="20"/>
                <w:szCs w:val="20"/>
                <w:lang w:val="zh-CN" w:bidi="ar"/>
                <w14:textFill>
                  <w14:solidFill>
                    <w14:schemeClr w14:val="tx1"/>
                  </w14:solidFill>
                </w14:textFill>
              </w:rPr>
              <w:t>支持设备掉电重起后参数配置不丢失，有断电、断信号参数记忆功能；同时支持设备配置文件的导入导出功能；</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val="zh-CN" w:bidi="ar"/>
                <w14:textFill>
                  <w14:solidFill>
                    <w14:schemeClr w14:val="tx1"/>
                  </w14:solidFill>
                </w14:textFill>
              </w:rPr>
              <w:t>24.需提供</w:t>
            </w:r>
            <w:r>
              <w:rPr>
                <w:rFonts w:hint="eastAsia" w:ascii="宋体" w:hAnsi="宋体" w:cs="宋体"/>
                <w:color w:val="000000" w:themeColor="text1"/>
                <w:kern w:val="0"/>
                <w:sz w:val="20"/>
                <w:szCs w:val="20"/>
                <w:lang w:val="en-US" w:eastAsia="zh-CN" w:bidi="ar"/>
                <w14:textFill>
                  <w14:solidFill>
                    <w14:schemeClr w14:val="tx1"/>
                  </w14:solidFill>
                </w14:textFill>
              </w:rPr>
              <w:t>该</w:t>
            </w:r>
            <w:r>
              <w:rPr>
                <w:rFonts w:hint="eastAsia" w:ascii="宋体" w:hAnsi="宋体" w:cs="宋体"/>
                <w:color w:val="000000" w:themeColor="text1"/>
                <w:kern w:val="0"/>
                <w:sz w:val="20"/>
                <w:szCs w:val="20"/>
                <w:lang w:val="zh-CN" w:bidi="ar"/>
                <w14:textFill>
                  <w14:solidFill>
                    <w14:schemeClr w14:val="tx1"/>
                  </w14:solidFill>
                </w14:textFill>
              </w:rPr>
              <w:t>设备及相关模块的</w:t>
            </w:r>
            <w:r>
              <w:rPr>
                <w:rFonts w:hint="eastAsia" w:ascii="宋体" w:hAnsi="宋体" w:cs="宋体"/>
                <w:color w:val="000000" w:themeColor="text1"/>
                <w:kern w:val="0"/>
                <w:sz w:val="20"/>
                <w:szCs w:val="20"/>
                <w:lang w:val="en-US" w:eastAsia="zh-CN" w:bidi="ar"/>
                <w14:textFill>
                  <w14:solidFill>
                    <w14:schemeClr w14:val="tx1"/>
                  </w14:solidFill>
                </w14:textFill>
              </w:rPr>
              <w:t>全功能</w:t>
            </w:r>
            <w:r>
              <w:rPr>
                <w:rFonts w:hint="eastAsia" w:ascii="宋体" w:hAnsi="宋体" w:cs="宋体"/>
                <w:color w:val="000000" w:themeColor="text1"/>
                <w:kern w:val="0"/>
                <w:sz w:val="20"/>
                <w:szCs w:val="20"/>
                <w:lang w:val="zh-CN" w:bidi="ar"/>
                <w14:textFill>
                  <w14:solidFill>
                    <w14:schemeClr w14:val="tx1"/>
                  </w14:solidFill>
                </w14:textFill>
              </w:rPr>
              <w:t>MIB库</w:t>
            </w:r>
            <w:r>
              <w:rPr>
                <w:rFonts w:hint="eastAsia" w:ascii="宋体" w:hAnsi="宋体" w:cs="宋体"/>
                <w:color w:val="000000" w:themeColor="text1"/>
                <w:kern w:val="0"/>
                <w:sz w:val="20"/>
                <w:szCs w:val="20"/>
                <w:lang w:val="zh-CN" w:eastAsia="zh-CN" w:bidi="ar"/>
                <w14:textFill>
                  <w14:solidFill>
                    <w14:schemeClr w14:val="tx1"/>
                  </w14:solidFill>
                </w14:textFill>
              </w:rPr>
              <w:t>，</w:t>
            </w:r>
            <w:r>
              <w:rPr>
                <w:rFonts w:hint="eastAsia" w:ascii="宋体" w:hAnsi="宋体" w:cs="宋体"/>
                <w:color w:val="000000" w:themeColor="text1"/>
                <w:kern w:val="0"/>
                <w:sz w:val="20"/>
                <w:szCs w:val="20"/>
                <w:lang w:val="en-US" w:eastAsia="zh-CN" w:bidi="ar"/>
                <w14:textFill>
                  <w14:solidFill>
                    <w14:schemeClr w14:val="tx1"/>
                  </w14:solidFill>
                </w14:textFill>
              </w:rPr>
              <w:t>开放第三</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方软件状态信息、控制信息权限。</w:t>
            </w:r>
            <w:r>
              <w:rPr>
                <w:rFonts w:hint="eastAsia" w:ascii="宋体" w:hAnsi="宋体" w:cs="宋体"/>
                <w:color w:val="000000" w:themeColor="text1"/>
                <w:kern w:val="0"/>
                <w:sz w:val="20"/>
                <w:szCs w:val="20"/>
                <w:highlight w:val="none"/>
                <w:lang w:val="zh-CN" w:eastAsia="zh-CN" w:bidi="ar"/>
                <w14:textFill>
                  <w14:solidFill>
                    <w14:schemeClr w14:val="tx1"/>
                  </w14:solidFill>
                </w14:textFill>
              </w:rPr>
              <w:commentReference w:id="0"/>
            </w:r>
          </w:p>
        </w:tc>
        <w:tc>
          <w:tcPr>
            <w:tcW w:w="672" w:type="dxa"/>
            <w:shd w:val="clear" w:color="auto" w:fill="FFFFFF"/>
            <w:vAlign w:val="center"/>
          </w:tcPr>
          <w:p>
            <w:pPr>
              <w:widowControl/>
              <w:jc w:val="center"/>
              <w:textAlignment w:val="center"/>
              <w:rPr>
                <w:rFonts w:ascii="仿宋" w:hAnsi="仿宋" w:eastAsia="仿宋" w:cs="仿宋"/>
                <w:color w:val="000000"/>
                <w:sz w:val="24"/>
              </w:rPr>
            </w:pPr>
            <w:r>
              <w:rPr>
                <w:rFonts w:hint="eastAsia" w:ascii="宋体" w:hAnsi="宋体" w:cs="宋体"/>
                <w:color w:val="000000"/>
                <w:sz w:val="20"/>
                <w:szCs w:val="20"/>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18" w:hRule="atLeast"/>
          <w:jc w:val="center"/>
        </w:trPr>
        <w:tc>
          <w:tcPr>
            <w:tcW w:w="620" w:type="dxa"/>
            <w:shd w:val="clear" w:color="auto" w:fill="FFFFFF"/>
            <w:vAlign w:val="center"/>
          </w:tcPr>
          <w:p>
            <w:pPr>
              <w:widowControl/>
              <w:jc w:val="center"/>
              <w:textAlignment w:val="center"/>
              <w:rPr>
                <w:rFonts w:ascii="仿宋" w:hAnsi="仿宋" w:eastAsia="仿宋" w:cs="仿宋"/>
                <w:color w:val="000000"/>
                <w:sz w:val="24"/>
              </w:rPr>
            </w:pPr>
            <w:r>
              <w:rPr>
                <w:rFonts w:hint="eastAsia" w:ascii="宋体" w:hAnsi="宋体" w:cs="宋体"/>
                <w:color w:val="000000" w:themeColor="text1"/>
                <w:kern w:val="0"/>
                <w:sz w:val="20"/>
                <w:szCs w:val="20"/>
                <w:lang w:bidi="ar"/>
                <w14:textFill>
                  <w14:solidFill>
                    <w14:schemeClr w14:val="tx1"/>
                  </w14:solidFill>
                </w14:textFill>
              </w:rPr>
              <w:t>2</w:t>
            </w:r>
          </w:p>
        </w:tc>
        <w:tc>
          <w:tcPr>
            <w:tcW w:w="1332" w:type="dxa"/>
            <w:vAlign w:val="center"/>
          </w:tcPr>
          <w:p>
            <w:pPr>
              <w:widowControl/>
              <w:jc w:val="left"/>
              <w:textAlignment w:val="center"/>
              <w:rPr>
                <w:rFonts w:ascii="仿宋" w:hAnsi="仿宋" w:eastAsia="仿宋" w:cs="仿宋"/>
                <w:color w:val="000000"/>
                <w:sz w:val="24"/>
              </w:rPr>
            </w:pPr>
            <w:r>
              <w:rPr>
                <w:rFonts w:hint="eastAsia" w:ascii="宋体" w:hAnsi="宋体" w:cs="宋体"/>
                <w:color w:val="000000" w:themeColor="text1"/>
                <w:kern w:val="0"/>
                <w:sz w:val="20"/>
                <w:szCs w:val="20"/>
                <w:lang w:bidi="ar"/>
                <w14:textFill>
                  <w14:solidFill>
                    <w14:schemeClr w14:val="tx1"/>
                  </w14:solidFill>
                </w14:textFill>
              </w:rPr>
              <w:t>信号切换网闸</w:t>
            </w:r>
          </w:p>
        </w:tc>
        <w:tc>
          <w:tcPr>
            <w:tcW w:w="7425" w:type="dxa"/>
            <w:vAlign w:val="center"/>
          </w:tcPr>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w:t>
            </w:r>
            <w:r>
              <w:rPr>
                <w:rFonts w:hint="eastAsia" w:ascii="宋体" w:hAnsi="宋体" w:cs="宋体"/>
                <w:color w:val="000000" w:themeColor="text1"/>
                <w:kern w:val="0"/>
                <w:sz w:val="20"/>
                <w:szCs w:val="20"/>
                <w:lang w:val="zh-CN" w:bidi="ar"/>
                <w14:textFill>
                  <w14:solidFill>
                    <w14:schemeClr w14:val="tx1"/>
                  </w14:solidFill>
                </w14:textFill>
              </w:rPr>
              <w:t>每台设备可支持4个槽位，前面板具备8个全双工的IP接口，IP接口为万兆SFP+接口（可通过替换SFP模块向下兼容千兆），万兆接口下单网口具备≥9Gbps数据收发能力。支持两个端口输入和输出的互为备份,可实现1+1备份,支持输出TS over IP组播节目；</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w:t>
            </w:r>
            <w:r>
              <w:rPr>
                <w:rFonts w:hint="eastAsia" w:ascii="宋体" w:hAnsi="宋体" w:cs="宋体"/>
                <w:color w:val="000000" w:themeColor="text1"/>
                <w:kern w:val="0"/>
                <w:sz w:val="20"/>
                <w:szCs w:val="20"/>
                <w:lang w:val="zh-CN" w:bidi="ar"/>
                <w14:textFill>
                  <w14:solidFill>
                    <w14:schemeClr w14:val="tx1"/>
                  </w14:solidFill>
                </w14:textFill>
              </w:rPr>
              <w:t>单台设备复用能力，通过扩展最多支持10Gbps的节目复用能力，1024个输出端口复用，吞吐能力最大可达20Gbps。支持所有输入端口的PSI/SI解析与显示，所有输出端口的PSI/SI编辑，符合DVB、ATSC、ISdB标准。TS流包格式：188字节/204字节自适应输入；</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w:t>
            </w:r>
            <w:r>
              <w:rPr>
                <w:rFonts w:hint="eastAsia" w:ascii="宋体" w:hAnsi="宋体" w:cs="宋体"/>
                <w:color w:val="000000" w:themeColor="text1"/>
                <w:kern w:val="0"/>
                <w:sz w:val="20"/>
                <w:szCs w:val="20"/>
                <w:lang w:val="zh-CN" w:bidi="ar"/>
                <w14:textFill>
                  <w14:solidFill>
                    <w14:schemeClr w14:val="tx1"/>
                  </w14:solidFill>
                </w14:textFill>
              </w:rPr>
              <w:t>设备配置需不少于4个ASI切换板卡或模块，单个ASI的切换板卡或模块支持不少于支持一组ASI信号的三切二；</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w:t>
            </w:r>
            <w:r>
              <w:rPr>
                <w:rFonts w:hint="eastAsia" w:ascii="宋体" w:hAnsi="宋体" w:cs="宋体"/>
                <w:color w:val="000000" w:themeColor="text1"/>
                <w:kern w:val="0"/>
                <w:sz w:val="20"/>
                <w:szCs w:val="20"/>
                <w:lang w:val="zh-CN" w:bidi="ar"/>
                <w14:textFill>
                  <w14:solidFill>
                    <w14:schemeClr w14:val="tx1"/>
                  </w14:solidFill>
                </w14:textFill>
              </w:rPr>
              <w:t>支持最大不少于50个UDP端口的复用能力；</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5.</w:t>
            </w:r>
            <w:r>
              <w:rPr>
                <w:rFonts w:hint="eastAsia" w:ascii="宋体" w:hAnsi="宋体" w:cs="宋体"/>
                <w:color w:val="000000" w:themeColor="text1"/>
                <w:kern w:val="0"/>
                <w:sz w:val="20"/>
                <w:szCs w:val="20"/>
                <w:lang w:val="zh-CN" w:bidi="ar"/>
                <w14:textFill>
                  <w14:solidFill>
                    <w14:schemeClr w14:val="tx1"/>
                  </w14:solidFill>
                </w14:textFill>
              </w:rPr>
              <w:t>支持IP单播和组播；</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6.</w:t>
            </w:r>
            <w:r>
              <w:rPr>
                <w:rFonts w:hint="eastAsia" w:ascii="宋体" w:hAnsi="宋体" w:cs="宋体"/>
                <w:color w:val="000000" w:themeColor="text1"/>
                <w:kern w:val="0"/>
                <w:sz w:val="20"/>
                <w:szCs w:val="20"/>
                <w:lang w:val="zh-CN" w:bidi="ar"/>
                <w14:textFill>
                  <w14:solidFill>
                    <w14:schemeClr w14:val="tx1"/>
                  </w14:solidFill>
                </w14:textFill>
              </w:rPr>
              <w:t>支持ARP、IGMP V2和V3管理协议；</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7.</w:t>
            </w:r>
            <w:r>
              <w:rPr>
                <w:rFonts w:hint="eastAsia" w:ascii="宋体" w:hAnsi="宋体" w:cs="宋体"/>
                <w:color w:val="000000" w:themeColor="text1"/>
                <w:kern w:val="0"/>
                <w:sz w:val="20"/>
                <w:szCs w:val="20"/>
                <w:lang w:val="zh-CN" w:bidi="ar"/>
                <w14:textFill>
                  <w14:solidFill>
                    <w14:schemeClr w14:val="tx1"/>
                  </w14:solidFill>
                </w14:textFill>
              </w:rPr>
              <w:t>支持MPTS与SPTS，自适应188与204的包长；</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8.</w:t>
            </w:r>
            <w:r>
              <w:rPr>
                <w:rFonts w:hint="eastAsia" w:ascii="宋体" w:hAnsi="宋体" w:cs="宋体"/>
                <w:color w:val="000000" w:themeColor="text1"/>
                <w:kern w:val="0"/>
                <w:sz w:val="20"/>
                <w:szCs w:val="20"/>
                <w:lang w:val="zh-CN" w:bidi="ar"/>
                <w14:textFill>
                  <w14:solidFill>
                    <w14:schemeClr w14:val="tx1"/>
                  </w14:solidFill>
                </w14:textFill>
              </w:rPr>
              <w:t>支持IPv6输出；</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9.</w:t>
            </w:r>
            <w:r>
              <w:rPr>
                <w:rFonts w:hint="eastAsia" w:ascii="宋体" w:hAnsi="宋体" w:cs="宋体"/>
                <w:color w:val="000000" w:themeColor="text1"/>
                <w:kern w:val="0"/>
                <w:sz w:val="20"/>
                <w:szCs w:val="20"/>
                <w:lang w:val="zh-CN" w:bidi="ar"/>
                <w14:textFill>
                  <w14:solidFill>
                    <w14:schemeClr w14:val="tx1"/>
                  </w14:solidFill>
                </w14:textFill>
              </w:rPr>
              <w:t>支持UDP、RTP协议；</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w:t>
            </w:r>
            <w:r>
              <w:rPr>
                <w:rFonts w:hint="eastAsia" w:ascii="宋体" w:hAnsi="宋体" w:cs="宋体"/>
                <w:color w:val="000000" w:themeColor="text1"/>
                <w:kern w:val="0"/>
                <w:sz w:val="20"/>
                <w:szCs w:val="20"/>
                <w:lang w:val="zh-CN" w:bidi="ar"/>
                <w14:textFill>
                  <w14:solidFill>
                    <w14:schemeClr w14:val="tx1"/>
                  </w14:solidFill>
                </w14:textFill>
              </w:rPr>
              <w:t>设备可支持多种类型接口，支持万兆、ASI接口。可通过灵活配置不同板卡/模块，提供不同得接口输入与输出；</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11.</w:t>
            </w:r>
            <w:r>
              <w:rPr>
                <w:rFonts w:hint="eastAsia" w:ascii="宋体" w:hAnsi="宋体" w:cs="宋体"/>
                <w:color w:val="000000" w:themeColor="text1"/>
                <w:kern w:val="0"/>
                <w:sz w:val="20"/>
                <w:szCs w:val="20"/>
                <w:lang w:val="zh-CN" w:bidi="ar"/>
                <w14:textFill>
                  <w14:solidFill>
                    <w14:schemeClr w14:val="tx1"/>
                  </w14:solidFill>
                </w14:textFill>
              </w:rPr>
              <w:t>设备支持查询系统码率、有效码率、单个PID（可设置）的码率；</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val="zh-CN" w:bidi="ar"/>
                <w14:textFill>
                  <w14:solidFill>
                    <w14:schemeClr w14:val="tx1"/>
                  </w14:solidFill>
                </w14:textFill>
              </w:rPr>
              <w:t>设备保证PCR抖动不超过100ns；</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12.</w:t>
            </w:r>
            <w:r>
              <w:rPr>
                <w:rFonts w:hint="eastAsia" w:ascii="宋体" w:hAnsi="宋体" w:cs="宋体"/>
                <w:color w:val="000000" w:themeColor="text1"/>
                <w:kern w:val="0"/>
                <w:sz w:val="20"/>
                <w:szCs w:val="20"/>
                <w:lang w:val="zh-CN" w:bidi="ar"/>
                <w14:textFill>
                  <w14:solidFill>
                    <w14:schemeClr w14:val="tx1"/>
                  </w14:solidFill>
                </w14:textFill>
              </w:rPr>
              <w:t>支持所有输入端口的PSI/SI解析与显示，支持所有输出端口的PSI/SI编辑；</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13.</w:t>
            </w:r>
            <w:r>
              <w:rPr>
                <w:rFonts w:hint="eastAsia" w:ascii="宋体" w:hAnsi="宋体" w:cs="宋体"/>
                <w:color w:val="000000" w:themeColor="text1"/>
                <w:kern w:val="0"/>
                <w:sz w:val="20"/>
                <w:szCs w:val="20"/>
                <w:lang w:val="zh-CN" w:bidi="ar"/>
                <w14:textFill>
                  <w14:solidFill>
                    <w14:schemeClr w14:val="tx1"/>
                  </w14:solidFill>
                </w14:textFill>
              </w:rPr>
              <w:t>支持任意，灵活的配置节目的垫播备份和切换，并且可以灵活的调整备份，切换顺序；</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14.</w:t>
            </w:r>
            <w:r>
              <w:rPr>
                <w:rFonts w:hint="eastAsia" w:ascii="宋体" w:hAnsi="宋体" w:cs="宋体"/>
                <w:color w:val="000000" w:themeColor="text1"/>
                <w:kern w:val="0"/>
                <w:sz w:val="20"/>
                <w:szCs w:val="20"/>
                <w:lang w:val="zh-CN" w:bidi="ar"/>
                <w14:textFill>
                  <w14:solidFill>
                    <w14:schemeClr w14:val="tx1"/>
                  </w14:solidFill>
                </w14:textFill>
              </w:rPr>
              <w:t>支持对输入、输出码流的比特率的实时监测功能，并在发生码率溢出时提示告警；</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15.</w:t>
            </w:r>
            <w:r>
              <w:rPr>
                <w:rFonts w:hint="eastAsia" w:ascii="宋体" w:hAnsi="宋体" w:cs="宋体"/>
                <w:color w:val="000000" w:themeColor="text1"/>
                <w:kern w:val="0"/>
                <w:sz w:val="20"/>
                <w:szCs w:val="20"/>
                <w:lang w:val="zh-CN" w:bidi="ar"/>
                <w14:textFill>
                  <w14:solidFill>
                    <w14:schemeClr w14:val="tx1"/>
                  </w14:solidFill>
                </w14:textFill>
              </w:rPr>
              <w:t>支持通道的故障隔离功能，当某路输入码流异常时，不能影响复用输出的其他通道的节目；</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16.</w:t>
            </w:r>
            <w:r>
              <w:rPr>
                <w:rFonts w:hint="eastAsia" w:ascii="宋体" w:hAnsi="宋体" w:cs="宋体"/>
                <w:color w:val="000000" w:themeColor="text1"/>
                <w:kern w:val="0"/>
                <w:sz w:val="20"/>
                <w:szCs w:val="20"/>
                <w:lang w:val="zh-CN" w:bidi="ar"/>
                <w14:textFill>
                  <w14:solidFill>
                    <w14:schemeClr w14:val="tx1"/>
                  </w14:solidFill>
                </w14:textFill>
              </w:rPr>
              <w:t>设备</w:t>
            </w:r>
            <w:r>
              <w:rPr>
                <w:rFonts w:hint="eastAsia" w:ascii="宋体" w:hAnsi="宋体" w:cs="宋体"/>
                <w:color w:val="000000" w:themeColor="text1"/>
                <w:kern w:val="0"/>
                <w:sz w:val="20"/>
                <w:szCs w:val="20"/>
                <w:lang w:bidi="ar"/>
                <w14:textFill>
                  <w14:solidFill>
                    <w14:schemeClr w14:val="tx1"/>
                  </w14:solidFill>
                </w14:textFill>
              </w:rPr>
              <w:t>通过扩展可</w:t>
            </w:r>
            <w:r>
              <w:rPr>
                <w:rFonts w:hint="eastAsia" w:ascii="宋体" w:hAnsi="宋体" w:cs="宋体"/>
                <w:color w:val="000000" w:themeColor="text1"/>
                <w:kern w:val="0"/>
                <w:sz w:val="20"/>
                <w:szCs w:val="20"/>
                <w:lang w:val="zh-CN" w:bidi="ar"/>
                <w14:textFill>
                  <w14:solidFill>
                    <w14:schemeClr w14:val="tx1"/>
                  </w14:solidFill>
                </w14:textFill>
              </w:rPr>
              <w:t>具备多种节目备份机制，以保证节目是数据在不同场景下的传输稳定性，包括端口备份、节目备份、设备备份，支持1+1、1+N、N+M等多种备份方式；</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17.</w:t>
            </w:r>
            <w:r>
              <w:rPr>
                <w:rFonts w:hint="eastAsia" w:ascii="宋体" w:hAnsi="宋体" w:cs="宋体"/>
                <w:color w:val="000000" w:themeColor="text1"/>
                <w:kern w:val="0"/>
                <w:sz w:val="20"/>
                <w:szCs w:val="20"/>
                <w:lang w:val="zh-CN" w:bidi="ar"/>
                <w14:textFill>
                  <w14:solidFill>
                    <w14:schemeClr w14:val="tx1"/>
                  </w14:solidFill>
                </w14:textFill>
              </w:rPr>
              <w:t>支持双电源冗余备份，电源采用交流电源；</w:t>
            </w:r>
          </w:p>
          <w:p>
            <w:pPr>
              <w:widowControl/>
              <w:jc w:val="left"/>
              <w:textAlignment w:val="center"/>
              <w:rPr>
                <w:rFonts w:ascii="宋体" w:hAnsi="宋体" w:cs="宋体"/>
                <w:color w:val="000000" w:themeColor="text1"/>
                <w:kern w:val="0"/>
                <w:sz w:val="20"/>
                <w:szCs w:val="20"/>
                <w:lang w:val="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18.</w:t>
            </w:r>
            <w:r>
              <w:rPr>
                <w:rFonts w:hint="eastAsia" w:ascii="宋体" w:hAnsi="宋体" w:cs="宋体"/>
                <w:color w:val="000000" w:themeColor="text1"/>
                <w:kern w:val="0"/>
                <w:sz w:val="20"/>
                <w:szCs w:val="20"/>
                <w:lang w:val="zh-CN" w:bidi="ar"/>
                <w14:textFill>
                  <w14:solidFill>
                    <w14:schemeClr w14:val="tx1"/>
                  </w14:solidFill>
                </w14:textFill>
              </w:rPr>
              <w:t>为提高信息安全等级保护，通过WEB或网管系统访问登陆设备时，支持设置多个不同账户，同时针对每个账户可以分配不同权限来管理，比如管理员权限、查询权限等；</w:t>
            </w:r>
          </w:p>
          <w:p>
            <w:pPr>
              <w:widowControl/>
              <w:jc w:val="left"/>
              <w:textAlignment w:val="center"/>
              <w:rPr>
                <w:rFonts w:hint="default" w:ascii="宋体" w:hAnsi="宋体" w:cs="宋体"/>
                <w:color w:val="000000" w:themeColor="text1"/>
                <w:kern w:val="0"/>
                <w:sz w:val="20"/>
                <w:szCs w:val="20"/>
                <w:lang w:val="en-US" w:eastAsia="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19.</w:t>
            </w:r>
            <w:r>
              <w:rPr>
                <w:rFonts w:hint="eastAsia" w:ascii="宋体" w:hAnsi="宋体" w:cs="宋体"/>
                <w:color w:val="000000" w:themeColor="text1"/>
                <w:kern w:val="0"/>
                <w:sz w:val="20"/>
                <w:szCs w:val="20"/>
                <w:lang w:val="zh-CN" w:bidi="ar"/>
                <w14:textFill>
                  <w14:solidFill>
                    <w14:schemeClr w14:val="tx1"/>
                  </w14:solidFill>
                </w14:textFill>
              </w:rPr>
              <w:t>支持设备掉电重起后参数配置不丢失，有断电、断信号参数记忆功能；同时支持设备</w:t>
            </w:r>
            <w:r>
              <w:rPr>
                <w:rFonts w:hint="eastAsia" w:ascii="宋体" w:hAnsi="宋体" w:cs="宋体"/>
                <w:color w:val="000000" w:themeColor="text1"/>
                <w:kern w:val="0"/>
                <w:sz w:val="20"/>
                <w:szCs w:val="20"/>
                <w:lang w:val="zh-CN" w:eastAsia="zh-CN" w:bidi="ar"/>
                <w14:textFill>
                  <w14:solidFill>
                    <w14:schemeClr w14:val="tx1"/>
                  </w14:solidFill>
                </w14:textFill>
              </w:rPr>
              <w:t>配置文件的导入导出功能；</w:t>
            </w:r>
            <w:r>
              <w:rPr>
                <w:rFonts w:hint="eastAsia" w:ascii="宋体" w:hAnsi="宋体" w:cs="宋体"/>
                <w:color w:val="000000" w:themeColor="text1"/>
                <w:kern w:val="0"/>
                <w:sz w:val="20"/>
                <w:szCs w:val="20"/>
                <w:lang w:val="en-US" w:eastAsia="zh-CN" w:bidi="ar"/>
                <w14:textFill>
                  <w14:solidFill>
                    <w14:schemeClr w14:val="tx1"/>
                  </w14:solidFill>
                </w14:textFill>
              </w:rPr>
              <w:t>支持断电直通功能。</w:t>
            </w:r>
          </w:p>
          <w:p>
            <w:pPr>
              <w:widowControl/>
              <w:jc w:val="left"/>
              <w:textAlignment w:val="center"/>
              <w:rPr>
                <w:rFonts w:ascii="仿宋" w:hAnsi="仿宋" w:eastAsia="仿宋" w:cs="仿宋"/>
                <w:sz w:val="24"/>
              </w:rPr>
            </w:pPr>
            <w:r>
              <w:rPr>
                <w:rFonts w:hint="eastAsia" w:ascii="宋体" w:hAnsi="宋体" w:cs="宋体"/>
                <w:color w:val="000000" w:themeColor="text1"/>
                <w:kern w:val="0"/>
                <w:sz w:val="20"/>
                <w:szCs w:val="20"/>
                <w:lang w:val="en-US" w:eastAsia="zh-CN" w:bidi="ar"/>
                <w14:textFill>
                  <w14:solidFill>
                    <w14:schemeClr w14:val="tx1"/>
                  </w14:solidFill>
                </w14:textFill>
              </w:rPr>
              <w:t>20</w:t>
            </w:r>
            <w:r>
              <w:rPr>
                <w:rFonts w:hint="eastAsia" w:ascii="宋体" w:hAnsi="宋体" w:cs="宋体"/>
                <w:color w:val="000000" w:themeColor="text1"/>
                <w:kern w:val="0"/>
                <w:sz w:val="20"/>
                <w:szCs w:val="20"/>
                <w:lang w:val="zh-CN" w:eastAsia="zh-CN" w:bidi="ar"/>
                <w14:textFill>
                  <w14:solidFill>
                    <w14:schemeClr w14:val="tx1"/>
                  </w14:solidFill>
                </w14:textFill>
              </w:rPr>
              <w:t>.需提供</w:t>
            </w:r>
            <w:r>
              <w:rPr>
                <w:rFonts w:hint="eastAsia" w:ascii="宋体" w:hAnsi="宋体" w:cs="宋体"/>
                <w:color w:val="000000" w:themeColor="text1"/>
                <w:kern w:val="0"/>
                <w:sz w:val="20"/>
                <w:szCs w:val="20"/>
                <w:lang w:val="en-US" w:eastAsia="zh-CN" w:bidi="ar"/>
                <w14:textFill>
                  <w14:solidFill>
                    <w14:schemeClr w14:val="tx1"/>
                  </w14:solidFill>
                </w14:textFill>
              </w:rPr>
              <w:t>该</w:t>
            </w:r>
            <w:r>
              <w:rPr>
                <w:rFonts w:hint="eastAsia" w:ascii="宋体" w:hAnsi="宋体" w:cs="宋体"/>
                <w:color w:val="000000" w:themeColor="text1"/>
                <w:kern w:val="0"/>
                <w:sz w:val="20"/>
                <w:szCs w:val="20"/>
                <w:lang w:val="zh-CN" w:eastAsia="zh-CN" w:bidi="ar"/>
                <w14:textFill>
                  <w14:solidFill>
                    <w14:schemeClr w14:val="tx1"/>
                  </w14:solidFill>
                </w14:textFill>
              </w:rPr>
              <w:t>设备及相关模块的</w:t>
            </w:r>
            <w:r>
              <w:rPr>
                <w:rFonts w:hint="eastAsia" w:ascii="宋体" w:hAnsi="宋体" w:cs="宋体"/>
                <w:color w:val="000000" w:themeColor="text1"/>
                <w:kern w:val="0"/>
                <w:sz w:val="20"/>
                <w:szCs w:val="20"/>
                <w:lang w:val="en-US" w:eastAsia="zh-CN" w:bidi="ar"/>
                <w14:textFill>
                  <w14:solidFill>
                    <w14:schemeClr w14:val="tx1"/>
                  </w14:solidFill>
                </w14:textFill>
              </w:rPr>
              <w:t>全功能</w:t>
            </w:r>
            <w:r>
              <w:rPr>
                <w:rFonts w:hint="eastAsia" w:ascii="宋体" w:hAnsi="宋体" w:cs="宋体"/>
                <w:color w:val="000000" w:themeColor="text1"/>
                <w:kern w:val="0"/>
                <w:sz w:val="20"/>
                <w:szCs w:val="20"/>
                <w:lang w:val="zh-CN" w:eastAsia="zh-CN" w:bidi="ar"/>
                <w14:textFill>
                  <w14:solidFill>
                    <w14:schemeClr w14:val="tx1"/>
                  </w14:solidFill>
                </w14:textFill>
              </w:rPr>
              <w:t>MIB库，</w:t>
            </w:r>
            <w:r>
              <w:rPr>
                <w:rFonts w:hint="eastAsia" w:ascii="宋体" w:hAnsi="宋体" w:cs="宋体"/>
                <w:color w:val="000000" w:themeColor="text1"/>
                <w:kern w:val="0"/>
                <w:sz w:val="20"/>
                <w:szCs w:val="20"/>
                <w:lang w:val="en-US" w:eastAsia="zh-CN" w:bidi="ar"/>
                <w14:textFill>
                  <w14:solidFill>
                    <w14:schemeClr w14:val="tx1"/>
                  </w14:solidFill>
                </w14:textFill>
              </w:rPr>
              <w:t>开放第三方软件状态信息、控制信息权限。</w:t>
            </w:r>
            <w:r>
              <w:rPr>
                <w:rFonts w:hint="eastAsia" w:ascii="宋体" w:hAnsi="宋体" w:cs="宋体"/>
                <w:color w:val="000000" w:themeColor="text1"/>
                <w:kern w:val="0"/>
                <w:sz w:val="20"/>
                <w:szCs w:val="20"/>
                <w:lang w:val="zh-CN" w:eastAsia="zh-CN" w:bidi="ar"/>
                <w14:textFill>
                  <w14:solidFill>
                    <w14:schemeClr w14:val="tx1"/>
                  </w14:solidFill>
                </w14:textFill>
              </w:rPr>
              <w:commentReference w:id="1"/>
            </w:r>
          </w:p>
        </w:tc>
        <w:tc>
          <w:tcPr>
            <w:tcW w:w="672" w:type="dxa"/>
            <w:shd w:val="clear" w:color="auto" w:fill="FFFFFF"/>
            <w:vAlign w:val="center"/>
          </w:tcPr>
          <w:p>
            <w:pPr>
              <w:widowControl/>
              <w:jc w:val="center"/>
              <w:textAlignment w:val="center"/>
              <w:rPr>
                <w:rFonts w:ascii="仿宋" w:hAnsi="仿宋" w:eastAsia="仿宋" w:cs="仿宋"/>
                <w:color w:val="000000"/>
                <w:sz w:val="24"/>
              </w:rPr>
            </w:pPr>
            <w:r>
              <w:rPr>
                <w:rFonts w:hint="eastAsia" w:ascii="宋体" w:hAnsi="宋体" w:cs="宋体"/>
                <w:color w:val="000000"/>
                <w:sz w:val="20"/>
                <w:szCs w:val="20"/>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8" w:hRule="atLeast"/>
          <w:jc w:val="center"/>
        </w:trPr>
        <w:tc>
          <w:tcPr>
            <w:tcW w:w="620" w:type="dxa"/>
            <w:shd w:val="clear" w:color="auto" w:fill="FFFFFF"/>
            <w:vAlign w:val="center"/>
          </w:tcPr>
          <w:p>
            <w:pPr>
              <w:widowControl/>
              <w:jc w:val="center"/>
              <w:textAlignment w:val="center"/>
              <w:rPr>
                <w:rFonts w:ascii="仿宋" w:hAnsi="仿宋" w:eastAsia="仿宋" w:cs="仿宋"/>
                <w:color w:val="000000"/>
                <w:kern w:val="0"/>
                <w:sz w:val="24"/>
              </w:rPr>
            </w:pPr>
            <w:r>
              <w:rPr>
                <w:rFonts w:hint="eastAsia" w:ascii="宋体" w:hAnsi="宋体" w:cs="宋体"/>
                <w:color w:val="000000" w:themeColor="text1"/>
                <w:kern w:val="0"/>
                <w:sz w:val="20"/>
                <w:szCs w:val="20"/>
                <w:lang w:bidi="ar"/>
                <w14:textFill>
                  <w14:solidFill>
                    <w14:schemeClr w14:val="tx1"/>
                  </w14:solidFill>
                </w14:textFill>
              </w:rPr>
              <w:t>3</w:t>
            </w:r>
          </w:p>
        </w:tc>
        <w:tc>
          <w:tcPr>
            <w:tcW w:w="1332" w:type="dxa"/>
            <w:vAlign w:val="center"/>
          </w:tcPr>
          <w:p>
            <w:pPr>
              <w:widowControl/>
              <w:jc w:val="left"/>
              <w:textAlignment w:val="center"/>
              <w:rPr>
                <w:rFonts w:ascii="仿宋" w:hAnsi="仿宋" w:eastAsia="仿宋" w:cs="仿宋"/>
                <w:color w:val="000000"/>
                <w:kern w:val="0"/>
                <w:sz w:val="24"/>
              </w:rPr>
            </w:pPr>
            <w:r>
              <w:rPr>
                <w:rFonts w:hint="eastAsia" w:ascii="宋体" w:hAnsi="宋体" w:cs="宋体"/>
                <w:color w:val="000000" w:themeColor="text1"/>
                <w:sz w:val="20"/>
                <w:szCs w:val="20"/>
                <w14:textFill>
                  <w14:solidFill>
                    <w14:schemeClr w14:val="tx1"/>
                  </w14:solidFill>
                </w14:textFill>
              </w:rPr>
              <w:t>AVS+高清转码卡</w:t>
            </w:r>
          </w:p>
        </w:tc>
        <w:tc>
          <w:tcPr>
            <w:tcW w:w="7425" w:type="dxa"/>
            <w:vAlign w:val="center"/>
          </w:tcPr>
          <w:p>
            <w:pPr>
              <w:widowControl/>
              <w:jc w:val="left"/>
              <w:textAlignment w:val="center"/>
              <w:rPr>
                <w:lang w:val="zh-CN"/>
              </w:rPr>
            </w:pPr>
            <w:r>
              <w:rPr>
                <w:rFonts w:hint="eastAsia"/>
              </w:rPr>
              <w:t>1.</w:t>
            </w:r>
            <w:r>
              <w:rPr>
                <w:rFonts w:hint="eastAsia"/>
                <w:lang w:val="zh-CN"/>
              </w:rPr>
              <w:t>兼容现有的综合媒体处理平台，可搭载至现有的综合媒体处理平台来使用。</w:t>
            </w:r>
          </w:p>
          <w:p>
            <w:pPr>
              <w:widowControl/>
              <w:jc w:val="left"/>
              <w:textAlignment w:val="center"/>
              <w:rPr>
                <w:lang w:val="zh-CN"/>
              </w:rPr>
            </w:pPr>
            <w:r>
              <w:rPr>
                <w:rFonts w:hint="eastAsia"/>
              </w:rPr>
              <w:t>2.</w:t>
            </w:r>
            <w:r>
              <w:rPr>
                <w:rFonts w:hint="eastAsia"/>
                <w:lang w:val="zh-CN"/>
              </w:rPr>
              <w:t xml:space="preserve">单卡支持2路AVS+/H.264/MPEG-2到H.264视频节目转码功能 </w:t>
            </w:r>
          </w:p>
          <w:p>
            <w:pPr>
              <w:widowControl/>
              <w:jc w:val="left"/>
              <w:textAlignment w:val="center"/>
              <w:rPr>
                <w:lang w:val="zh-CN"/>
              </w:rPr>
            </w:pPr>
            <w:r>
              <w:rPr>
                <w:rFonts w:hint="eastAsia"/>
                <w:lang w:val="zh-CN"/>
              </w:rPr>
              <w:t>支持标清至高清的各种常规视频分辨率输入输出（PAL/NTSC、720P50/60、1080I50/60）</w:t>
            </w:r>
          </w:p>
          <w:p>
            <w:pPr>
              <w:widowControl/>
              <w:jc w:val="left"/>
              <w:textAlignment w:val="center"/>
              <w:rPr>
                <w:lang w:val="zh-CN"/>
              </w:rPr>
            </w:pPr>
            <w:r>
              <w:rPr>
                <w:rFonts w:hint="eastAsia"/>
              </w:rPr>
              <w:t>3.</w:t>
            </w:r>
            <w:r>
              <w:rPr>
                <w:rFonts w:hint="eastAsia"/>
                <w:lang w:val="zh-CN"/>
              </w:rPr>
              <w:t>分辨率支持各种上变换和下变换以及帧率转换</w:t>
            </w:r>
          </w:p>
          <w:p>
            <w:pPr>
              <w:widowControl/>
              <w:jc w:val="left"/>
              <w:textAlignment w:val="center"/>
              <w:rPr>
                <w:lang w:val="zh-CN"/>
              </w:rPr>
            </w:pPr>
            <w:r>
              <w:rPr>
                <w:rFonts w:hint="eastAsia"/>
              </w:rPr>
              <w:t>5.</w:t>
            </w:r>
            <w:r>
              <w:rPr>
                <w:rFonts w:hint="eastAsia"/>
                <w:lang w:val="zh-CN"/>
              </w:rPr>
              <w:t>编码档次：Baseline, Main, High</w:t>
            </w:r>
          </w:p>
          <w:p>
            <w:pPr>
              <w:widowControl/>
              <w:jc w:val="left"/>
              <w:textAlignment w:val="center"/>
              <w:rPr>
                <w:lang w:val="zh-CN"/>
              </w:rPr>
            </w:pPr>
            <w:r>
              <w:rPr>
                <w:rFonts w:hint="eastAsia"/>
              </w:rPr>
              <w:t>6.</w:t>
            </w:r>
            <w:r>
              <w:rPr>
                <w:rFonts w:hint="eastAsia"/>
                <w:lang w:val="zh-CN"/>
              </w:rPr>
              <w:t>编码等级： 3.0~3.2, 4.0~4.1</w:t>
            </w:r>
          </w:p>
          <w:p>
            <w:pPr>
              <w:widowControl/>
              <w:jc w:val="left"/>
              <w:textAlignment w:val="center"/>
              <w:rPr>
                <w:lang w:val="zh-CN"/>
              </w:rPr>
            </w:pPr>
            <w:r>
              <w:rPr>
                <w:rFonts w:hint="eastAsia"/>
              </w:rPr>
              <w:t>7.</w:t>
            </w:r>
            <w:r>
              <w:rPr>
                <w:rFonts w:hint="eastAsia"/>
                <w:lang w:val="zh-CN"/>
              </w:rPr>
              <w:t>编码分辨率：</w:t>
            </w:r>
          </w:p>
          <w:p>
            <w:pPr>
              <w:widowControl/>
              <w:jc w:val="left"/>
              <w:textAlignment w:val="center"/>
              <w:rPr>
                <w:lang w:val="zh-CN"/>
              </w:rPr>
            </w:pPr>
            <w:r>
              <w:rPr>
                <w:rFonts w:hint="eastAsia"/>
                <w:lang w:val="zh-CN"/>
              </w:rPr>
              <w:t xml:space="preserve">1920/1440/1280/960×1080, </w:t>
            </w:r>
          </w:p>
          <w:p>
            <w:pPr>
              <w:widowControl/>
              <w:jc w:val="left"/>
              <w:textAlignment w:val="center"/>
              <w:rPr>
                <w:lang w:val="zh-CN"/>
              </w:rPr>
            </w:pPr>
            <w:r>
              <w:rPr>
                <w:rFonts w:hint="eastAsia"/>
                <w:lang w:val="zh-CN"/>
              </w:rPr>
              <w:t>1280/960/640×720</w:t>
            </w:r>
          </w:p>
          <w:p>
            <w:pPr>
              <w:widowControl/>
              <w:jc w:val="left"/>
              <w:textAlignment w:val="center"/>
              <w:rPr>
                <w:lang w:val="zh-CN"/>
              </w:rPr>
            </w:pPr>
            <w:r>
              <w:rPr>
                <w:rFonts w:hint="eastAsia"/>
                <w:lang w:val="zh-CN"/>
              </w:rPr>
              <w:t>720/544/480/352×576/480</w:t>
            </w:r>
          </w:p>
          <w:p>
            <w:pPr>
              <w:widowControl/>
              <w:jc w:val="left"/>
              <w:textAlignment w:val="center"/>
              <w:rPr>
                <w:lang w:val="zh-CN"/>
              </w:rPr>
            </w:pPr>
            <w:r>
              <w:rPr>
                <w:rFonts w:hint="eastAsia"/>
              </w:rPr>
              <w:t>8.</w:t>
            </w:r>
            <w:r>
              <w:rPr>
                <w:rFonts w:hint="eastAsia"/>
                <w:lang w:val="zh-CN"/>
              </w:rPr>
              <w:t>编码码率：0.3Mb/s - 25Mb/s，GOP长度：1~30，B帧数目：0、1、2，IDR帧频率：1~15 GOPs</w:t>
            </w:r>
          </w:p>
          <w:p>
            <w:pPr>
              <w:widowControl/>
              <w:jc w:val="left"/>
              <w:textAlignment w:val="center"/>
              <w:rPr>
                <w:lang w:val="zh-CN"/>
              </w:rPr>
            </w:pPr>
            <w:r>
              <w:rPr>
                <w:rFonts w:hint="eastAsia"/>
              </w:rPr>
              <w:t>9.</w:t>
            </w:r>
            <w:r>
              <w:rPr>
                <w:rFonts w:hint="eastAsia"/>
                <w:lang w:val="zh-CN"/>
              </w:rPr>
              <w:t>支持自适应I帧插入（自适应场景切换检测），熵编码：CABAC、CAVLC，支持码率控制方式：CBR</w:t>
            </w:r>
          </w:p>
          <w:p>
            <w:pPr>
              <w:widowControl/>
              <w:jc w:val="left"/>
              <w:textAlignment w:val="center"/>
              <w:rPr>
                <w:lang w:val="zh-CN"/>
              </w:rPr>
            </w:pPr>
            <w:r>
              <w:rPr>
                <w:rFonts w:hint="eastAsia"/>
              </w:rPr>
              <w:t>10</w:t>
            </w:r>
            <w:r>
              <w:rPr>
                <w:rFonts w:hint="eastAsia"/>
                <w:lang w:val="zh-CN"/>
              </w:rPr>
              <w:t>支持预处理：去隔行、降噪、锐化</w:t>
            </w:r>
          </w:p>
          <w:p>
            <w:pPr>
              <w:widowControl/>
              <w:jc w:val="left"/>
              <w:textAlignment w:val="center"/>
              <w:rPr>
                <w:lang w:val="zh-CN"/>
              </w:rPr>
            </w:pPr>
            <w:r>
              <w:rPr>
                <w:rFonts w:hint="eastAsia"/>
              </w:rPr>
              <w:t>11</w:t>
            </w:r>
            <w:r>
              <w:rPr>
                <w:rFonts w:hint="eastAsia"/>
                <w:lang w:val="zh-CN"/>
              </w:rPr>
              <w:t>音频转码格式：MPEG1 L2、Dobly Digital、AAC(ADTS/LATM)、Dobly Digital Plus</w:t>
            </w:r>
          </w:p>
          <w:p>
            <w:pPr>
              <w:widowControl/>
              <w:jc w:val="left"/>
              <w:textAlignment w:val="center"/>
            </w:pPr>
            <w:r>
              <w:rPr>
                <w:rFonts w:hint="eastAsia"/>
              </w:rPr>
              <w:t>12</w:t>
            </w:r>
            <w:r>
              <w:rPr>
                <w:rFonts w:hint="eastAsia"/>
                <w:lang w:val="zh-CN"/>
              </w:rPr>
              <w:t>音频采样频率：48kHz，音频采样精度：16-bit</w:t>
            </w:r>
            <w:r>
              <w:rPr>
                <w:rFonts w:hint="eastAsia"/>
              </w:rPr>
              <w:t>音频码率范围：</w:t>
            </w:r>
          </w:p>
          <w:p>
            <w:pPr>
              <w:widowControl/>
              <w:jc w:val="left"/>
              <w:textAlignment w:val="center"/>
            </w:pPr>
            <w:r>
              <w:rPr>
                <w:rFonts w:hint="eastAsia"/>
              </w:rPr>
              <w:t>Dobly Digital音</w:t>
            </w:r>
          </w:p>
          <w:p>
            <w:pPr>
              <w:widowControl/>
              <w:jc w:val="left"/>
              <w:textAlignment w:val="center"/>
            </w:pPr>
            <w:r>
              <w:rPr>
                <w:rFonts w:hint="eastAsia"/>
              </w:rPr>
              <w:t xml:space="preserve">13频码率范围： </w:t>
            </w:r>
          </w:p>
          <w:p>
            <w:pPr>
              <w:widowControl/>
              <w:ind w:firstLine="420" w:firstLineChars="200"/>
              <w:jc w:val="left"/>
              <w:textAlignment w:val="center"/>
            </w:pPr>
            <w:r>
              <w:rPr>
                <w:rFonts w:hint="eastAsia"/>
              </w:rPr>
              <w:t>立体声，96kbps-384kbps，</w:t>
            </w:r>
          </w:p>
          <w:p>
            <w:pPr>
              <w:widowControl/>
              <w:ind w:firstLine="420" w:firstLineChars="200"/>
              <w:jc w:val="left"/>
              <w:textAlignment w:val="center"/>
            </w:pPr>
            <w:r>
              <w:rPr>
                <w:rFonts w:hint="eastAsia"/>
              </w:rPr>
              <w:t>5.1声，256kbps-384kbps</w:t>
            </w:r>
          </w:p>
          <w:p>
            <w:pPr>
              <w:widowControl/>
              <w:jc w:val="left"/>
              <w:textAlignment w:val="center"/>
            </w:pPr>
            <w:r>
              <w:rPr>
                <w:rFonts w:hint="eastAsia"/>
              </w:rPr>
              <w:t>14.LayII音频码率范围：</w:t>
            </w:r>
          </w:p>
          <w:p>
            <w:pPr>
              <w:widowControl/>
              <w:ind w:firstLine="420" w:firstLineChars="200"/>
              <w:jc w:val="left"/>
              <w:textAlignment w:val="center"/>
            </w:pPr>
            <w:r>
              <w:rPr>
                <w:rFonts w:hint="eastAsia"/>
              </w:rPr>
              <w:t>立体声，32bps~256kbps</w:t>
            </w:r>
          </w:p>
          <w:p>
            <w:pPr>
              <w:widowControl/>
              <w:ind w:firstLine="420" w:firstLineChars="200"/>
              <w:jc w:val="left"/>
              <w:textAlignment w:val="center"/>
            </w:pPr>
            <w:r>
              <w:rPr>
                <w:rFonts w:hint="eastAsia"/>
              </w:rPr>
              <w:t>单声道，32kbps~192kbps</w:t>
            </w:r>
          </w:p>
          <w:p>
            <w:pPr>
              <w:widowControl/>
              <w:jc w:val="left"/>
              <w:textAlignment w:val="center"/>
            </w:pPr>
            <w:r>
              <w:rPr>
                <w:rFonts w:hint="eastAsia"/>
              </w:rPr>
              <w:t>15.AAC-LATM（ADTS）音频码率范围:</w:t>
            </w:r>
          </w:p>
          <w:p>
            <w:pPr>
              <w:widowControl/>
              <w:ind w:firstLine="420" w:firstLineChars="200"/>
              <w:jc w:val="left"/>
              <w:textAlignment w:val="center"/>
            </w:pPr>
            <w:r>
              <w:rPr>
                <w:rFonts w:hint="eastAsia"/>
              </w:rPr>
              <w:t>立体声，32bps~224kbps</w:t>
            </w:r>
          </w:p>
          <w:p>
            <w:pPr>
              <w:widowControl/>
              <w:ind w:firstLine="420" w:firstLineChars="200"/>
              <w:jc w:val="left"/>
              <w:textAlignment w:val="center"/>
            </w:pPr>
            <w:r>
              <w:rPr>
                <w:rFonts w:hint="eastAsia"/>
              </w:rPr>
              <w:t>单声道，32kbps~224kbps</w:t>
            </w:r>
          </w:p>
          <w:p>
            <w:pPr>
              <w:widowControl/>
              <w:jc w:val="left"/>
              <w:textAlignment w:val="center"/>
            </w:pPr>
            <w:r>
              <w:rPr>
                <w:rFonts w:hint="eastAsia"/>
              </w:rPr>
              <w:t xml:space="preserve">16.Dobly Digital Plus音频码率范围： </w:t>
            </w:r>
          </w:p>
          <w:p>
            <w:pPr>
              <w:widowControl/>
              <w:ind w:firstLine="420" w:firstLineChars="200"/>
              <w:jc w:val="left"/>
              <w:textAlignment w:val="center"/>
            </w:pPr>
            <w:r>
              <w:rPr>
                <w:rFonts w:hint="eastAsia"/>
              </w:rPr>
              <w:t>立体声，96kbps-384kbps</w:t>
            </w:r>
          </w:p>
          <w:p>
            <w:pPr>
              <w:widowControl/>
              <w:ind w:firstLine="420" w:firstLineChars="200"/>
              <w:jc w:val="left"/>
              <w:textAlignment w:val="center"/>
            </w:pPr>
            <w:r>
              <w:rPr>
                <w:rFonts w:hint="eastAsia"/>
              </w:rPr>
              <w:t>5.1声道，256kbps-384kbps</w:t>
            </w:r>
          </w:p>
          <w:p>
            <w:pPr>
              <w:widowControl/>
              <w:numPr>
                <w:ilvl w:val="0"/>
                <w:numId w:val="6"/>
              </w:numPr>
              <w:jc w:val="left"/>
              <w:textAlignment w:val="center"/>
              <w:rPr>
                <w:rFonts w:hint="eastAsia"/>
                <w:lang w:val="en-US" w:eastAsia="zh-CN"/>
              </w:rPr>
            </w:pPr>
            <w:r>
              <w:rPr>
                <w:rFonts w:hint="eastAsia"/>
              </w:rPr>
              <w:t>需提供相关模块</w:t>
            </w:r>
            <w:r>
              <w:rPr>
                <w:rFonts w:hint="eastAsia"/>
                <w:lang w:val="en-US" w:eastAsia="zh-CN"/>
              </w:rPr>
              <w:t>和该模块机框</w:t>
            </w:r>
            <w:r>
              <w:rPr>
                <w:rFonts w:hint="eastAsia"/>
              </w:rPr>
              <w:t>的</w:t>
            </w:r>
            <w:r>
              <w:rPr>
                <w:rFonts w:hint="eastAsia"/>
                <w:lang w:val="en-US" w:eastAsia="zh-CN"/>
              </w:rPr>
              <w:t>全功能</w:t>
            </w:r>
            <w:r>
              <w:rPr>
                <w:rFonts w:hint="eastAsia"/>
              </w:rPr>
              <w:t>MIB库</w:t>
            </w:r>
            <w:r>
              <w:rPr>
                <w:rFonts w:hint="eastAsia"/>
                <w:lang w:eastAsia="zh-CN"/>
              </w:rPr>
              <w:t>，</w:t>
            </w:r>
            <w:r>
              <w:rPr>
                <w:rFonts w:hint="eastAsia"/>
                <w:lang w:val="en-US" w:eastAsia="zh-CN"/>
              </w:rPr>
              <w:t>开放第三方软件状态信息、控制信息权限。</w:t>
            </w:r>
          </w:p>
          <w:p>
            <w:pPr>
              <w:widowControl/>
              <w:numPr>
                <w:ilvl w:val="0"/>
                <w:numId w:val="6"/>
              </w:numPr>
              <w:jc w:val="left"/>
              <w:textAlignment w:val="center"/>
            </w:pPr>
            <w:r>
              <w:rPr>
                <w:rFonts w:hint="eastAsia"/>
                <w:lang w:val="en-US" w:eastAsia="zh-CN"/>
              </w:rPr>
              <w:t>.如配置模块，需兼容甲方原系统设备，并开通原系统2台主机2+2网口授权和32个UDP端口授权。</w:t>
            </w:r>
          </w:p>
        </w:tc>
        <w:tc>
          <w:tcPr>
            <w:tcW w:w="672" w:type="dxa"/>
            <w:shd w:val="clear" w:color="auto" w:fill="FFFFFF"/>
            <w:vAlign w:val="center"/>
          </w:tcPr>
          <w:p>
            <w:pPr>
              <w:widowControl/>
              <w:jc w:val="center"/>
              <w:textAlignment w:val="center"/>
              <w:rPr>
                <w:rFonts w:ascii="仿宋" w:hAnsi="仿宋" w:eastAsia="仿宋" w:cs="仿宋"/>
                <w:color w:val="000000"/>
                <w:sz w:val="24"/>
              </w:rPr>
            </w:pPr>
            <w:r>
              <w:rPr>
                <w:rFonts w:hint="eastAsia" w:ascii="宋体" w:hAnsi="宋体" w:cs="宋体"/>
                <w:color w:val="000000"/>
                <w:kern w:val="0"/>
                <w:sz w:val="20"/>
                <w:szCs w:val="20"/>
                <w:lang w:bidi="ar"/>
              </w:rPr>
              <w:t>5张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87" w:hRule="atLeast"/>
          <w:jc w:val="center"/>
        </w:trPr>
        <w:tc>
          <w:tcPr>
            <w:tcW w:w="620" w:type="dxa"/>
            <w:tcBorders>
              <w:bottom w:val="single" w:color="auto"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宋体" w:hAnsi="宋体" w:cs="宋体"/>
                <w:color w:val="000000" w:themeColor="text1"/>
                <w:kern w:val="0"/>
                <w:sz w:val="20"/>
                <w:szCs w:val="20"/>
                <w:lang w:bidi="ar"/>
                <w14:textFill>
                  <w14:solidFill>
                    <w14:schemeClr w14:val="tx1"/>
                  </w14:solidFill>
                </w14:textFill>
              </w:rPr>
              <w:t>4</w:t>
            </w:r>
          </w:p>
        </w:tc>
        <w:tc>
          <w:tcPr>
            <w:tcW w:w="1332" w:type="dxa"/>
            <w:tcBorders>
              <w:bottom w:val="single" w:color="auto" w:sz="4" w:space="0"/>
            </w:tcBorders>
            <w:vAlign w:val="center"/>
          </w:tcPr>
          <w:p>
            <w:pPr>
              <w:widowControl/>
              <w:jc w:val="left"/>
              <w:textAlignment w:val="center"/>
            </w:pPr>
            <w:r>
              <w:rPr>
                <w:rFonts w:hint="eastAsia"/>
              </w:rPr>
              <w:t>单频网适配卡</w:t>
            </w:r>
          </w:p>
        </w:tc>
        <w:tc>
          <w:tcPr>
            <w:tcW w:w="7425" w:type="dxa"/>
            <w:tcBorders>
              <w:bottom w:val="single" w:color="auto" w:sz="4" w:space="0"/>
            </w:tcBorders>
            <w:vAlign w:val="center"/>
          </w:tcPr>
          <w:p>
            <w:pPr>
              <w:widowControl/>
              <w:jc w:val="left"/>
              <w:textAlignment w:val="center"/>
              <w:rPr>
                <w:lang w:val="zh-CN"/>
              </w:rPr>
            </w:pPr>
            <w:r>
              <w:rPr>
                <w:rFonts w:hint="eastAsia"/>
              </w:rPr>
              <w:t>1.</w:t>
            </w:r>
            <w:r>
              <w:rPr>
                <w:rFonts w:hint="eastAsia"/>
                <w:lang w:val="zh-CN"/>
              </w:rPr>
              <w:t>兼容现有的综合媒体处理平台，可搭载至现有的综合媒体处理平台来使用。</w:t>
            </w:r>
          </w:p>
          <w:p>
            <w:pPr>
              <w:widowControl/>
              <w:jc w:val="left"/>
              <w:textAlignment w:val="center"/>
              <w:rPr>
                <w:lang w:val="zh-CN"/>
              </w:rPr>
            </w:pPr>
            <w:r>
              <w:rPr>
                <w:rFonts w:hint="eastAsia"/>
              </w:rPr>
              <w:t>2.</w:t>
            </w:r>
            <w:r>
              <w:rPr>
                <w:rFonts w:hint="eastAsia"/>
                <w:lang w:val="zh-CN"/>
              </w:rPr>
              <w:t>支持GY/T 229.1-2008描述的单频网适配器全部功能；</w:t>
            </w:r>
          </w:p>
          <w:p>
            <w:pPr>
              <w:widowControl/>
              <w:jc w:val="left"/>
              <w:textAlignment w:val="center"/>
              <w:rPr>
                <w:lang w:val="zh-CN"/>
              </w:rPr>
            </w:pPr>
            <w:r>
              <w:rPr>
                <w:rFonts w:hint="eastAsia"/>
                <w:lang w:val="zh-CN"/>
              </w:rPr>
              <w:t>3</w:t>
            </w:r>
            <w:r>
              <w:rPr>
                <w:rFonts w:hint="eastAsia"/>
              </w:rPr>
              <w:t>.</w:t>
            </w:r>
            <w:r>
              <w:rPr>
                <w:rFonts w:hint="eastAsia"/>
                <w:lang w:val="zh-CN"/>
              </w:rPr>
              <w:t>支持ETSIEN200 744、TR101 190以及TR101 191等相关DVB-T标准</w:t>
            </w:r>
          </w:p>
          <w:p>
            <w:pPr>
              <w:widowControl/>
              <w:jc w:val="left"/>
              <w:textAlignment w:val="center"/>
              <w:rPr>
                <w:lang w:val="zh-CN"/>
              </w:rPr>
            </w:pPr>
            <w:r>
              <w:rPr>
                <w:rFonts w:hint="eastAsia"/>
                <w:lang w:val="zh-CN"/>
              </w:rPr>
              <w:t>输出速率按传输模式自适应调整；</w:t>
            </w:r>
          </w:p>
          <w:p>
            <w:pPr>
              <w:widowControl/>
              <w:jc w:val="left"/>
              <w:textAlignment w:val="center"/>
              <w:rPr>
                <w:lang w:val="zh-CN"/>
              </w:rPr>
            </w:pPr>
            <w:r>
              <w:rPr>
                <w:rFonts w:hint="eastAsia"/>
              </w:rPr>
              <w:t>4.支持</w:t>
            </w:r>
            <w:r>
              <w:rPr>
                <w:rFonts w:hint="eastAsia"/>
                <w:lang w:val="zh-CN"/>
              </w:rPr>
              <w:t>ASI输入源选择、可以选择回环模式，也可以选择复用输出模式；</w:t>
            </w:r>
          </w:p>
          <w:p>
            <w:pPr>
              <w:widowControl/>
              <w:jc w:val="left"/>
              <w:textAlignment w:val="center"/>
              <w:rPr>
                <w:lang w:val="zh-CN"/>
              </w:rPr>
            </w:pPr>
            <w:r>
              <w:rPr>
                <w:rFonts w:hint="eastAsia"/>
              </w:rPr>
              <w:t>5.支持</w:t>
            </w:r>
            <w:r>
              <w:rPr>
                <w:rFonts w:hint="eastAsia"/>
                <w:lang w:val="zh-CN"/>
              </w:rPr>
              <w:t>PCR校正；</w:t>
            </w:r>
          </w:p>
          <w:p>
            <w:pPr>
              <w:widowControl/>
              <w:jc w:val="left"/>
              <w:textAlignment w:val="center"/>
              <w:rPr>
                <w:lang w:val="zh-CN"/>
              </w:rPr>
            </w:pPr>
            <w:r>
              <w:rPr>
                <w:rFonts w:hint="eastAsia"/>
              </w:rPr>
              <w:t>6.支持</w:t>
            </w:r>
            <w:r>
              <w:rPr>
                <w:rFonts w:hint="eastAsia"/>
                <w:lang w:val="zh-CN"/>
              </w:rPr>
              <w:t>自动插入SIP/MIP包；</w:t>
            </w:r>
          </w:p>
          <w:p>
            <w:pPr>
              <w:widowControl/>
              <w:jc w:val="left"/>
              <w:textAlignment w:val="center"/>
              <w:rPr>
                <w:lang w:val="zh-CN"/>
              </w:rPr>
            </w:pPr>
            <w:r>
              <w:rPr>
                <w:rFonts w:hint="eastAsia"/>
              </w:rPr>
              <w:t>7.支持</w:t>
            </w:r>
            <w:r>
              <w:rPr>
                <w:rFonts w:hint="eastAsia"/>
                <w:lang w:val="zh-CN"/>
              </w:rPr>
              <w:t>与带透明流传输功能的DS3适配器配合使用。</w:t>
            </w:r>
          </w:p>
          <w:p>
            <w:pPr>
              <w:widowControl/>
              <w:jc w:val="left"/>
              <w:textAlignment w:val="center"/>
              <w:rPr>
                <w:lang w:val="zh-CN"/>
              </w:rPr>
            </w:pPr>
            <w:r>
              <w:rPr>
                <w:rFonts w:hint="eastAsia"/>
              </w:rPr>
              <w:t>8.支持</w:t>
            </w:r>
            <w:r>
              <w:rPr>
                <w:rFonts w:hint="eastAsia"/>
                <w:lang w:val="zh-CN"/>
              </w:rPr>
              <w:t>实时告警功能</w:t>
            </w:r>
          </w:p>
          <w:p>
            <w:pPr>
              <w:widowControl/>
              <w:jc w:val="left"/>
              <w:textAlignment w:val="center"/>
              <w:rPr>
                <w:lang w:val="zh-CN"/>
              </w:rPr>
            </w:pPr>
            <w:r>
              <w:rPr>
                <w:rFonts w:hint="eastAsia"/>
              </w:rPr>
              <w:t xml:space="preserve">9. </w:t>
            </w:r>
            <w:r>
              <w:rPr>
                <w:rFonts w:hint="eastAsia"/>
                <w:lang w:val="zh-CN"/>
              </w:rPr>
              <w:t>支持所有的GB20600-2006模式；</w:t>
            </w:r>
          </w:p>
          <w:p>
            <w:pPr>
              <w:widowControl/>
              <w:jc w:val="left"/>
              <w:textAlignment w:val="center"/>
              <w:rPr>
                <w:rFonts w:hint="eastAsia"/>
                <w:lang w:val="en-US" w:eastAsia="zh-CN"/>
              </w:rPr>
            </w:pPr>
            <w:r>
              <w:rPr>
                <w:rFonts w:hint="eastAsia"/>
                <w:lang w:val="en-US" w:eastAsia="zh-CN"/>
              </w:rPr>
              <w:t>10</w:t>
            </w:r>
            <w:r>
              <w:rPr>
                <w:rFonts w:hint="eastAsia"/>
              </w:rPr>
              <w:t>.需提供</w:t>
            </w:r>
            <w:r>
              <w:rPr>
                <w:rFonts w:hint="eastAsia"/>
                <w:lang w:val="en-US" w:eastAsia="zh-CN"/>
              </w:rPr>
              <w:t>该</w:t>
            </w:r>
            <w:r>
              <w:rPr>
                <w:rFonts w:hint="eastAsia"/>
              </w:rPr>
              <w:t>设备及相关模块的</w:t>
            </w:r>
            <w:r>
              <w:rPr>
                <w:rFonts w:hint="eastAsia"/>
                <w:lang w:val="en-US" w:eastAsia="zh-CN"/>
              </w:rPr>
              <w:t>全功能</w:t>
            </w:r>
            <w:r>
              <w:rPr>
                <w:rFonts w:hint="eastAsia"/>
              </w:rPr>
              <w:t>MIB库</w:t>
            </w:r>
            <w:r>
              <w:rPr>
                <w:rFonts w:hint="eastAsia"/>
                <w:lang w:eastAsia="zh-CN"/>
              </w:rPr>
              <w:t>，</w:t>
            </w:r>
            <w:r>
              <w:rPr>
                <w:rFonts w:hint="eastAsia"/>
                <w:lang w:val="en-US" w:eastAsia="zh-CN"/>
              </w:rPr>
              <w:t>开放第三方软件状态信息、控制信息权限。</w:t>
            </w:r>
          </w:p>
          <w:p>
            <w:pPr>
              <w:widowControl/>
              <w:jc w:val="left"/>
              <w:textAlignment w:val="center"/>
            </w:pPr>
            <w:r>
              <w:rPr>
                <w:rFonts w:hint="eastAsia"/>
                <w:lang w:val="en-US" w:eastAsia="zh-CN"/>
              </w:rPr>
              <w:t>11.如配置模块，需兼容甲方原系统设备，并开通原系统1台主机2+2网口授权和32个UDP端口授权。</w:t>
            </w:r>
          </w:p>
        </w:tc>
        <w:tc>
          <w:tcPr>
            <w:tcW w:w="672" w:type="dxa"/>
            <w:tcBorders>
              <w:bottom w:val="single" w:color="auto"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宋体" w:hAnsi="宋体" w:cs="宋体"/>
                <w:color w:val="000000"/>
                <w:kern w:val="0"/>
                <w:sz w:val="20"/>
                <w:szCs w:val="20"/>
                <w:lang w:bidi="ar"/>
              </w:rPr>
              <w:t>3块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5" w:hRule="atLeast"/>
          <w:jc w:val="center"/>
        </w:trPr>
        <w:tc>
          <w:tcPr>
            <w:tcW w:w="620" w:type="dxa"/>
            <w:tcBorders>
              <w:top w:val="single" w:color="auto" w:sz="4" w:space="0"/>
              <w:bottom w:val="single" w:color="auto"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宋体" w:hAnsi="宋体" w:cs="宋体"/>
                <w:color w:val="000000" w:themeColor="text1"/>
                <w:sz w:val="20"/>
                <w:szCs w:val="20"/>
                <w14:textFill>
                  <w14:solidFill>
                    <w14:schemeClr w14:val="tx1"/>
                  </w14:solidFill>
                </w14:textFill>
              </w:rPr>
              <w:t>5</w:t>
            </w:r>
          </w:p>
        </w:tc>
        <w:tc>
          <w:tcPr>
            <w:tcW w:w="1332" w:type="dxa"/>
            <w:tcBorders>
              <w:top w:val="single" w:color="auto" w:sz="4" w:space="0"/>
              <w:bottom w:val="single" w:color="auto" w:sz="4" w:space="0"/>
            </w:tcBorders>
            <w:vAlign w:val="center"/>
          </w:tcPr>
          <w:p>
            <w:pPr>
              <w:widowControl/>
              <w:jc w:val="left"/>
              <w:textAlignment w:val="center"/>
              <w:rPr>
                <w:rFonts w:ascii="仿宋" w:hAnsi="仿宋" w:eastAsia="仿宋" w:cs="仿宋"/>
                <w:color w:val="000000"/>
                <w:kern w:val="0"/>
                <w:sz w:val="24"/>
              </w:rPr>
            </w:pPr>
            <w:r>
              <w:rPr>
                <w:rFonts w:hint="eastAsia" w:ascii="宋体" w:hAnsi="宋体" w:cs="宋体"/>
                <w:color w:val="000000" w:themeColor="text1"/>
                <w:kern w:val="0"/>
                <w:sz w:val="20"/>
                <w:szCs w:val="20"/>
                <w:lang w:bidi="ar"/>
                <w14:textFill>
                  <w14:solidFill>
                    <w14:schemeClr w14:val="tx1"/>
                  </w14:solidFill>
                </w14:textFill>
              </w:rPr>
              <w:t>ASI分配器</w:t>
            </w:r>
          </w:p>
        </w:tc>
        <w:tc>
          <w:tcPr>
            <w:tcW w:w="7425" w:type="dxa"/>
            <w:tcBorders>
              <w:top w:val="single" w:color="auto" w:sz="4" w:space="0"/>
              <w:bottom w:val="single" w:color="auto" w:sz="4" w:space="0"/>
            </w:tcBorders>
            <w:vAlign w:val="center"/>
          </w:tcPr>
          <w:p>
            <w:pPr>
              <w:widowControl/>
              <w:jc w:val="left"/>
              <w:textAlignment w:val="center"/>
              <w:rPr>
                <w:rFonts w:hint="eastAsia" w:ascii="宋体" w:hAnsi="宋体" w:cs="宋体"/>
                <w:color w:val="000000" w:themeColor="text1"/>
                <w:kern w:val="0"/>
                <w:sz w:val="20"/>
                <w:szCs w:val="20"/>
                <w:lang w:val="en-US" w:eastAsia="zh-CN" w:bidi="ar"/>
                <w14:textFill>
                  <w14:solidFill>
                    <w14:schemeClr w14:val="tx1"/>
                  </w14:solidFill>
                </w14:textFill>
              </w:rPr>
            </w:pPr>
            <w:r>
              <w:rPr>
                <w:rFonts w:hint="eastAsia" w:ascii="宋体" w:hAnsi="宋体" w:cs="宋体"/>
                <w:color w:val="000000" w:themeColor="text1"/>
                <w:kern w:val="0"/>
                <w:sz w:val="20"/>
                <w:szCs w:val="20"/>
                <w:lang w:val="en-US" w:eastAsia="zh-CN" w:bidi="ar"/>
                <w14:textFill>
                  <w14:solidFill>
                    <w14:schemeClr w14:val="tx1"/>
                  </w14:solidFill>
                </w14:textFill>
              </w:rPr>
              <w:t>1.高密度高灵活性机箱，2RU高度，具备20个槽位，支持板卡热插拔</w:t>
            </w:r>
          </w:p>
          <w:p>
            <w:pPr>
              <w:widowControl/>
              <w:jc w:val="left"/>
              <w:textAlignment w:val="center"/>
              <w:rPr>
                <w:rFonts w:hint="default" w:ascii="宋体" w:hAnsi="宋体" w:cs="宋体"/>
                <w:color w:val="000000" w:themeColor="text1"/>
                <w:kern w:val="0"/>
                <w:sz w:val="20"/>
                <w:szCs w:val="20"/>
                <w:lang w:val="en-US" w:eastAsia="zh-CN" w:bidi="ar"/>
                <w14:textFill>
                  <w14:solidFill>
                    <w14:schemeClr w14:val="tx1"/>
                  </w14:solidFill>
                </w14:textFill>
              </w:rPr>
            </w:pPr>
            <w:r>
              <w:rPr>
                <w:rFonts w:hint="eastAsia" w:ascii="宋体" w:hAnsi="宋体" w:cs="宋体"/>
                <w:color w:val="000000" w:themeColor="text1"/>
                <w:kern w:val="0"/>
                <w:sz w:val="20"/>
                <w:szCs w:val="20"/>
                <w:lang w:val="en-US" w:eastAsia="zh-CN" w:bidi="ar"/>
                <w14:textFill>
                  <w14:solidFill>
                    <w14:schemeClr w14:val="tx1"/>
                  </w14:solidFill>
                </w14:textFill>
              </w:rPr>
              <w:t>2.</w:t>
            </w:r>
            <w:r>
              <w:rPr>
                <w:rFonts w:hint="default" w:ascii="宋体" w:hAnsi="宋体" w:cs="宋体"/>
                <w:color w:val="000000" w:themeColor="text1"/>
                <w:kern w:val="0"/>
                <w:sz w:val="20"/>
                <w:szCs w:val="20"/>
                <w:lang w:val="en-US" w:eastAsia="zh-CN" w:bidi="ar"/>
                <w14:textFill>
                  <w14:solidFill>
                    <w14:schemeClr w14:val="tx1"/>
                  </w14:solidFill>
                </w14:textFill>
              </w:rPr>
              <w:t>带网管控制接口，支持HTTP网页浏览，支持SNMP协议</w:t>
            </w:r>
          </w:p>
          <w:p>
            <w:pPr>
              <w:widowControl/>
              <w:jc w:val="left"/>
              <w:textAlignment w:val="center"/>
              <w:rPr>
                <w:rFonts w:hint="eastAsia" w:ascii="宋体" w:hAnsi="宋体" w:cs="宋体"/>
                <w:color w:val="000000" w:themeColor="text1"/>
                <w:kern w:val="0"/>
                <w:sz w:val="20"/>
                <w:szCs w:val="20"/>
                <w:lang w:val="en-US" w:eastAsia="zh-CN" w:bidi="ar"/>
                <w14:textFill>
                  <w14:solidFill>
                    <w14:schemeClr w14:val="tx1"/>
                  </w14:solidFill>
                </w14:textFill>
              </w:rPr>
            </w:pPr>
            <w:r>
              <w:rPr>
                <w:rFonts w:hint="eastAsia" w:ascii="宋体" w:hAnsi="宋体" w:cs="宋体"/>
                <w:color w:val="000000" w:themeColor="text1"/>
                <w:kern w:val="0"/>
                <w:sz w:val="20"/>
                <w:szCs w:val="20"/>
                <w:lang w:val="en-US" w:eastAsia="zh-CN" w:bidi="ar"/>
                <w14:textFill>
                  <w14:solidFill>
                    <w14:schemeClr w14:val="tx1"/>
                  </w14:solidFill>
                </w14:textFill>
              </w:rPr>
              <w:t>3.配置5块3G/高清/标清/ASI兼容数字视分板，每块是分板支持1路输入8路输出，4.带环出监看接口，带LED灯状态指示功能</w:t>
            </w:r>
          </w:p>
          <w:p>
            <w:pPr>
              <w:widowControl/>
              <w:jc w:val="left"/>
              <w:textAlignment w:val="center"/>
              <w:rPr>
                <w:rFonts w:hint="default" w:ascii="宋体" w:hAnsi="宋体" w:cs="宋体"/>
                <w:color w:val="000000" w:themeColor="text1"/>
                <w:kern w:val="0"/>
                <w:sz w:val="20"/>
                <w:szCs w:val="20"/>
                <w:lang w:val="en-US" w:eastAsia="zh-CN" w:bidi="ar"/>
                <w14:textFill>
                  <w14:solidFill>
                    <w14:schemeClr w14:val="tx1"/>
                  </w14:solidFill>
                </w14:textFill>
              </w:rPr>
            </w:pPr>
            <w:r>
              <w:rPr>
                <w:rFonts w:hint="eastAsia" w:ascii="宋体" w:hAnsi="宋体" w:cs="宋体"/>
                <w:color w:val="000000" w:themeColor="text1"/>
                <w:kern w:val="0"/>
                <w:sz w:val="20"/>
                <w:szCs w:val="20"/>
                <w:lang w:val="en-US" w:eastAsia="zh-CN" w:bidi="ar"/>
                <w14:textFill>
                  <w14:solidFill>
                    <w14:schemeClr w14:val="tx1"/>
                  </w14:solidFill>
                </w14:textFill>
              </w:rPr>
              <w:t>5.</w:t>
            </w:r>
            <w:r>
              <w:rPr>
                <w:rFonts w:hint="default" w:ascii="宋体" w:hAnsi="宋体" w:cs="宋体"/>
                <w:color w:val="000000" w:themeColor="text1"/>
                <w:kern w:val="0"/>
                <w:sz w:val="20"/>
                <w:szCs w:val="20"/>
                <w:lang w:val="en-US" w:eastAsia="zh-CN" w:bidi="ar"/>
                <w14:textFill>
                  <w14:solidFill>
                    <w14:schemeClr w14:val="tx1"/>
                  </w14:solidFill>
                </w14:textFill>
              </w:rPr>
              <w:t>支持均衡及时钟再生功能；具备断电旁通功能</w:t>
            </w:r>
          </w:p>
          <w:p>
            <w:pPr>
              <w:widowControl/>
              <w:jc w:val="left"/>
              <w:textAlignment w:val="center"/>
              <w:rPr>
                <w:rFonts w:hint="default"/>
                <w:lang w:val="en-US" w:eastAsia="zh-CN"/>
              </w:rPr>
            </w:pPr>
            <w:r>
              <w:rPr>
                <w:rFonts w:hint="eastAsia" w:ascii="宋体" w:hAnsi="宋体" w:cs="宋体"/>
                <w:color w:val="000000" w:themeColor="text1"/>
                <w:kern w:val="0"/>
                <w:sz w:val="20"/>
                <w:szCs w:val="20"/>
                <w:lang w:val="en-US" w:eastAsia="zh-CN" w:bidi="ar"/>
                <w14:textFill>
                  <w14:solidFill>
                    <w14:schemeClr w14:val="tx1"/>
                  </w14:solidFill>
                </w14:textFill>
              </w:rPr>
              <w:t>6.设备支持双电源，电源模块支持热插拔；</w:t>
            </w:r>
          </w:p>
        </w:tc>
        <w:tc>
          <w:tcPr>
            <w:tcW w:w="672" w:type="dxa"/>
            <w:tcBorders>
              <w:top w:val="single" w:color="auto" w:sz="4" w:space="0"/>
              <w:bottom w:val="single" w:color="auto"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宋体" w:hAnsi="宋体" w:cs="宋体"/>
                <w:color w:val="000000"/>
                <w:kern w:val="0"/>
                <w:sz w:val="20"/>
                <w:szCs w:val="20"/>
                <w:lang w:bidi="ar"/>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8" w:hRule="atLeast"/>
          <w:jc w:val="center"/>
        </w:trPr>
        <w:tc>
          <w:tcPr>
            <w:tcW w:w="620" w:type="dxa"/>
            <w:tcBorders>
              <w:top w:val="single" w:color="auto" w:sz="4" w:space="0"/>
              <w:bottom w:val="single" w:color="auto"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宋体" w:hAnsi="宋体" w:cs="宋体"/>
                <w:color w:val="000000" w:themeColor="text1"/>
                <w:sz w:val="20"/>
                <w:szCs w:val="20"/>
                <w14:textFill>
                  <w14:solidFill>
                    <w14:schemeClr w14:val="tx1"/>
                  </w14:solidFill>
                </w14:textFill>
              </w:rPr>
              <w:t>6</w:t>
            </w:r>
          </w:p>
        </w:tc>
        <w:tc>
          <w:tcPr>
            <w:tcW w:w="1332" w:type="dxa"/>
            <w:tcBorders>
              <w:top w:val="single" w:color="auto" w:sz="4" w:space="0"/>
              <w:bottom w:val="single" w:color="auto" w:sz="4" w:space="0"/>
            </w:tcBorders>
            <w:vAlign w:val="center"/>
          </w:tcPr>
          <w:p>
            <w:pPr>
              <w:widowControl/>
              <w:jc w:val="left"/>
              <w:textAlignment w:val="center"/>
              <w:rPr>
                <w:rFonts w:ascii="仿宋" w:hAnsi="仿宋" w:eastAsia="仿宋" w:cs="仿宋"/>
                <w:color w:val="000000"/>
                <w:kern w:val="0"/>
                <w:sz w:val="24"/>
              </w:rPr>
            </w:pPr>
            <w:r>
              <w:rPr>
                <w:rFonts w:hint="eastAsia" w:ascii="宋体" w:hAnsi="宋体" w:cs="宋体"/>
                <w:color w:val="000000" w:themeColor="text1"/>
                <w:kern w:val="0"/>
                <w:sz w:val="20"/>
                <w:szCs w:val="20"/>
                <w:lang w:bidi="ar"/>
                <w14:textFill>
                  <w14:solidFill>
                    <w14:schemeClr w14:val="tx1"/>
                  </w14:solidFill>
                </w14:textFill>
              </w:rPr>
              <w:t>控制面板</w:t>
            </w:r>
          </w:p>
        </w:tc>
        <w:tc>
          <w:tcPr>
            <w:tcW w:w="7425" w:type="dxa"/>
            <w:tcBorders>
              <w:top w:val="single" w:color="auto" w:sz="4" w:space="0"/>
              <w:bottom w:val="single" w:color="auto" w:sz="4" w:space="0"/>
            </w:tcBorders>
            <w:vAlign w:val="center"/>
          </w:tcPr>
          <w:p>
            <w:pPr>
              <w:widowControl/>
              <w:jc w:val="left"/>
              <w:textAlignment w:val="center"/>
              <w:rPr>
                <w:lang w:val="zh-CN"/>
              </w:rPr>
            </w:pPr>
            <w:r>
              <w:rPr>
                <w:rFonts w:hint="eastAsia"/>
              </w:rPr>
              <w:t>1.支持8</w:t>
            </w:r>
            <w:r>
              <w:rPr>
                <w:rFonts w:hint="eastAsia"/>
                <w:lang w:val="zh-CN"/>
              </w:rPr>
              <w:t>组切换控制，每组最多支持主路+备路+垫路+自动控制信号</w:t>
            </w:r>
          </w:p>
          <w:p>
            <w:pPr>
              <w:widowControl/>
              <w:jc w:val="left"/>
              <w:textAlignment w:val="center"/>
              <w:rPr>
                <w:lang w:val="zh-CN"/>
              </w:rPr>
            </w:pPr>
            <w:r>
              <w:rPr>
                <w:rFonts w:hint="eastAsia"/>
              </w:rPr>
              <w:t>2.</w:t>
            </w:r>
            <w:r>
              <w:rPr>
                <w:rFonts w:hint="eastAsia"/>
                <w:lang w:val="zh-CN"/>
              </w:rPr>
              <w:t>电源：220V交流，航空电源插头×2</w:t>
            </w:r>
          </w:p>
          <w:p>
            <w:pPr>
              <w:widowControl/>
              <w:jc w:val="left"/>
              <w:textAlignment w:val="center"/>
              <w:rPr>
                <w:lang w:val="zh-CN"/>
              </w:rPr>
            </w:pPr>
            <w:r>
              <w:rPr>
                <w:rFonts w:hint="eastAsia"/>
              </w:rPr>
              <w:t>3.</w:t>
            </w:r>
            <w:r>
              <w:rPr>
                <w:rFonts w:hint="eastAsia"/>
                <w:lang w:val="zh-CN"/>
              </w:rPr>
              <w:t>接口描述：网口RJ45×1   (千兆控制网口)</w:t>
            </w:r>
          </w:p>
          <w:p>
            <w:pPr>
              <w:widowControl/>
              <w:jc w:val="left"/>
              <w:textAlignment w:val="center"/>
              <w:rPr>
                <w:rFonts w:hint="eastAsia"/>
                <w:lang w:val="zh-CN"/>
              </w:rPr>
            </w:pPr>
            <w:r>
              <w:rPr>
                <w:rFonts w:hint="eastAsia"/>
                <w:lang w:val="zh-CN"/>
              </w:rPr>
              <w:t>航空网口×1 （千兆控制网口）</w:t>
            </w:r>
          </w:p>
          <w:p>
            <w:pPr>
              <w:widowControl/>
              <w:jc w:val="left"/>
              <w:textAlignment w:val="center"/>
            </w:pPr>
            <w:r>
              <w:rPr>
                <w:rFonts w:hint="eastAsia"/>
                <w:lang w:val="en-US" w:eastAsia="zh-CN"/>
              </w:rPr>
              <w:t>4</w:t>
            </w:r>
            <w:r>
              <w:rPr>
                <w:rFonts w:hint="eastAsia"/>
                <w:lang w:val="zh-CN"/>
              </w:rPr>
              <w:t>.需提供</w:t>
            </w:r>
            <w:r>
              <w:rPr>
                <w:rFonts w:hint="eastAsia"/>
                <w:lang w:val="en-US" w:eastAsia="zh-CN"/>
              </w:rPr>
              <w:t>该</w:t>
            </w:r>
            <w:r>
              <w:rPr>
                <w:rFonts w:hint="eastAsia"/>
                <w:lang w:val="zh-CN"/>
              </w:rPr>
              <w:t>设备及相关模块的</w:t>
            </w:r>
            <w:r>
              <w:rPr>
                <w:rFonts w:hint="eastAsia"/>
                <w:lang w:val="en-US" w:eastAsia="zh-CN"/>
              </w:rPr>
              <w:t>全功能</w:t>
            </w:r>
            <w:r>
              <w:rPr>
                <w:rFonts w:hint="eastAsia"/>
                <w:lang w:val="zh-CN"/>
              </w:rPr>
              <w:t>MIB库</w:t>
            </w:r>
            <w:r>
              <w:rPr>
                <w:rFonts w:hint="eastAsia"/>
                <w:lang w:val="zh-CN" w:eastAsia="zh-CN"/>
              </w:rPr>
              <w:t>，</w:t>
            </w:r>
            <w:r>
              <w:rPr>
                <w:rFonts w:hint="eastAsia"/>
                <w:lang w:val="en-US" w:eastAsia="zh-CN"/>
              </w:rPr>
              <w:t>开放第三方软件状态信息、控制信息权限。</w:t>
            </w:r>
          </w:p>
        </w:tc>
        <w:tc>
          <w:tcPr>
            <w:tcW w:w="672" w:type="dxa"/>
            <w:tcBorders>
              <w:top w:val="single" w:color="auto" w:sz="4" w:space="0"/>
              <w:bottom w:val="single" w:color="auto" w:sz="4" w:space="0"/>
            </w:tcBorders>
            <w:shd w:val="clear" w:color="auto" w:fill="FFFFFF"/>
            <w:vAlign w:val="center"/>
          </w:tcPr>
          <w:p>
            <w:pPr>
              <w:widowControl/>
              <w:jc w:val="center"/>
              <w:textAlignment w:val="center"/>
              <w:rPr>
                <w:rFonts w:ascii="仿宋" w:hAnsi="仿宋" w:eastAsia="仿宋" w:cs="仿宋"/>
                <w:color w:val="000000"/>
                <w:sz w:val="24"/>
              </w:rPr>
            </w:pPr>
            <w:r>
              <w:rPr>
                <w:rFonts w:hint="eastAsia" w:ascii="宋体" w:hAnsi="宋体" w:cs="宋体"/>
                <w:color w:val="000000"/>
                <w:kern w:val="0"/>
                <w:sz w:val="20"/>
                <w:szCs w:val="20"/>
                <w:lang w:val="en-US" w:eastAsia="zh-CN" w:bidi="ar"/>
              </w:rPr>
              <w:t>1</w:t>
            </w:r>
            <w:r>
              <w:rPr>
                <w:rFonts w:hint="eastAsia" w:ascii="宋体" w:hAnsi="宋体" w:cs="宋体"/>
                <w:color w:val="000000"/>
                <w:kern w:val="0"/>
                <w:sz w:val="20"/>
                <w:szCs w:val="20"/>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8" w:hRule="atLeast"/>
          <w:jc w:val="center"/>
        </w:trPr>
        <w:tc>
          <w:tcPr>
            <w:tcW w:w="620" w:type="dxa"/>
            <w:tcBorders>
              <w:top w:val="single" w:color="auto" w:sz="4" w:space="0"/>
              <w:bottom w:val="single" w:color="auto" w:sz="4" w:space="0"/>
            </w:tcBorders>
            <w:shd w:val="clear" w:color="auto" w:fill="FFFFFF"/>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7</w:t>
            </w:r>
          </w:p>
        </w:tc>
        <w:tc>
          <w:tcPr>
            <w:tcW w:w="1332" w:type="dxa"/>
            <w:tcBorders>
              <w:top w:val="single" w:color="auto" w:sz="4" w:space="0"/>
              <w:bottom w:val="single" w:color="auto" w:sz="4" w:space="0"/>
            </w:tcBorders>
            <w:vAlign w:val="center"/>
          </w:tcPr>
          <w:p>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电源切换器</w:t>
            </w:r>
          </w:p>
        </w:tc>
        <w:tc>
          <w:tcPr>
            <w:tcW w:w="7425" w:type="dxa"/>
            <w:tcBorders>
              <w:top w:val="single" w:color="auto" w:sz="4" w:space="0"/>
              <w:bottom w:val="single" w:color="auto" w:sz="4" w:space="0"/>
            </w:tcBorders>
            <w:vAlign w:val="center"/>
          </w:tcPr>
          <w:p>
            <w:pPr>
              <w:widowControl/>
              <w:jc w:val="left"/>
              <w:textAlignment w:val="center"/>
              <w:rPr>
                <w:rFonts w:hint="eastAsia"/>
              </w:rPr>
            </w:pPr>
            <w:r>
              <w:rPr>
                <w:rFonts w:hint="eastAsia"/>
                <w:lang w:val="en-US" w:eastAsia="zh-CN"/>
              </w:rPr>
              <w:t>1.</w:t>
            </w:r>
            <w:r>
              <w:rPr>
                <w:rFonts w:hint="eastAsia"/>
              </w:rPr>
              <w:t>机架式双路冗余电源切换器；</w:t>
            </w:r>
          </w:p>
          <w:p>
            <w:pPr>
              <w:widowControl/>
              <w:jc w:val="left"/>
              <w:textAlignment w:val="center"/>
              <w:rPr>
                <w:rFonts w:hint="eastAsia"/>
              </w:rPr>
            </w:pPr>
            <w:r>
              <w:rPr>
                <w:rFonts w:hint="eastAsia"/>
                <w:lang w:val="en-US" w:eastAsia="zh-CN"/>
              </w:rPr>
              <w:t>2.</w:t>
            </w:r>
            <w:r>
              <w:rPr>
                <w:rFonts w:hint="eastAsia"/>
              </w:rPr>
              <w:t>230V，32A；</w:t>
            </w:r>
          </w:p>
          <w:p>
            <w:pPr>
              <w:widowControl/>
              <w:jc w:val="left"/>
              <w:textAlignment w:val="center"/>
              <w:rPr>
                <w:rFonts w:hint="eastAsia"/>
              </w:rPr>
            </w:pPr>
            <w:r>
              <w:rPr>
                <w:rFonts w:hint="eastAsia"/>
                <w:lang w:val="en-US" w:eastAsia="zh-CN"/>
              </w:rPr>
              <w:t>3.</w:t>
            </w:r>
            <w:r>
              <w:rPr>
                <w:rFonts w:hint="eastAsia"/>
              </w:rPr>
              <w:t>全功能的网络管理接口；</w:t>
            </w:r>
          </w:p>
          <w:p>
            <w:pPr>
              <w:widowControl/>
              <w:jc w:val="left"/>
              <w:textAlignment w:val="center"/>
              <w:rPr>
                <w:rFonts w:hint="eastAsia"/>
              </w:rPr>
            </w:pPr>
            <w:r>
              <w:rPr>
                <w:rFonts w:hint="eastAsia"/>
                <w:lang w:val="en-US" w:eastAsia="zh-CN"/>
              </w:rPr>
              <w:t>4.</w:t>
            </w:r>
            <w:r>
              <w:rPr>
                <w:rFonts w:hint="eastAsia"/>
              </w:rPr>
              <w:t>带前面板状态显示；</w:t>
            </w:r>
          </w:p>
          <w:p>
            <w:pPr>
              <w:widowControl/>
              <w:jc w:val="left"/>
              <w:textAlignment w:val="center"/>
              <w:rPr>
                <w:rFonts w:hint="default" w:eastAsia="宋体"/>
                <w:lang w:val="en-US" w:eastAsia="zh-CN"/>
              </w:rPr>
            </w:pPr>
            <w:r>
              <w:rPr>
                <w:rFonts w:hint="eastAsia"/>
                <w:lang w:val="en-US" w:eastAsia="zh-CN"/>
              </w:rPr>
              <w:t>5.</w:t>
            </w:r>
            <w:r>
              <w:rPr>
                <w:rFonts w:hint="eastAsia"/>
              </w:rPr>
              <w:t>传输时间确保在主电源发生故障时无缝传输Transfer time &lt;10ms。</w:t>
            </w:r>
          </w:p>
        </w:tc>
        <w:tc>
          <w:tcPr>
            <w:tcW w:w="672" w:type="dxa"/>
            <w:tcBorders>
              <w:top w:val="single" w:color="auto" w:sz="4" w:space="0"/>
              <w:bottom w:val="single" w:color="auto"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8" w:hRule="atLeast"/>
          <w:jc w:val="center"/>
        </w:trPr>
        <w:tc>
          <w:tcPr>
            <w:tcW w:w="620" w:type="dxa"/>
            <w:tcBorders>
              <w:top w:val="single" w:color="auto" w:sz="4" w:space="0"/>
              <w:bottom w:val="single" w:color="auto" w:sz="4" w:space="0"/>
            </w:tcBorders>
            <w:shd w:val="clear" w:color="auto" w:fill="FFFFFF"/>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8</w:t>
            </w:r>
          </w:p>
        </w:tc>
        <w:tc>
          <w:tcPr>
            <w:tcW w:w="1332" w:type="dxa"/>
            <w:tcBorders>
              <w:top w:val="single" w:color="auto" w:sz="4" w:space="0"/>
              <w:bottom w:val="single" w:color="auto" w:sz="4" w:space="0"/>
            </w:tcBorders>
            <w:vAlign w:val="center"/>
          </w:tcPr>
          <w:p>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网管工作站</w:t>
            </w:r>
          </w:p>
        </w:tc>
        <w:tc>
          <w:tcPr>
            <w:tcW w:w="7425" w:type="dxa"/>
            <w:tcBorders>
              <w:top w:val="single" w:color="auto" w:sz="4" w:space="0"/>
              <w:bottom w:val="single" w:color="auto" w:sz="4" w:space="0"/>
            </w:tcBorders>
            <w:vAlign w:val="center"/>
          </w:tcPr>
          <w:p>
            <w:pPr>
              <w:widowControl/>
              <w:jc w:val="left"/>
              <w:textAlignment w:val="center"/>
              <w:rPr>
                <w:rFonts w:hint="default"/>
                <w:lang w:val="en-US" w:eastAsia="zh-CN"/>
              </w:rPr>
            </w:pPr>
            <w:r>
              <w:rPr>
                <w:rFonts w:hint="eastAsia"/>
                <w:lang w:val="en-US" w:eastAsia="zh-CN"/>
              </w:rPr>
              <w:t>内置</w:t>
            </w:r>
            <w:r>
              <w:rPr>
                <w:rFonts w:hint="eastAsia"/>
              </w:rPr>
              <w:t>信号接收网闸</w:t>
            </w:r>
            <w:r>
              <w:rPr>
                <w:rFonts w:hint="eastAsia"/>
                <w:lang w:eastAsia="zh-CN"/>
              </w:rPr>
              <w:t>、</w:t>
            </w:r>
            <w:r>
              <w:rPr>
                <w:rFonts w:hint="eastAsia"/>
                <w:lang w:val="en-US" w:eastAsia="zh-CN"/>
              </w:rPr>
              <w:t>信号切换网闸、</w:t>
            </w:r>
            <w:r>
              <w:rPr>
                <w:rFonts w:hint="eastAsia"/>
              </w:rPr>
              <w:t>AVS+高清转码卡</w:t>
            </w:r>
            <w:r>
              <w:rPr>
                <w:rFonts w:hint="eastAsia"/>
                <w:lang w:eastAsia="zh-CN"/>
              </w:rPr>
              <w:t>、</w:t>
            </w:r>
            <w:r>
              <w:rPr>
                <w:rFonts w:hint="eastAsia"/>
              </w:rPr>
              <w:t>单频网适配卡</w:t>
            </w:r>
            <w:r>
              <w:rPr>
                <w:rFonts w:hint="eastAsia"/>
                <w:lang w:val="en-US" w:eastAsia="zh-CN"/>
              </w:rPr>
              <w:t>等设备网管操作软件。需满足如下性能要求：</w:t>
            </w:r>
          </w:p>
          <w:p>
            <w:pPr>
              <w:widowControl/>
              <w:jc w:val="left"/>
              <w:textAlignment w:val="center"/>
              <w:rPr>
                <w:rFonts w:hint="eastAsia"/>
                <w:lang w:val="en-US" w:eastAsia="zh-CN"/>
              </w:rPr>
            </w:pPr>
            <w:r>
              <w:rPr>
                <w:rFonts w:hint="eastAsia"/>
              </w:rPr>
              <w:t>1.商用一体机，屏幕尺寸≥23.8英寸</w:t>
            </w:r>
            <w:r>
              <w:rPr>
                <w:rFonts w:hint="eastAsia"/>
                <w:lang w:eastAsia="zh-CN"/>
              </w:rPr>
              <w:t>；</w:t>
            </w:r>
          </w:p>
          <w:p>
            <w:pPr>
              <w:widowControl/>
              <w:jc w:val="left"/>
              <w:textAlignment w:val="center"/>
              <w:rPr>
                <w:rFonts w:hint="default"/>
                <w:lang w:val="en-US" w:eastAsia="zh-CN"/>
              </w:rPr>
            </w:pPr>
            <w:r>
              <w:rPr>
                <w:rFonts w:hint="eastAsia"/>
              </w:rPr>
              <w:t>2.CPU：i7</w:t>
            </w:r>
            <w:r>
              <w:rPr>
                <w:rFonts w:hint="eastAsia"/>
                <w:lang w:val="en-US" w:eastAsia="zh-CN"/>
              </w:rPr>
              <w:t>系列CPU或性能以上；</w:t>
            </w:r>
          </w:p>
          <w:p>
            <w:pPr>
              <w:widowControl/>
              <w:jc w:val="left"/>
              <w:textAlignment w:val="center"/>
              <w:rPr>
                <w:rFonts w:hint="eastAsia"/>
                <w:lang w:val="en-US" w:eastAsia="zh-CN"/>
              </w:rPr>
            </w:pPr>
            <w:r>
              <w:rPr>
                <w:rFonts w:hint="eastAsia"/>
              </w:rPr>
              <w:t>3.内存：</w:t>
            </w:r>
            <w:r>
              <w:rPr>
                <w:rFonts w:hint="eastAsia"/>
                <w:lang w:val="en-US" w:eastAsia="zh-CN"/>
              </w:rPr>
              <w:t>不低于</w:t>
            </w:r>
            <w:r>
              <w:rPr>
                <w:rFonts w:hint="eastAsia"/>
              </w:rPr>
              <w:t>16G</w:t>
            </w:r>
            <w:r>
              <w:rPr>
                <w:rFonts w:hint="eastAsia"/>
                <w:lang w:eastAsia="zh-CN"/>
              </w:rPr>
              <w:t>；</w:t>
            </w:r>
          </w:p>
          <w:p>
            <w:pPr>
              <w:widowControl/>
              <w:jc w:val="left"/>
              <w:textAlignment w:val="center"/>
              <w:rPr>
                <w:rFonts w:hint="eastAsia"/>
                <w:lang w:eastAsia="zh-CN"/>
              </w:rPr>
            </w:pPr>
            <w:r>
              <w:rPr>
                <w:rFonts w:hint="eastAsia"/>
              </w:rPr>
              <w:t>4.硬盘：</w:t>
            </w:r>
            <w:r>
              <w:rPr>
                <w:rFonts w:hint="eastAsia"/>
                <w:lang w:val="en-US" w:eastAsia="zh-CN"/>
              </w:rPr>
              <w:t>不低于</w:t>
            </w:r>
            <w:r>
              <w:rPr>
                <w:rFonts w:hint="eastAsia"/>
              </w:rPr>
              <w:t>512G固态硬盘</w:t>
            </w:r>
            <w:r>
              <w:rPr>
                <w:rFonts w:hint="eastAsia"/>
                <w:lang w:eastAsia="zh-CN"/>
              </w:rPr>
              <w:t>；</w:t>
            </w:r>
          </w:p>
          <w:p>
            <w:pPr>
              <w:widowControl/>
              <w:jc w:val="left"/>
              <w:textAlignment w:val="center"/>
              <w:rPr>
                <w:rFonts w:hint="default"/>
                <w:lang w:val="en-US" w:eastAsia="zh-CN"/>
              </w:rPr>
            </w:pPr>
            <w:r>
              <w:rPr>
                <w:rFonts w:hint="eastAsia"/>
                <w:lang w:val="en-US" w:eastAsia="zh-CN"/>
              </w:rPr>
              <w:t>5.内置操作系统；</w:t>
            </w:r>
          </w:p>
        </w:tc>
        <w:tc>
          <w:tcPr>
            <w:tcW w:w="672" w:type="dxa"/>
            <w:tcBorders>
              <w:top w:val="single" w:color="auto" w:sz="4" w:space="0"/>
              <w:bottom w:val="single" w:color="auto"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8" w:hRule="atLeast"/>
          <w:jc w:val="center"/>
        </w:trPr>
        <w:tc>
          <w:tcPr>
            <w:tcW w:w="620" w:type="dxa"/>
            <w:tcBorders>
              <w:top w:val="single" w:color="auto" w:sz="4" w:space="0"/>
              <w:bottom w:val="single" w:color="auto" w:sz="4" w:space="0"/>
            </w:tcBorders>
            <w:shd w:val="clear" w:color="auto" w:fill="FFFFFF"/>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9</w:t>
            </w:r>
          </w:p>
        </w:tc>
        <w:tc>
          <w:tcPr>
            <w:tcW w:w="1332" w:type="dxa"/>
            <w:tcBorders>
              <w:top w:val="single" w:color="auto" w:sz="4" w:space="0"/>
              <w:bottom w:val="single" w:color="auto" w:sz="4" w:space="0"/>
            </w:tcBorders>
            <w:vAlign w:val="center"/>
          </w:tcPr>
          <w:p>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移动客户端</w:t>
            </w:r>
          </w:p>
        </w:tc>
        <w:tc>
          <w:tcPr>
            <w:tcW w:w="7425" w:type="dxa"/>
            <w:tcBorders>
              <w:top w:val="single" w:color="auto" w:sz="4" w:space="0"/>
              <w:bottom w:val="single" w:color="auto" w:sz="4" w:space="0"/>
            </w:tcBorders>
            <w:vAlign w:val="center"/>
          </w:tcPr>
          <w:p>
            <w:pPr>
              <w:widowControl/>
              <w:jc w:val="left"/>
              <w:textAlignment w:val="center"/>
              <w:rPr>
                <w:rFonts w:hint="default"/>
                <w:lang w:val="en-US" w:eastAsia="zh-CN"/>
              </w:rPr>
            </w:pPr>
            <w:r>
              <w:rPr>
                <w:rFonts w:hint="eastAsia"/>
                <w:lang w:val="en-US" w:eastAsia="zh-CN"/>
              </w:rPr>
              <w:t>内置</w:t>
            </w:r>
            <w:r>
              <w:rPr>
                <w:rFonts w:hint="eastAsia"/>
              </w:rPr>
              <w:t>信号接收网闸</w:t>
            </w:r>
            <w:r>
              <w:rPr>
                <w:rFonts w:hint="eastAsia"/>
                <w:lang w:eastAsia="zh-CN"/>
              </w:rPr>
              <w:t>、</w:t>
            </w:r>
            <w:r>
              <w:rPr>
                <w:rFonts w:hint="eastAsia"/>
                <w:lang w:val="en-US" w:eastAsia="zh-CN"/>
              </w:rPr>
              <w:t>信号切换网闸、</w:t>
            </w:r>
            <w:r>
              <w:rPr>
                <w:rFonts w:hint="eastAsia"/>
              </w:rPr>
              <w:t>AVS+高清转码卡</w:t>
            </w:r>
            <w:r>
              <w:rPr>
                <w:rFonts w:hint="eastAsia"/>
                <w:lang w:eastAsia="zh-CN"/>
              </w:rPr>
              <w:t>、</w:t>
            </w:r>
            <w:r>
              <w:rPr>
                <w:rFonts w:hint="eastAsia"/>
              </w:rPr>
              <w:t>单频网适配卡</w:t>
            </w:r>
            <w:r>
              <w:rPr>
                <w:rFonts w:hint="eastAsia"/>
                <w:lang w:val="en-US" w:eastAsia="zh-CN"/>
              </w:rPr>
              <w:t>等设备网管操作软件。需满足如下性能要求：</w:t>
            </w:r>
          </w:p>
          <w:p>
            <w:pPr>
              <w:widowControl/>
              <w:jc w:val="left"/>
              <w:textAlignment w:val="center"/>
            </w:pPr>
            <w:r>
              <w:rPr>
                <w:rFonts w:hint="eastAsia"/>
              </w:rPr>
              <w:t>1.屏幕尺寸≥14英寸</w:t>
            </w:r>
          </w:p>
          <w:p>
            <w:pPr>
              <w:widowControl/>
              <w:jc w:val="left"/>
              <w:textAlignment w:val="center"/>
              <w:rPr>
                <w:rFonts w:hint="default"/>
                <w:lang w:val="en-US" w:eastAsia="zh-CN"/>
              </w:rPr>
            </w:pPr>
            <w:r>
              <w:rPr>
                <w:rFonts w:hint="eastAsia"/>
              </w:rPr>
              <w:t>2.CPU：i7</w:t>
            </w:r>
            <w:r>
              <w:rPr>
                <w:rFonts w:hint="eastAsia"/>
                <w:lang w:val="en-US" w:eastAsia="zh-CN"/>
              </w:rPr>
              <w:t>系列CPU或性能以上；</w:t>
            </w:r>
          </w:p>
          <w:p>
            <w:pPr>
              <w:widowControl/>
              <w:jc w:val="left"/>
              <w:textAlignment w:val="center"/>
              <w:rPr>
                <w:rFonts w:hint="eastAsia"/>
                <w:lang w:val="en-US" w:eastAsia="zh-CN"/>
              </w:rPr>
            </w:pPr>
            <w:r>
              <w:rPr>
                <w:rFonts w:hint="eastAsia"/>
              </w:rPr>
              <w:t>3.内</w:t>
            </w:r>
            <w:r>
              <w:rPr>
                <w:rFonts w:hint="eastAsia"/>
                <w:lang w:val="en-US" w:eastAsia="zh-CN"/>
              </w:rPr>
              <w:t>存：不低于16G；</w:t>
            </w:r>
          </w:p>
          <w:p>
            <w:pPr>
              <w:widowControl/>
              <w:jc w:val="left"/>
              <w:textAlignment w:val="center"/>
              <w:rPr>
                <w:rFonts w:hint="eastAsia"/>
                <w:lang w:val="en-US" w:eastAsia="zh-CN"/>
              </w:rPr>
            </w:pPr>
            <w:r>
              <w:rPr>
                <w:rFonts w:hint="eastAsia"/>
                <w:lang w:val="en-US" w:eastAsia="zh-CN"/>
              </w:rPr>
              <w:t>4.硬盘：不低于512G固态硬盘；</w:t>
            </w:r>
          </w:p>
          <w:p>
            <w:pPr>
              <w:widowControl/>
              <w:jc w:val="left"/>
              <w:textAlignment w:val="center"/>
              <w:rPr>
                <w:rFonts w:hint="eastAsia"/>
                <w:lang w:val="en-US" w:eastAsia="zh-CN"/>
              </w:rPr>
            </w:pPr>
            <w:r>
              <w:rPr>
                <w:rFonts w:hint="eastAsia"/>
                <w:lang w:val="en-US" w:eastAsia="zh-CN"/>
              </w:rPr>
              <w:t>5.内置操作系统；</w:t>
            </w:r>
          </w:p>
          <w:p>
            <w:pPr>
              <w:widowControl/>
              <w:jc w:val="left"/>
              <w:textAlignment w:val="center"/>
              <w:rPr>
                <w:rFonts w:hint="default"/>
                <w:lang w:val="en-US"/>
              </w:rPr>
            </w:pPr>
            <w:r>
              <w:rPr>
                <w:rFonts w:hint="eastAsia"/>
                <w:lang w:val="en-US" w:eastAsia="zh-CN"/>
              </w:rPr>
              <w:t>6.便携、支持触摸屏操作。</w:t>
            </w:r>
          </w:p>
        </w:tc>
        <w:tc>
          <w:tcPr>
            <w:tcW w:w="672" w:type="dxa"/>
            <w:tcBorders>
              <w:top w:val="single" w:color="auto" w:sz="4" w:space="0"/>
              <w:bottom w:val="single" w:color="auto"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8" w:hRule="atLeast"/>
          <w:jc w:val="center"/>
        </w:trPr>
        <w:tc>
          <w:tcPr>
            <w:tcW w:w="620" w:type="dxa"/>
            <w:tcBorders>
              <w:top w:val="single" w:color="auto" w:sz="4" w:space="0"/>
              <w:bottom w:val="single" w:color="auto" w:sz="4" w:space="0"/>
            </w:tcBorders>
            <w:shd w:val="clear" w:color="auto" w:fill="FFFFFF"/>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10</w:t>
            </w:r>
          </w:p>
        </w:tc>
        <w:tc>
          <w:tcPr>
            <w:tcW w:w="1332" w:type="dxa"/>
            <w:tcBorders>
              <w:top w:val="single" w:color="auto" w:sz="4" w:space="0"/>
              <w:bottom w:val="single" w:color="auto" w:sz="4" w:space="0"/>
            </w:tcBorders>
            <w:vAlign w:val="center"/>
          </w:tcPr>
          <w:p>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交换机</w:t>
            </w:r>
          </w:p>
        </w:tc>
        <w:tc>
          <w:tcPr>
            <w:tcW w:w="7425" w:type="dxa"/>
            <w:tcBorders>
              <w:top w:val="single" w:color="auto" w:sz="4" w:space="0"/>
              <w:bottom w:val="single" w:color="auto" w:sz="4" w:space="0"/>
            </w:tcBorders>
            <w:vAlign w:val="center"/>
          </w:tcPr>
          <w:p>
            <w:pPr>
              <w:widowControl/>
              <w:jc w:val="left"/>
              <w:textAlignment w:val="center"/>
            </w:pPr>
            <w:r>
              <w:rPr>
                <w:rFonts w:hint="eastAsia"/>
              </w:rPr>
              <w:t>1.48个10/100/1000Base-T以太端口，4个万兆SFP+</w:t>
            </w:r>
          </w:p>
          <w:p>
            <w:pPr>
              <w:widowControl/>
              <w:jc w:val="left"/>
              <w:textAlignment w:val="center"/>
            </w:pPr>
            <w:r>
              <w:rPr>
                <w:rFonts w:hint="eastAsia"/>
              </w:rPr>
              <w:t>2.一个扩展子卡槽位</w:t>
            </w:r>
          </w:p>
          <w:p>
            <w:pPr>
              <w:widowControl/>
              <w:jc w:val="left"/>
              <w:textAlignment w:val="center"/>
            </w:pPr>
            <w:r>
              <w:rPr>
                <w:rFonts w:hint="eastAsia"/>
              </w:rPr>
              <w:t>3.可插拔双电源</w:t>
            </w:r>
          </w:p>
          <w:p>
            <w:pPr>
              <w:widowControl/>
              <w:jc w:val="left"/>
              <w:textAlignment w:val="center"/>
            </w:pPr>
            <w:r>
              <w:rPr>
                <w:rFonts w:hint="eastAsia"/>
              </w:rPr>
              <w:t>4.交换容量：598G/5.98Tbps</w:t>
            </w:r>
          </w:p>
          <w:p>
            <w:pPr>
              <w:widowControl/>
              <w:jc w:val="left"/>
              <w:textAlignment w:val="center"/>
            </w:pPr>
            <w:r>
              <w:rPr>
                <w:rFonts w:hint="eastAsia"/>
              </w:rPr>
              <w:t>5.包转发率：252MPPS</w:t>
            </w:r>
          </w:p>
        </w:tc>
        <w:tc>
          <w:tcPr>
            <w:tcW w:w="672" w:type="dxa"/>
            <w:tcBorders>
              <w:top w:val="single" w:color="auto" w:sz="4" w:space="0"/>
              <w:bottom w:val="single" w:color="auto"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620" w:type="dxa"/>
            <w:shd w:val="clear" w:color="auto" w:fill="FFFFFF"/>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11</w:t>
            </w:r>
          </w:p>
        </w:tc>
        <w:tc>
          <w:tcPr>
            <w:tcW w:w="1332" w:type="dxa"/>
            <w:vAlign w:val="center"/>
          </w:tcPr>
          <w:p>
            <w:pPr>
              <w:widowControl/>
              <w:jc w:val="left"/>
              <w:textAlignment w:val="center"/>
              <w:rPr>
                <w:rFonts w:ascii="仿宋" w:hAnsi="仿宋" w:eastAsia="仿宋" w:cs="仿宋"/>
                <w:color w:val="000000"/>
                <w:sz w:val="24"/>
              </w:rPr>
            </w:pPr>
            <w:r>
              <w:rPr>
                <w:rFonts w:hint="eastAsia" w:ascii="宋体" w:hAnsi="宋体" w:cs="宋体"/>
                <w:color w:val="000000" w:themeColor="text1"/>
                <w:sz w:val="20"/>
                <w:szCs w:val="20"/>
                <w14:textFill>
                  <w14:solidFill>
                    <w14:schemeClr w14:val="tx1"/>
                  </w14:solidFill>
                </w14:textFill>
              </w:rPr>
              <w:t>系统集成</w:t>
            </w:r>
          </w:p>
        </w:tc>
        <w:tc>
          <w:tcPr>
            <w:tcW w:w="7425" w:type="dxa"/>
            <w:vAlign w:val="center"/>
          </w:tcPr>
          <w:p>
            <w:pPr>
              <w:widowControl/>
              <w:jc w:val="left"/>
              <w:textAlignment w:val="center"/>
              <w:rPr>
                <w:rFonts w:hint="eastAsia" w:ascii="仿宋" w:hAnsi="仿宋" w:eastAsia="宋体" w:cs="仿宋"/>
                <w:color w:val="000000"/>
                <w:sz w:val="24"/>
                <w:lang w:val="en-US" w:eastAsia="zh-CN"/>
              </w:rPr>
            </w:pPr>
            <w:r>
              <w:rPr>
                <w:rFonts w:hint="eastAsia" w:ascii="宋体" w:hAnsi="宋体" w:cs="宋体"/>
                <w:color w:val="000000" w:themeColor="text1"/>
                <w:kern w:val="0"/>
                <w:sz w:val="20"/>
                <w:szCs w:val="20"/>
                <w:lang w:bidi="ar"/>
                <w14:textFill>
                  <w14:solidFill>
                    <w14:schemeClr w14:val="tx1"/>
                  </w14:solidFill>
                </w14:textFill>
              </w:rPr>
              <w:t>完成所有设备的布线，安装、调试、</w:t>
            </w:r>
            <w:r>
              <w:rPr>
                <w:rFonts w:hint="eastAsia" w:ascii="宋体" w:hAnsi="宋体" w:cs="宋体"/>
                <w:color w:val="000000" w:themeColor="text1"/>
                <w:kern w:val="0"/>
                <w:sz w:val="20"/>
                <w:szCs w:val="20"/>
                <w:lang w:val="en-US" w:eastAsia="zh-CN" w:bidi="ar"/>
                <w14:textFill>
                  <w14:solidFill>
                    <w14:schemeClr w14:val="tx1"/>
                  </w14:solidFill>
                </w14:textFill>
              </w:rPr>
              <w:t>系统图和施工连线图的绘制、</w:t>
            </w:r>
            <w:r>
              <w:rPr>
                <w:rFonts w:hint="eastAsia" w:ascii="宋体" w:hAnsi="宋体" w:cs="宋体"/>
                <w:color w:val="000000" w:themeColor="text1"/>
                <w:kern w:val="0"/>
                <w:sz w:val="20"/>
                <w:szCs w:val="20"/>
                <w:lang w:bidi="ar"/>
                <w14:textFill>
                  <w14:solidFill>
                    <w14:schemeClr w14:val="tx1"/>
                  </w14:solidFill>
                </w14:textFill>
              </w:rPr>
              <w:t>验收等</w:t>
            </w:r>
            <w:r>
              <w:rPr>
                <w:rFonts w:hint="eastAsia" w:ascii="宋体" w:hAnsi="宋体" w:cs="宋体"/>
                <w:color w:val="000000" w:themeColor="text1"/>
                <w:kern w:val="0"/>
                <w:sz w:val="20"/>
                <w:szCs w:val="20"/>
                <w:lang w:eastAsia="zh-CN" w:bidi="ar"/>
                <w14:textFill>
                  <w14:solidFill>
                    <w14:schemeClr w14:val="tx1"/>
                  </w14:solidFill>
                </w14:textFill>
              </w:rPr>
              <w:t>。</w:t>
            </w:r>
          </w:p>
        </w:tc>
        <w:tc>
          <w:tcPr>
            <w:tcW w:w="672" w:type="dxa"/>
            <w:shd w:val="clear" w:color="auto" w:fill="FFFFFF"/>
            <w:vAlign w:val="center"/>
          </w:tcPr>
          <w:p>
            <w:pPr>
              <w:widowControl/>
              <w:jc w:val="center"/>
              <w:textAlignment w:val="center"/>
              <w:rPr>
                <w:rFonts w:ascii="仿宋" w:hAnsi="仿宋" w:eastAsia="仿宋" w:cs="仿宋"/>
                <w:color w:val="000000"/>
                <w:sz w:val="24"/>
              </w:rPr>
            </w:pPr>
            <w:r>
              <w:rPr>
                <w:rFonts w:hint="eastAsia"/>
              </w:rPr>
              <w:t>1项</w:t>
            </w:r>
          </w:p>
        </w:tc>
      </w:tr>
    </w:tbl>
    <w:p>
      <w:pPr>
        <w:rPr>
          <w:rFonts w:ascii="仿宋" w:hAnsi="仿宋" w:eastAsia="仿宋" w:cs="仿宋"/>
          <w:b/>
          <w:bCs/>
        </w:rPr>
      </w:pPr>
    </w:p>
    <w:p>
      <w:pPr>
        <w:pStyle w:val="14"/>
        <w:tabs>
          <w:tab w:val="left" w:pos="7740"/>
        </w:tabs>
        <w:adjustRightInd w:val="0"/>
        <w:snapToGrid w:val="0"/>
        <w:spacing w:line="360" w:lineRule="auto"/>
        <w:ind w:firstLine="562" w:firstLineChars="200"/>
        <w:jc w:val="center"/>
        <w:rPr>
          <w:rFonts w:ascii="仿宋" w:hAnsi="仿宋" w:eastAsia="仿宋" w:cs="仿宋"/>
          <w:b/>
          <w:bCs/>
          <w:sz w:val="28"/>
          <w:szCs w:val="28"/>
          <w:lang w:val="zh-CN"/>
        </w:rPr>
      </w:pP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zh-CN"/>
        </w:rPr>
        <w:t>采购项目商务要求</w:t>
      </w:r>
    </w:p>
    <w:p>
      <w:pPr>
        <w:tabs>
          <w:tab w:val="left" w:pos="7740"/>
        </w:tabs>
        <w:autoSpaceDE w:val="0"/>
        <w:autoSpaceDN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一、交货期限：签订合同起</w:t>
      </w:r>
      <w:r>
        <w:rPr>
          <w:rFonts w:hint="eastAsia" w:ascii="仿宋" w:hAnsi="仿宋" w:eastAsia="仿宋" w:cs="仿宋"/>
          <w:sz w:val="28"/>
          <w:szCs w:val="28"/>
          <w:lang w:val="en-US" w:eastAsia="zh-CN"/>
        </w:rPr>
        <w:t>30</w:t>
      </w:r>
      <w:r>
        <w:rPr>
          <w:rFonts w:hint="eastAsia" w:ascii="仿宋" w:hAnsi="仿宋" w:eastAsia="仿宋" w:cs="仿宋"/>
          <w:sz w:val="28"/>
          <w:szCs w:val="28"/>
        </w:rPr>
        <w:t>个日历天交货到采购单位指定地点并完成设备安装。</w:t>
      </w:r>
    </w:p>
    <w:p>
      <w:pPr>
        <w:tabs>
          <w:tab w:val="left" w:pos="7740"/>
        </w:tabs>
        <w:autoSpaceDE w:val="0"/>
        <w:autoSpaceDN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二、保修期（含保修期服务要求）：3年或以上；</w:t>
      </w:r>
    </w:p>
    <w:p>
      <w:pPr>
        <w:tabs>
          <w:tab w:val="left" w:pos="7740"/>
        </w:tabs>
        <w:autoSpaceDE w:val="0"/>
        <w:autoSpaceDN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三、采购单位将自投标人履行完合同义务之日起10个工作日内组织验收；</w:t>
      </w:r>
    </w:p>
    <w:p>
      <w:pPr>
        <w:tabs>
          <w:tab w:val="left" w:pos="7740"/>
        </w:tabs>
        <w:autoSpaceDE w:val="0"/>
        <w:autoSpaceDN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四、付款方式：</w:t>
      </w:r>
      <w:r>
        <w:rPr>
          <w:rFonts w:hint="eastAsia" w:ascii="仿宋" w:hAnsi="仿宋" w:eastAsia="仿宋" w:cs="仿宋"/>
          <w:sz w:val="28"/>
          <w:szCs w:val="28"/>
          <w:lang w:val="en-US" w:eastAsia="zh-CN"/>
        </w:rPr>
        <w:t>签订合同后14个工作日内，采购方支付50%首付款，</w:t>
      </w:r>
      <w:r>
        <w:rPr>
          <w:rFonts w:hint="eastAsia" w:ascii="仿宋" w:hAnsi="仿宋" w:eastAsia="仿宋" w:cs="仿宋"/>
          <w:sz w:val="28"/>
          <w:szCs w:val="28"/>
        </w:rPr>
        <w:t>项目完成竣工验收后，采购单位在收到中标方的正式发票后14个工作日内，采购单位向中标方支付合同</w:t>
      </w:r>
      <w:r>
        <w:rPr>
          <w:rFonts w:hint="eastAsia" w:ascii="仿宋" w:hAnsi="仿宋" w:eastAsia="仿宋" w:cs="仿宋"/>
          <w:sz w:val="28"/>
          <w:szCs w:val="28"/>
          <w:lang w:val="en-US" w:eastAsia="zh-CN"/>
        </w:rPr>
        <w:t>50%余款</w:t>
      </w:r>
      <w:r>
        <w:rPr>
          <w:rFonts w:hint="eastAsia" w:ascii="仿宋" w:hAnsi="仿宋" w:eastAsia="仿宋" w:cs="仿宋"/>
          <w:sz w:val="28"/>
          <w:szCs w:val="28"/>
        </w:rPr>
        <w:t>。</w:t>
      </w:r>
    </w:p>
    <w:p>
      <w:pPr>
        <w:tabs>
          <w:tab w:val="left" w:pos="7740"/>
        </w:tabs>
        <w:autoSpaceDE w:val="0"/>
        <w:autoSpaceDN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五、技术文件：供货商应提供包括但不限于满足设备产品使用和维护的技术文件，包括：须提供产品的中文(或英文)使用说明书、产品出厂合格证、使用手册等相关技术资料,并确保所供产品的技术指标与说明书所列技术指标一致。</w:t>
      </w:r>
    </w:p>
    <w:p>
      <w:pPr>
        <w:jc w:val="center"/>
        <w:rPr>
          <w:rFonts w:hint="eastAsia" w:ascii="仿宋" w:hAnsi="仿宋" w:eastAsia="仿宋" w:cs="仿宋"/>
          <w:b/>
          <w:bCs/>
          <w:sz w:val="28"/>
          <w:szCs w:val="28"/>
        </w:rPr>
      </w:pPr>
    </w:p>
    <w:p>
      <w:pPr>
        <w:jc w:val="center"/>
        <w:rPr>
          <w:rFonts w:ascii="仿宋" w:hAnsi="仿宋" w:eastAsia="仿宋" w:cs="仿宋"/>
          <w:b/>
          <w:bCs/>
          <w:sz w:val="28"/>
          <w:szCs w:val="28"/>
        </w:rPr>
      </w:pPr>
      <w:r>
        <w:rPr>
          <w:rFonts w:hint="eastAsia" w:ascii="仿宋" w:hAnsi="仿宋" w:eastAsia="仿宋" w:cs="仿宋"/>
          <w:b/>
          <w:bCs/>
          <w:sz w:val="28"/>
          <w:szCs w:val="28"/>
        </w:rPr>
        <w:t>第四部分  投标人须知</w:t>
      </w:r>
    </w:p>
    <w:p>
      <w:pPr>
        <w:tabs>
          <w:tab w:val="left" w:pos="7740"/>
        </w:tabs>
        <w:autoSpaceDE w:val="0"/>
        <w:autoSpaceDN w:val="0"/>
        <w:ind w:left="560" w:right="34" w:hanging="560" w:hangingChars="200"/>
        <w:rPr>
          <w:rFonts w:ascii="仿宋" w:hAnsi="仿宋" w:eastAsia="仿宋" w:cs="仿宋"/>
          <w:bCs/>
          <w:sz w:val="28"/>
          <w:szCs w:val="28"/>
        </w:rPr>
      </w:pPr>
      <w:r>
        <w:rPr>
          <w:rFonts w:hint="eastAsia" w:ascii="仿宋" w:hAnsi="仿宋" w:eastAsia="仿宋" w:cs="仿宋"/>
          <w:bCs/>
          <w:sz w:val="28"/>
          <w:szCs w:val="28"/>
        </w:rPr>
        <w:t>一、投标文件的递交</w:t>
      </w:r>
    </w:p>
    <w:p>
      <w:pPr>
        <w:tabs>
          <w:tab w:val="left" w:pos="7740"/>
        </w:tabs>
        <w:autoSpaceDE w:val="0"/>
        <w:autoSpaceDN w:val="0"/>
        <w:ind w:left="560" w:right="34" w:hanging="560" w:hangingChars="200"/>
        <w:rPr>
          <w:rFonts w:ascii="仿宋" w:hAnsi="仿宋" w:eastAsia="仿宋" w:cs="仿宋"/>
          <w:bCs/>
          <w:sz w:val="28"/>
          <w:szCs w:val="28"/>
        </w:rPr>
      </w:pPr>
      <w:r>
        <w:rPr>
          <w:rFonts w:hint="eastAsia" w:ascii="仿宋" w:hAnsi="仿宋" w:eastAsia="仿宋" w:cs="仿宋"/>
          <w:bCs/>
          <w:sz w:val="28"/>
          <w:szCs w:val="28"/>
        </w:rPr>
        <w:t>1. 投标文件应进行包装、加贴封条。外包装上应当注明采购项目名称、注明“在规定的开标日期和时点之前不得启封”的字样，封口处应加盖投标人印章。</w:t>
      </w:r>
    </w:p>
    <w:p>
      <w:pPr>
        <w:tabs>
          <w:tab w:val="left" w:pos="7740"/>
        </w:tabs>
        <w:autoSpaceDE w:val="0"/>
        <w:autoSpaceDN w:val="0"/>
        <w:ind w:left="560" w:right="34" w:hanging="560" w:hangingChars="200"/>
        <w:rPr>
          <w:rFonts w:ascii="仿宋" w:hAnsi="仿宋" w:eastAsia="仿宋" w:cs="仿宋"/>
          <w:bCs/>
          <w:sz w:val="28"/>
          <w:szCs w:val="28"/>
        </w:rPr>
      </w:pPr>
      <w:r>
        <w:rPr>
          <w:rFonts w:hint="eastAsia" w:ascii="仿宋" w:hAnsi="仿宋" w:eastAsia="仿宋" w:cs="仿宋"/>
          <w:bCs/>
          <w:sz w:val="28"/>
          <w:szCs w:val="28"/>
        </w:rPr>
        <w:t>2. 投标文件可以通过快递寄送到采购单位，由采购单位联系人签收。</w:t>
      </w:r>
    </w:p>
    <w:p>
      <w:pPr>
        <w:tabs>
          <w:tab w:val="left" w:pos="7740"/>
        </w:tabs>
        <w:autoSpaceDE w:val="0"/>
        <w:autoSpaceDN w:val="0"/>
        <w:ind w:left="560" w:right="34" w:hanging="560" w:hangingChars="200"/>
        <w:rPr>
          <w:rFonts w:ascii="仿宋" w:hAnsi="仿宋" w:eastAsia="仿宋" w:cs="仿宋"/>
          <w:bCs/>
          <w:sz w:val="28"/>
          <w:szCs w:val="28"/>
        </w:rPr>
      </w:pPr>
      <w:r>
        <w:rPr>
          <w:rFonts w:hint="eastAsia" w:ascii="仿宋" w:hAnsi="仿宋" w:eastAsia="仿宋" w:cs="仿宋"/>
          <w:bCs/>
          <w:sz w:val="28"/>
          <w:szCs w:val="28"/>
        </w:rPr>
        <w:t>3. 投标人所提交的投标文件在评标结束后，无论中标与否都不予退还。</w:t>
      </w:r>
    </w:p>
    <w:p>
      <w:pPr>
        <w:pStyle w:val="14"/>
        <w:tabs>
          <w:tab w:val="left" w:pos="7740"/>
        </w:tabs>
        <w:adjustRightInd w:val="0"/>
        <w:rPr>
          <w:rFonts w:ascii="仿宋" w:hAnsi="仿宋" w:eastAsia="仿宋" w:cs="仿宋"/>
          <w:bCs/>
          <w:sz w:val="28"/>
          <w:szCs w:val="28"/>
        </w:rPr>
      </w:pPr>
      <w:r>
        <w:rPr>
          <w:rFonts w:hint="eastAsia" w:ascii="仿宋" w:hAnsi="仿宋" w:eastAsia="仿宋" w:cs="仿宋"/>
          <w:bCs/>
          <w:sz w:val="28"/>
          <w:szCs w:val="28"/>
        </w:rPr>
        <w:t>二、开标与评标</w:t>
      </w:r>
    </w:p>
    <w:p>
      <w:pPr>
        <w:tabs>
          <w:tab w:val="left" w:pos="7740"/>
        </w:tabs>
        <w:autoSpaceDE w:val="0"/>
        <w:autoSpaceDN w:val="0"/>
        <w:adjustRightInd w:val="0"/>
        <w:ind w:left="560" w:right="32" w:hanging="560" w:hangingChars="200"/>
        <w:rPr>
          <w:rFonts w:ascii="仿宋" w:hAnsi="仿宋" w:eastAsia="仿宋" w:cs="仿宋"/>
          <w:bCs/>
          <w:sz w:val="28"/>
          <w:szCs w:val="28"/>
        </w:rPr>
      </w:pPr>
      <w:r>
        <w:rPr>
          <w:rFonts w:hint="eastAsia" w:ascii="仿宋" w:hAnsi="仿宋" w:eastAsia="仿宋" w:cs="仿宋"/>
          <w:bCs/>
          <w:sz w:val="28"/>
          <w:szCs w:val="28"/>
        </w:rPr>
        <w:t>1. 采购执行人在规定的日期、时间和地点组织公开开标。</w:t>
      </w:r>
    </w:p>
    <w:p>
      <w:pPr>
        <w:tabs>
          <w:tab w:val="left" w:pos="7740"/>
        </w:tabs>
        <w:autoSpaceDE w:val="0"/>
        <w:autoSpaceDN w:val="0"/>
        <w:adjustRightInd w:val="0"/>
        <w:ind w:left="560" w:right="32" w:hanging="560" w:hangingChars="200"/>
        <w:rPr>
          <w:rFonts w:ascii="仿宋" w:hAnsi="仿宋" w:eastAsia="仿宋" w:cs="仿宋"/>
          <w:bCs/>
          <w:sz w:val="28"/>
          <w:szCs w:val="28"/>
        </w:rPr>
      </w:pPr>
      <w:r>
        <w:rPr>
          <w:rFonts w:hint="eastAsia" w:ascii="仿宋" w:hAnsi="仿宋" w:eastAsia="仿宋" w:cs="仿宋"/>
          <w:bCs/>
          <w:sz w:val="28"/>
          <w:szCs w:val="28"/>
        </w:rPr>
        <w:t>2. 评标委员会只对确定为实质上响应招标文件要求的投标文件进行评价和比较。</w:t>
      </w:r>
    </w:p>
    <w:p>
      <w:pPr>
        <w:tabs>
          <w:tab w:val="left" w:pos="7740"/>
        </w:tabs>
        <w:autoSpaceDE w:val="0"/>
        <w:autoSpaceDN w:val="0"/>
        <w:adjustRightInd w:val="0"/>
        <w:ind w:left="560" w:right="32" w:hanging="560" w:hangingChars="200"/>
        <w:rPr>
          <w:rFonts w:ascii="仿宋" w:hAnsi="仿宋" w:eastAsia="仿宋" w:cs="仿宋"/>
          <w:bCs/>
          <w:sz w:val="28"/>
          <w:szCs w:val="28"/>
        </w:rPr>
      </w:pPr>
      <w:r>
        <w:rPr>
          <w:rFonts w:hint="eastAsia" w:ascii="仿宋" w:hAnsi="仿宋" w:eastAsia="仿宋" w:cs="仿宋"/>
          <w:bCs/>
          <w:sz w:val="28"/>
          <w:szCs w:val="28"/>
        </w:rPr>
        <w:t>3. 采用综合评分法的，按评审的综合得分由高到低顺序排列。</w:t>
      </w:r>
    </w:p>
    <w:p>
      <w:pPr>
        <w:tabs>
          <w:tab w:val="left" w:pos="7740"/>
        </w:tabs>
        <w:autoSpaceDE w:val="0"/>
        <w:autoSpaceDN w:val="0"/>
        <w:adjustRightInd w:val="0"/>
        <w:snapToGrid w:val="0"/>
        <w:spacing w:line="360" w:lineRule="auto"/>
        <w:ind w:left="420" w:right="32" w:hanging="420"/>
        <w:rPr>
          <w:rFonts w:ascii="仿宋" w:hAnsi="仿宋" w:eastAsia="仿宋" w:cs="仿宋"/>
          <w:sz w:val="28"/>
          <w:szCs w:val="28"/>
        </w:rPr>
      </w:pPr>
    </w:p>
    <w:p>
      <w:pPr>
        <w:pStyle w:val="5"/>
        <w:tabs>
          <w:tab w:val="left" w:pos="7740"/>
        </w:tabs>
        <w:spacing w:line="300" w:lineRule="auto"/>
        <w:ind w:firstLine="0"/>
        <w:jc w:val="center"/>
        <w:rPr>
          <w:rFonts w:ascii="仿宋" w:hAnsi="仿宋" w:eastAsia="仿宋" w:cs="仿宋"/>
          <w:b/>
          <w:sz w:val="28"/>
          <w:szCs w:val="28"/>
        </w:rPr>
      </w:pPr>
      <w:r>
        <w:rPr>
          <w:rFonts w:hint="eastAsia" w:ascii="仿宋" w:hAnsi="仿宋" w:eastAsia="仿宋" w:cs="仿宋"/>
          <w:b/>
          <w:sz w:val="28"/>
          <w:szCs w:val="28"/>
        </w:rPr>
        <w:t>第五部分  评标方法、步骤及标准</w:t>
      </w:r>
    </w:p>
    <w:p>
      <w:pPr>
        <w:pStyle w:val="5"/>
        <w:tabs>
          <w:tab w:val="left" w:pos="7740"/>
        </w:tabs>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根据《政府采购法》、《招标投标法》的相关规定确定以下评标方法、步骤及标准：</w:t>
      </w:r>
    </w:p>
    <w:p>
      <w:pPr>
        <w:pStyle w:val="5"/>
        <w:tabs>
          <w:tab w:val="left" w:pos="7740"/>
        </w:tabs>
        <w:spacing w:line="300" w:lineRule="auto"/>
        <w:ind w:firstLine="0"/>
        <w:rPr>
          <w:rFonts w:ascii="仿宋" w:hAnsi="仿宋" w:eastAsia="仿宋" w:cs="仿宋"/>
          <w:sz w:val="28"/>
          <w:szCs w:val="28"/>
        </w:rPr>
      </w:pPr>
      <w:r>
        <w:rPr>
          <w:rFonts w:hint="eastAsia" w:ascii="仿宋" w:hAnsi="仿宋" w:eastAsia="仿宋" w:cs="仿宋"/>
          <w:sz w:val="28"/>
          <w:szCs w:val="28"/>
        </w:rPr>
        <w:t>一、评标方法</w:t>
      </w:r>
    </w:p>
    <w:p>
      <w:pPr>
        <w:pStyle w:val="5"/>
        <w:tabs>
          <w:tab w:val="left" w:pos="7740"/>
        </w:tabs>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1.本次评标采用综合评分法。</w:t>
      </w:r>
    </w:p>
    <w:p>
      <w:pPr>
        <w:pStyle w:val="5"/>
        <w:tabs>
          <w:tab w:val="left" w:pos="7740"/>
        </w:tabs>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2.本次评标是以招标文件为依据，按公正、科学、客观、平等竞争的要求，推荐技术先进、报价合理、经验丰富、信誉良好、售后服务好以及综合实力强的中标人。</w:t>
      </w:r>
    </w:p>
    <w:p>
      <w:pPr>
        <w:pStyle w:val="5"/>
        <w:tabs>
          <w:tab w:val="left" w:pos="7740"/>
        </w:tabs>
        <w:spacing w:line="300" w:lineRule="auto"/>
        <w:ind w:firstLine="0"/>
        <w:rPr>
          <w:rFonts w:ascii="仿宋" w:hAnsi="仿宋" w:eastAsia="仿宋" w:cs="仿宋"/>
          <w:sz w:val="28"/>
          <w:szCs w:val="28"/>
        </w:rPr>
      </w:pPr>
      <w:r>
        <w:rPr>
          <w:rFonts w:hint="eastAsia" w:ascii="仿宋" w:hAnsi="仿宋" w:eastAsia="仿宋" w:cs="仿宋"/>
          <w:sz w:val="28"/>
          <w:szCs w:val="28"/>
        </w:rPr>
        <w:t>二、评标步骤</w:t>
      </w:r>
    </w:p>
    <w:p>
      <w:pPr>
        <w:pStyle w:val="5"/>
        <w:tabs>
          <w:tab w:val="left" w:pos="7740"/>
        </w:tabs>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评标委员会进行符合性评审，再进行技术、商务及价格的详细评审。只有通过符合性评审的投标才能进入详细的评审。最后评标委员会出具评标报告，并排序推荐中标候选人。</w:t>
      </w:r>
    </w:p>
    <w:p>
      <w:pPr>
        <w:pStyle w:val="5"/>
        <w:tabs>
          <w:tab w:val="left" w:pos="7740"/>
        </w:tabs>
        <w:spacing w:line="20" w:lineRule="atLeast"/>
        <w:ind w:firstLine="0"/>
        <w:rPr>
          <w:rFonts w:ascii="仿宋" w:hAnsi="仿宋" w:eastAsia="仿宋" w:cs="仿宋"/>
          <w:sz w:val="28"/>
          <w:szCs w:val="28"/>
        </w:rPr>
      </w:pPr>
      <w:r>
        <w:rPr>
          <w:rFonts w:hint="eastAsia" w:ascii="仿宋" w:hAnsi="仿宋" w:eastAsia="仿宋" w:cs="仿宋"/>
          <w:sz w:val="28"/>
          <w:szCs w:val="28"/>
        </w:rPr>
        <w:t>三、评分及其统计</w:t>
      </w:r>
    </w:p>
    <w:p>
      <w:pPr>
        <w:pStyle w:val="5"/>
        <w:tabs>
          <w:tab w:val="left" w:pos="7740"/>
        </w:tabs>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1.综合比较与评价</w:t>
      </w:r>
    </w:p>
    <w:p>
      <w:pPr>
        <w:spacing w:line="20" w:lineRule="atLeast"/>
        <w:ind w:firstLine="560" w:firstLineChars="200"/>
        <w:rPr>
          <w:rFonts w:ascii="仿宋" w:hAnsi="仿宋" w:eastAsia="仿宋" w:cs="仿宋"/>
          <w:b/>
          <w:bCs/>
          <w:color w:val="000000"/>
          <w:sz w:val="28"/>
          <w:szCs w:val="28"/>
        </w:rPr>
      </w:pPr>
      <w:r>
        <w:rPr>
          <w:rFonts w:hint="eastAsia" w:ascii="仿宋" w:hAnsi="仿宋" w:eastAsia="仿宋" w:cs="仿宋"/>
          <w:color w:val="000000"/>
          <w:sz w:val="28"/>
          <w:szCs w:val="28"/>
        </w:rPr>
        <w:t>本次招标的评标方法采用综合评分法，评标委员会应当按照招标文件中规定的评标方法和标准，对符合性审查合格的投标文件进行商务和技术评估，综合比较与评价。评标时，评标委员会各成员应当独立对每个投标人的投标文件进行评价，并汇总每个投标人的得分。</w:t>
      </w:r>
    </w:p>
    <w:p>
      <w:pPr>
        <w:spacing w:line="20" w:lineRule="atLeast"/>
        <w:ind w:firstLine="490" w:firstLineChars="175"/>
        <w:rPr>
          <w:rFonts w:ascii="仿宋" w:hAnsi="仿宋" w:eastAsia="仿宋" w:cs="仿宋"/>
          <w:color w:val="000000"/>
          <w:sz w:val="28"/>
          <w:szCs w:val="28"/>
        </w:rPr>
      </w:pPr>
      <w:r>
        <w:rPr>
          <w:rFonts w:hint="eastAsia" w:ascii="仿宋" w:hAnsi="仿宋" w:eastAsia="仿宋" w:cs="仿宋"/>
          <w:color w:val="000000"/>
          <w:sz w:val="28"/>
          <w:szCs w:val="28"/>
        </w:rPr>
        <w:t>技术、商务、价格评分应分别考虑下列因素(计算得分均保留小数点后2位，第3位四舍五入)：</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2116"/>
        <w:gridCol w:w="2116"/>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115" w:type="dxa"/>
            <w:vAlign w:val="center"/>
          </w:tcPr>
          <w:p>
            <w:pPr>
              <w:spacing w:line="20" w:lineRule="atLeast"/>
              <w:jc w:val="center"/>
              <w:rPr>
                <w:rFonts w:ascii="仿宋" w:hAnsi="仿宋" w:eastAsia="仿宋" w:cs="仿宋"/>
                <w:color w:val="000000"/>
                <w:sz w:val="28"/>
                <w:szCs w:val="28"/>
              </w:rPr>
            </w:pPr>
            <w:r>
              <w:rPr>
                <w:rFonts w:hint="eastAsia" w:ascii="仿宋" w:hAnsi="仿宋" w:eastAsia="仿宋" w:cs="仿宋"/>
                <w:color w:val="000000"/>
                <w:sz w:val="28"/>
                <w:szCs w:val="28"/>
              </w:rPr>
              <w:t>评分项目</w:t>
            </w:r>
          </w:p>
        </w:tc>
        <w:tc>
          <w:tcPr>
            <w:tcW w:w="2116" w:type="dxa"/>
            <w:vAlign w:val="center"/>
          </w:tcPr>
          <w:p>
            <w:pPr>
              <w:spacing w:line="20" w:lineRule="atLeast"/>
              <w:jc w:val="center"/>
              <w:rPr>
                <w:rFonts w:ascii="仿宋" w:hAnsi="仿宋" w:eastAsia="仿宋" w:cs="仿宋"/>
                <w:color w:val="000000"/>
                <w:sz w:val="28"/>
                <w:szCs w:val="28"/>
              </w:rPr>
            </w:pPr>
            <w:r>
              <w:rPr>
                <w:rFonts w:hint="eastAsia" w:ascii="仿宋" w:hAnsi="仿宋" w:eastAsia="仿宋" w:cs="仿宋"/>
                <w:color w:val="000000"/>
                <w:sz w:val="28"/>
                <w:szCs w:val="28"/>
              </w:rPr>
              <w:t>技术部分</w:t>
            </w:r>
          </w:p>
        </w:tc>
        <w:tc>
          <w:tcPr>
            <w:tcW w:w="2116" w:type="dxa"/>
            <w:vAlign w:val="center"/>
          </w:tcPr>
          <w:p>
            <w:pPr>
              <w:spacing w:line="20" w:lineRule="atLeast"/>
              <w:jc w:val="center"/>
              <w:rPr>
                <w:rFonts w:ascii="仿宋" w:hAnsi="仿宋" w:eastAsia="仿宋" w:cs="仿宋"/>
                <w:color w:val="000000"/>
                <w:sz w:val="28"/>
                <w:szCs w:val="28"/>
              </w:rPr>
            </w:pPr>
            <w:r>
              <w:rPr>
                <w:rFonts w:hint="eastAsia" w:ascii="仿宋" w:hAnsi="仿宋" w:eastAsia="仿宋" w:cs="仿宋"/>
                <w:color w:val="000000"/>
                <w:sz w:val="28"/>
                <w:szCs w:val="28"/>
              </w:rPr>
              <w:t>商务部分</w:t>
            </w:r>
          </w:p>
        </w:tc>
        <w:tc>
          <w:tcPr>
            <w:tcW w:w="2116" w:type="dxa"/>
            <w:vAlign w:val="center"/>
          </w:tcPr>
          <w:p>
            <w:pPr>
              <w:spacing w:line="20" w:lineRule="atLeast"/>
              <w:jc w:val="center"/>
              <w:rPr>
                <w:rFonts w:ascii="仿宋" w:hAnsi="仿宋" w:eastAsia="仿宋" w:cs="仿宋"/>
                <w:color w:val="000000"/>
                <w:sz w:val="28"/>
                <w:szCs w:val="28"/>
              </w:rPr>
            </w:pPr>
            <w:r>
              <w:rPr>
                <w:rFonts w:hint="eastAsia" w:ascii="仿宋" w:hAnsi="仿宋" w:eastAsia="仿宋" w:cs="仿宋"/>
                <w:color w:val="000000"/>
                <w:sz w:val="28"/>
                <w:szCs w:val="28"/>
              </w:rPr>
              <w:t>价格部分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5" w:type="dxa"/>
            <w:vAlign w:val="center"/>
          </w:tcPr>
          <w:p>
            <w:pPr>
              <w:spacing w:line="20" w:lineRule="atLeast"/>
              <w:jc w:val="center"/>
              <w:rPr>
                <w:rFonts w:ascii="仿宋" w:hAnsi="仿宋" w:eastAsia="仿宋" w:cs="仿宋"/>
                <w:color w:val="000000"/>
                <w:sz w:val="28"/>
                <w:szCs w:val="28"/>
              </w:rPr>
            </w:pPr>
            <w:r>
              <w:rPr>
                <w:rFonts w:hint="eastAsia" w:ascii="仿宋" w:hAnsi="仿宋" w:eastAsia="仿宋" w:cs="仿宋"/>
                <w:color w:val="000000"/>
                <w:sz w:val="28"/>
                <w:szCs w:val="28"/>
              </w:rPr>
              <w:t>分数分配</w:t>
            </w:r>
          </w:p>
        </w:tc>
        <w:tc>
          <w:tcPr>
            <w:tcW w:w="2116" w:type="dxa"/>
            <w:vAlign w:val="center"/>
          </w:tcPr>
          <w:p>
            <w:pPr>
              <w:pStyle w:val="5"/>
              <w:spacing w:line="20" w:lineRule="atLeast"/>
              <w:ind w:firstLine="31"/>
              <w:jc w:val="center"/>
              <w:rPr>
                <w:rFonts w:ascii="仿宋" w:hAnsi="仿宋" w:eastAsia="仿宋" w:cs="仿宋"/>
                <w:color w:val="000000"/>
                <w:sz w:val="28"/>
                <w:szCs w:val="28"/>
              </w:rPr>
            </w:pPr>
            <w:r>
              <w:rPr>
                <w:rFonts w:hint="eastAsia" w:ascii="仿宋" w:hAnsi="仿宋" w:eastAsia="仿宋" w:cs="仿宋"/>
                <w:color w:val="000000"/>
                <w:sz w:val="28"/>
                <w:szCs w:val="28"/>
              </w:rPr>
              <w:t>50</w:t>
            </w:r>
          </w:p>
        </w:tc>
        <w:tc>
          <w:tcPr>
            <w:tcW w:w="2116" w:type="dxa"/>
            <w:vAlign w:val="center"/>
          </w:tcPr>
          <w:p>
            <w:pPr>
              <w:pStyle w:val="5"/>
              <w:spacing w:line="20" w:lineRule="atLeast"/>
              <w:ind w:firstLine="0"/>
              <w:jc w:val="center"/>
              <w:rPr>
                <w:rFonts w:ascii="仿宋" w:hAnsi="仿宋" w:eastAsia="仿宋" w:cs="仿宋"/>
                <w:color w:val="000000"/>
                <w:sz w:val="28"/>
                <w:szCs w:val="28"/>
              </w:rPr>
            </w:pPr>
            <w:r>
              <w:rPr>
                <w:rFonts w:hint="eastAsia" w:ascii="仿宋" w:hAnsi="仿宋" w:eastAsia="仿宋" w:cs="仿宋"/>
                <w:color w:val="000000"/>
                <w:sz w:val="28"/>
                <w:szCs w:val="28"/>
              </w:rPr>
              <w:t>20</w:t>
            </w:r>
          </w:p>
        </w:tc>
        <w:tc>
          <w:tcPr>
            <w:tcW w:w="2116" w:type="dxa"/>
            <w:vAlign w:val="center"/>
          </w:tcPr>
          <w:p>
            <w:pPr>
              <w:pStyle w:val="5"/>
              <w:spacing w:line="20" w:lineRule="atLeast"/>
              <w:jc w:val="center"/>
              <w:rPr>
                <w:rFonts w:ascii="仿宋" w:hAnsi="仿宋" w:eastAsia="仿宋" w:cs="仿宋"/>
                <w:color w:val="000000"/>
                <w:sz w:val="28"/>
                <w:szCs w:val="28"/>
              </w:rPr>
            </w:pPr>
            <w:r>
              <w:rPr>
                <w:rFonts w:hint="eastAsia" w:ascii="仿宋" w:hAnsi="仿宋" w:eastAsia="仿宋" w:cs="仿宋"/>
                <w:color w:val="000000"/>
                <w:sz w:val="28"/>
                <w:szCs w:val="28"/>
              </w:rPr>
              <w:t>30</w:t>
            </w:r>
          </w:p>
        </w:tc>
      </w:tr>
    </w:tbl>
    <w:p>
      <w:pPr>
        <w:spacing w:line="20" w:lineRule="atLeast"/>
        <w:ind w:firstLine="537" w:firstLineChars="192"/>
        <w:rPr>
          <w:rFonts w:ascii="仿宋" w:hAnsi="仿宋" w:eastAsia="仿宋" w:cs="仿宋"/>
          <w:color w:val="000000"/>
          <w:sz w:val="28"/>
          <w:szCs w:val="28"/>
        </w:rPr>
      </w:pPr>
      <w:r>
        <w:rPr>
          <w:rFonts w:hint="eastAsia" w:ascii="仿宋" w:hAnsi="仿宋" w:eastAsia="仿宋" w:cs="仿宋"/>
          <w:color w:val="000000"/>
          <w:sz w:val="28"/>
          <w:szCs w:val="28"/>
        </w:rPr>
        <w:t>（1）技术评分</w:t>
      </w:r>
    </w:p>
    <w:p>
      <w:pPr>
        <w:spacing w:line="20" w:lineRule="atLeast"/>
        <w:ind w:firstLine="537" w:firstLineChars="192"/>
        <w:rPr>
          <w:rFonts w:ascii="仿宋" w:hAnsi="仿宋" w:eastAsia="仿宋" w:cs="仿宋"/>
          <w:color w:val="000000"/>
          <w:sz w:val="28"/>
          <w:szCs w:val="28"/>
        </w:rPr>
      </w:pPr>
      <w:r>
        <w:rPr>
          <w:rFonts w:hint="eastAsia" w:ascii="仿宋" w:hAnsi="仿宋" w:eastAsia="仿宋" w:cs="仿宋"/>
          <w:color w:val="000000"/>
          <w:sz w:val="28"/>
          <w:szCs w:val="28"/>
        </w:rPr>
        <w:t>计算公式：技术得分=各评委评分之和/评委人数</w:t>
      </w:r>
    </w:p>
    <w:p>
      <w:pPr>
        <w:spacing w:line="20" w:lineRule="atLeast"/>
        <w:ind w:firstLine="537" w:firstLineChars="192"/>
        <w:rPr>
          <w:rFonts w:ascii="仿宋" w:hAnsi="仿宋" w:eastAsia="仿宋" w:cs="仿宋"/>
          <w:color w:val="000000"/>
          <w:sz w:val="28"/>
          <w:szCs w:val="28"/>
        </w:rPr>
      </w:pPr>
      <w:r>
        <w:rPr>
          <w:rFonts w:hint="eastAsia" w:ascii="仿宋" w:hAnsi="仿宋" w:eastAsia="仿宋" w:cs="仿宋"/>
          <w:color w:val="000000"/>
          <w:sz w:val="28"/>
          <w:szCs w:val="28"/>
        </w:rPr>
        <w:t>（2）商务评分</w:t>
      </w:r>
    </w:p>
    <w:p>
      <w:pPr>
        <w:spacing w:line="20" w:lineRule="atLeast"/>
        <w:ind w:left="540"/>
        <w:rPr>
          <w:rFonts w:ascii="仿宋" w:hAnsi="仿宋" w:eastAsia="仿宋" w:cs="仿宋"/>
          <w:color w:val="000000"/>
          <w:sz w:val="28"/>
          <w:szCs w:val="28"/>
        </w:rPr>
      </w:pPr>
      <w:r>
        <w:rPr>
          <w:rFonts w:hint="eastAsia" w:ascii="仿宋" w:hAnsi="仿宋" w:eastAsia="仿宋" w:cs="仿宋"/>
          <w:color w:val="000000"/>
          <w:sz w:val="28"/>
          <w:szCs w:val="28"/>
        </w:rPr>
        <w:t>计算公式：商务得分=各评委评分之和/评委人数</w:t>
      </w:r>
    </w:p>
    <w:p>
      <w:pPr>
        <w:spacing w:line="20" w:lineRule="atLeast"/>
        <w:ind w:left="540"/>
        <w:rPr>
          <w:rFonts w:ascii="仿宋" w:hAnsi="仿宋" w:eastAsia="仿宋" w:cs="仿宋"/>
          <w:color w:val="000000"/>
          <w:sz w:val="28"/>
          <w:szCs w:val="28"/>
        </w:rPr>
      </w:pPr>
      <w:r>
        <w:rPr>
          <w:rFonts w:hint="eastAsia" w:ascii="仿宋" w:hAnsi="仿宋" w:eastAsia="仿宋" w:cs="仿宋"/>
          <w:color w:val="000000"/>
          <w:sz w:val="28"/>
          <w:szCs w:val="28"/>
        </w:rPr>
        <w:t>（3）价格评分</w:t>
      </w:r>
    </w:p>
    <w:p>
      <w:pPr>
        <w:spacing w:line="20" w:lineRule="atLeast"/>
        <w:ind w:left="540"/>
        <w:rPr>
          <w:rFonts w:ascii="仿宋" w:hAnsi="仿宋" w:eastAsia="仿宋" w:cs="仿宋"/>
          <w:color w:val="000000"/>
          <w:sz w:val="28"/>
          <w:szCs w:val="28"/>
        </w:rPr>
      </w:pPr>
      <w:r>
        <w:rPr>
          <w:rFonts w:hint="eastAsia" w:ascii="仿宋" w:hAnsi="仿宋" w:eastAsia="仿宋" w:cs="仿宋"/>
          <w:color w:val="000000"/>
          <w:sz w:val="28"/>
          <w:szCs w:val="28"/>
        </w:rPr>
        <w:t>将不同投标人的有效报价中最低价为基准价格，基准价格的投标报价定为满分。折算公式：</w:t>
      </w:r>
    </w:p>
    <w:p>
      <w:pPr>
        <w:spacing w:line="20" w:lineRule="atLeast"/>
        <w:ind w:left="540"/>
        <w:rPr>
          <w:rFonts w:ascii="仿宋" w:hAnsi="仿宋" w:eastAsia="仿宋" w:cs="仿宋"/>
          <w:color w:val="000000"/>
          <w:sz w:val="28"/>
          <w:szCs w:val="28"/>
        </w:rPr>
      </w:pPr>
      <w:r>
        <w:rPr>
          <w:rFonts w:hint="eastAsia" w:ascii="仿宋" w:hAnsi="仿宋" w:eastAsia="仿宋" w:cs="仿宋"/>
          <w:color w:val="000000"/>
          <w:sz w:val="28"/>
          <w:szCs w:val="28"/>
        </w:rPr>
        <w:t xml:space="preserve">    基准价格=有效报价中最低价</w:t>
      </w:r>
    </w:p>
    <w:p>
      <w:pPr>
        <w:spacing w:line="20" w:lineRule="atLeast"/>
        <w:ind w:left="540"/>
        <w:rPr>
          <w:rFonts w:ascii="仿宋" w:hAnsi="仿宋" w:eastAsia="仿宋" w:cs="仿宋"/>
          <w:color w:val="000000"/>
          <w:sz w:val="28"/>
          <w:szCs w:val="28"/>
        </w:rPr>
      </w:pPr>
      <w:r>
        <w:rPr>
          <w:rFonts w:hint="eastAsia" w:ascii="仿宋" w:hAnsi="仿宋" w:eastAsia="仿宋" w:cs="仿宋"/>
          <w:color w:val="000000"/>
          <w:sz w:val="28"/>
          <w:szCs w:val="28"/>
        </w:rPr>
        <w:t xml:space="preserve">    当投标价格=基准价格时：价格得分=30分</w:t>
      </w:r>
    </w:p>
    <w:p>
      <w:pPr>
        <w:spacing w:line="20" w:lineRule="atLeast"/>
        <w:ind w:left="540"/>
        <w:rPr>
          <w:rFonts w:ascii="仿宋" w:hAnsi="仿宋" w:eastAsia="仿宋" w:cs="仿宋"/>
          <w:color w:val="000000"/>
          <w:sz w:val="28"/>
          <w:szCs w:val="28"/>
        </w:rPr>
      </w:pPr>
      <w:r>
        <w:rPr>
          <w:rFonts w:hint="eastAsia" w:ascii="仿宋" w:hAnsi="仿宋" w:eastAsia="仿宋" w:cs="仿宋"/>
          <w:color w:val="000000"/>
          <w:sz w:val="28"/>
          <w:szCs w:val="28"/>
        </w:rPr>
        <w:t xml:space="preserve">    当投标价格＞基准价格时：价格得分=（基准价格÷投标价格）x30分</w:t>
      </w:r>
    </w:p>
    <w:p>
      <w:pPr>
        <w:spacing w:line="20" w:lineRule="atLeas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（4）综合得分</w:t>
      </w:r>
    </w:p>
    <w:p>
      <w:pPr>
        <w:spacing w:line="20" w:lineRule="atLeast"/>
        <w:ind w:firstLine="560" w:firstLineChars="200"/>
        <w:rPr>
          <w:rFonts w:ascii="仿宋" w:hAnsi="仿宋" w:eastAsia="仿宋" w:cs="仿宋"/>
          <w:sz w:val="28"/>
          <w:szCs w:val="28"/>
        </w:rPr>
      </w:pPr>
      <w:r>
        <w:rPr>
          <w:rFonts w:hint="eastAsia" w:ascii="仿宋" w:hAnsi="仿宋" w:eastAsia="仿宋" w:cs="仿宋"/>
          <w:color w:val="000000"/>
          <w:sz w:val="28"/>
          <w:szCs w:val="28"/>
        </w:rPr>
        <w:t>综合得分＝技术部分得分+商务部分得分+价格部分得分</w:t>
      </w:r>
    </w:p>
    <w:p>
      <w:pPr>
        <w:pStyle w:val="5"/>
        <w:tabs>
          <w:tab w:val="left" w:pos="7740"/>
        </w:tabs>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2.评标结果按评审后综合得分由高到低顺序排列。综合得分相同的，按投标报价由低到高顺序排列。综合得分且投标报价相同的，采取随机抽取的方式确定排序。</w:t>
      </w:r>
    </w:p>
    <w:p>
      <w:pPr>
        <w:pStyle w:val="5"/>
        <w:tabs>
          <w:tab w:val="left" w:pos="7740"/>
        </w:tabs>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3.评标结果汇总完成后，除下列情形外，任何人不得修改评标结果：</w:t>
      </w:r>
    </w:p>
    <w:p>
      <w:pPr>
        <w:pStyle w:val="5"/>
        <w:tabs>
          <w:tab w:val="left" w:pos="7740"/>
        </w:tabs>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分值汇总计算错误的；</w:t>
      </w:r>
    </w:p>
    <w:p>
      <w:pPr>
        <w:pStyle w:val="5"/>
        <w:tabs>
          <w:tab w:val="left" w:pos="7740"/>
        </w:tabs>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分项评分超出评分标准范围的；</w:t>
      </w:r>
    </w:p>
    <w:p>
      <w:pPr>
        <w:pStyle w:val="5"/>
        <w:tabs>
          <w:tab w:val="left" w:pos="7740"/>
        </w:tabs>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经评标委员会认定评分畸高、畸低的。</w:t>
      </w:r>
    </w:p>
    <w:p>
      <w:pPr>
        <w:pStyle w:val="5"/>
        <w:tabs>
          <w:tab w:val="left" w:pos="7740"/>
        </w:tabs>
        <w:spacing w:line="20" w:lineRule="atLeast"/>
        <w:ind w:firstLine="560" w:firstLineChars="200"/>
        <w:rPr>
          <w:rFonts w:hint="eastAsia" w:ascii="仿宋" w:hAnsi="仿宋" w:eastAsia="仿宋" w:cs="仿宋"/>
          <w:sz w:val="28"/>
          <w:szCs w:val="28"/>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sz w:val="28"/>
          <w:szCs w:val="28"/>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w:t>
      </w:r>
    </w:p>
    <w:p>
      <w:pPr>
        <w:pStyle w:val="7"/>
        <w:numPr>
          <w:ilvl w:val="0"/>
          <w:numId w:val="7"/>
        </w:numPr>
        <w:spacing w:line="240" w:lineRule="auto"/>
        <w:rPr>
          <w:rFonts w:ascii="仿宋" w:hAnsi="仿宋" w:eastAsia="仿宋" w:cs="仿宋"/>
          <w:b w:val="0"/>
          <w:bCs w:val="0"/>
          <w:color w:val="000000"/>
        </w:rPr>
      </w:pPr>
      <w:r>
        <w:rPr>
          <w:rFonts w:hint="eastAsia" w:ascii="仿宋" w:hAnsi="仿宋" w:eastAsia="仿宋" w:cs="仿宋"/>
          <w:b w:val="0"/>
          <w:bCs w:val="0"/>
          <w:color w:val="000000"/>
        </w:rPr>
        <w:t>评分标准</w:t>
      </w:r>
    </w:p>
    <w:tbl>
      <w:tblPr>
        <w:tblStyle w:val="21"/>
        <w:tblW w:w="9657" w:type="dxa"/>
        <w:jc w:val="center"/>
        <w:tblLayout w:type="fixed"/>
        <w:tblCellMar>
          <w:top w:w="15" w:type="dxa"/>
          <w:left w:w="15" w:type="dxa"/>
          <w:bottom w:w="15" w:type="dxa"/>
          <w:right w:w="15" w:type="dxa"/>
        </w:tblCellMar>
      </w:tblPr>
      <w:tblGrid>
        <w:gridCol w:w="993"/>
        <w:gridCol w:w="947"/>
        <w:gridCol w:w="392"/>
        <w:gridCol w:w="1369"/>
        <w:gridCol w:w="5197"/>
        <w:gridCol w:w="759"/>
      </w:tblGrid>
      <w:tr>
        <w:tblPrEx>
          <w:tblCellMar>
            <w:top w:w="15" w:type="dxa"/>
            <w:left w:w="15" w:type="dxa"/>
            <w:bottom w:w="15" w:type="dxa"/>
            <w:right w:w="15" w:type="dxa"/>
          </w:tblCellMar>
        </w:tblPrEx>
        <w:trPr>
          <w:trHeight w:val="366"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Cs w:val="21"/>
              </w:rPr>
            </w:pPr>
            <w:r>
              <w:rPr>
                <w:rFonts w:hint="eastAsia" w:ascii="仿宋" w:hAnsi="仿宋" w:eastAsia="仿宋" w:cs="宋体"/>
                <w:b/>
                <w:color w:val="000000"/>
                <w:kern w:val="0"/>
                <w:szCs w:val="21"/>
                <w:lang w:bidi="ar"/>
              </w:rPr>
              <w:t>评审内容</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Cs w:val="21"/>
              </w:rPr>
            </w:pPr>
            <w:r>
              <w:rPr>
                <w:rFonts w:hint="eastAsia" w:ascii="仿宋" w:hAnsi="仿宋" w:eastAsia="仿宋" w:cs="宋体"/>
                <w:b/>
                <w:color w:val="000000"/>
                <w:kern w:val="0"/>
                <w:szCs w:val="21"/>
                <w:lang w:bidi="ar"/>
              </w:rPr>
              <w:t>权重值100%</w:t>
            </w:r>
          </w:p>
        </w:tc>
        <w:tc>
          <w:tcPr>
            <w:tcW w:w="17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Cs w:val="21"/>
              </w:rPr>
            </w:pPr>
            <w:r>
              <w:rPr>
                <w:rFonts w:hint="eastAsia" w:ascii="仿宋" w:hAnsi="仿宋" w:eastAsia="仿宋" w:cs="宋体"/>
                <w:b/>
                <w:color w:val="000000"/>
                <w:kern w:val="0"/>
                <w:szCs w:val="21"/>
                <w:lang w:bidi="ar"/>
              </w:rPr>
              <w:t>评分因素</w:t>
            </w:r>
          </w:p>
        </w:tc>
        <w:tc>
          <w:tcPr>
            <w:tcW w:w="5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Cs w:val="21"/>
              </w:rPr>
            </w:pPr>
            <w:r>
              <w:rPr>
                <w:rFonts w:hint="eastAsia" w:ascii="仿宋" w:hAnsi="仿宋" w:eastAsia="仿宋" w:cs="宋体"/>
                <w:b/>
                <w:color w:val="000000"/>
                <w:kern w:val="0"/>
                <w:szCs w:val="21"/>
                <w:lang w:bidi="ar"/>
              </w:rPr>
              <w:t>评审子项</w:t>
            </w:r>
          </w:p>
        </w:tc>
        <w:tc>
          <w:tcPr>
            <w:tcW w:w="7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Cs w:val="21"/>
              </w:rPr>
            </w:pPr>
            <w:r>
              <w:rPr>
                <w:rFonts w:hint="eastAsia" w:ascii="仿宋" w:hAnsi="仿宋" w:eastAsia="仿宋" w:cs="宋体"/>
                <w:b/>
                <w:color w:val="000000"/>
                <w:kern w:val="0"/>
                <w:szCs w:val="21"/>
                <w:lang w:bidi="ar"/>
              </w:rPr>
              <w:t>满分值</w:t>
            </w:r>
          </w:p>
        </w:tc>
      </w:tr>
      <w:tr>
        <w:tblPrEx>
          <w:tblCellMar>
            <w:top w:w="15" w:type="dxa"/>
            <w:left w:w="15" w:type="dxa"/>
            <w:bottom w:w="15" w:type="dxa"/>
            <w:right w:w="15" w:type="dxa"/>
          </w:tblCellMar>
        </w:tblPrEx>
        <w:trPr>
          <w:trHeight w:val="463" w:hRule="atLeast"/>
          <w:jc w:val="center"/>
        </w:trPr>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Cs w:val="21"/>
              </w:rPr>
            </w:pPr>
            <w:r>
              <w:rPr>
                <w:rFonts w:hint="eastAsia" w:ascii="仿宋" w:hAnsi="仿宋" w:eastAsia="仿宋" w:cs="宋体"/>
                <w:color w:val="000000"/>
                <w:szCs w:val="21"/>
              </w:rPr>
              <w:t>商务部分</w:t>
            </w:r>
          </w:p>
        </w:tc>
        <w:tc>
          <w:tcPr>
            <w:tcW w:w="947"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Cs w:val="21"/>
              </w:rPr>
            </w:pPr>
            <w:r>
              <w:rPr>
                <w:rFonts w:hint="eastAsia" w:ascii="仿宋" w:hAnsi="仿宋" w:eastAsia="仿宋" w:cs="宋体"/>
                <w:color w:val="000000"/>
                <w:szCs w:val="21"/>
              </w:rPr>
              <w:t>2</w:t>
            </w:r>
            <w:r>
              <w:rPr>
                <w:rFonts w:ascii="仿宋" w:hAnsi="仿宋" w:eastAsia="仿宋" w:cs="宋体"/>
                <w:color w:val="000000"/>
                <w:szCs w:val="21"/>
              </w:rPr>
              <w:t>0</w:t>
            </w:r>
            <w:r>
              <w:rPr>
                <w:rFonts w:hint="eastAsia" w:ascii="仿宋" w:hAnsi="仿宋" w:eastAsia="仿宋" w:cs="宋体"/>
                <w:color w:val="000000"/>
                <w:szCs w:val="21"/>
              </w:rPr>
              <w:t>%</w:t>
            </w:r>
          </w:p>
        </w:tc>
        <w:tc>
          <w:tcPr>
            <w:tcW w:w="39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宋体"/>
                <w:kern w:val="0"/>
                <w:szCs w:val="21"/>
                <w:lang w:bidi="ar"/>
              </w:rPr>
            </w:pPr>
            <w:r>
              <w:rPr>
                <w:rFonts w:hint="eastAsia" w:ascii="仿宋" w:hAnsi="仿宋" w:eastAsia="仿宋" w:cs="宋体"/>
                <w:kern w:val="0"/>
                <w:szCs w:val="21"/>
                <w:lang w:bidi="ar"/>
              </w:rPr>
              <w:t>1</w:t>
            </w:r>
          </w:p>
        </w:tc>
        <w:tc>
          <w:tcPr>
            <w:tcW w:w="136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 w:hAnsi="仿宋" w:eastAsia="仿宋" w:cs="宋体"/>
                <w:kern w:val="0"/>
                <w:szCs w:val="21"/>
                <w:lang w:bidi="ar"/>
              </w:rPr>
            </w:pPr>
            <w:r>
              <w:rPr>
                <w:rFonts w:ascii="仿宋" w:hAnsi="仿宋" w:eastAsia="仿宋"/>
                <w:szCs w:val="21"/>
              </w:rPr>
              <w:t>对招标文件的响应程度</w:t>
            </w:r>
          </w:p>
        </w:tc>
        <w:tc>
          <w:tcPr>
            <w:tcW w:w="5197" w:type="dxa"/>
            <w:tcBorders>
              <w:top w:val="single" w:color="000000" w:sz="4" w:space="0"/>
              <w:left w:val="single" w:color="000000" w:sz="4" w:space="0"/>
              <w:bottom w:val="single" w:color="auto" w:sz="4" w:space="0"/>
              <w:right w:val="single" w:color="000000" w:sz="4" w:space="0"/>
            </w:tcBorders>
            <w:vAlign w:val="center"/>
          </w:tcPr>
          <w:p>
            <w:pPr>
              <w:spacing w:line="300" w:lineRule="auto"/>
              <w:rPr>
                <w:rFonts w:ascii="仿宋" w:hAnsi="仿宋" w:eastAsia="仿宋"/>
                <w:szCs w:val="21"/>
                <w:highlight w:val="green"/>
              </w:rPr>
            </w:pPr>
            <w:r>
              <w:rPr>
                <w:rFonts w:hint="eastAsia" w:ascii="仿宋" w:hAnsi="仿宋" w:eastAsia="仿宋"/>
                <w:szCs w:val="21"/>
              </w:rPr>
              <w:t>1.</w:t>
            </w:r>
            <w:r>
              <w:rPr>
                <w:rFonts w:ascii="仿宋" w:hAnsi="仿宋" w:eastAsia="仿宋"/>
                <w:szCs w:val="21"/>
              </w:rPr>
              <w:t>完全满足或优于磋商文件要求的，得</w:t>
            </w:r>
            <w:r>
              <w:rPr>
                <w:rFonts w:hint="eastAsia" w:ascii="仿宋" w:hAnsi="仿宋" w:eastAsia="仿宋"/>
                <w:szCs w:val="21"/>
              </w:rPr>
              <w:t>2</w:t>
            </w:r>
            <w:r>
              <w:rPr>
                <w:rFonts w:ascii="仿宋" w:hAnsi="仿宋" w:eastAsia="仿宋"/>
                <w:szCs w:val="21"/>
              </w:rPr>
              <w:t xml:space="preserve">分； </w:t>
            </w:r>
            <w:r>
              <w:rPr>
                <w:rFonts w:hint="eastAsia" w:ascii="仿宋" w:hAnsi="仿宋" w:eastAsia="仿宋"/>
                <w:szCs w:val="21"/>
              </w:rPr>
              <w:t>2.</w:t>
            </w:r>
            <w:r>
              <w:rPr>
                <w:rFonts w:ascii="仿宋" w:hAnsi="仿宋" w:eastAsia="仿宋"/>
                <w:szCs w:val="21"/>
              </w:rPr>
              <w:t>基本满足磋商文件要求的</w:t>
            </w:r>
            <w:r>
              <w:rPr>
                <w:rFonts w:hint="eastAsia" w:ascii="仿宋" w:hAnsi="仿宋" w:eastAsia="仿宋"/>
                <w:szCs w:val="21"/>
              </w:rPr>
              <w:t>，得1</w:t>
            </w:r>
            <w:r>
              <w:rPr>
                <w:rFonts w:ascii="仿宋" w:hAnsi="仿宋" w:eastAsia="仿宋"/>
                <w:szCs w:val="21"/>
              </w:rPr>
              <w:t>分； 3.有偏离或重大偏离磋商文件商务要求的，得</w:t>
            </w:r>
            <w:r>
              <w:rPr>
                <w:rFonts w:hint="eastAsia" w:ascii="仿宋" w:hAnsi="仿宋" w:eastAsia="仿宋"/>
                <w:szCs w:val="21"/>
              </w:rPr>
              <w:t>0</w:t>
            </w:r>
            <w:r>
              <w:rPr>
                <w:rFonts w:ascii="仿宋" w:hAnsi="仿宋" w:eastAsia="仿宋"/>
                <w:szCs w:val="21"/>
              </w:rPr>
              <w:t>分</w:t>
            </w:r>
          </w:p>
        </w:tc>
        <w:tc>
          <w:tcPr>
            <w:tcW w:w="75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 w:hAnsi="仿宋" w:eastAsia="仿宋" w:cs="宋体"/>
                <w:kern w:val="0"/>
                <w:szCs w:val="21"/>
                <w:lang w:bidi="ar"/>
              </w:rPr>
            </w:pPr>
            <w:r>
              <w:rPr>
                <w:rFonts w:hint="eastAsia" w:ascii="仿宋" w:hAnsi="仿宋" w:eastAsia="仿宋" w:cs="宋体"/>
                <w:kern w:val="0"/>
                <w:szCs w:val="21"/>
                <w:lang w:bidi="ar"/>
              </w:rPr>
              <w:t>2分</w:t>
            </w:r>
          </w:p>
        </w:tc>
      </w:tr>
      <w:tr>
        <w:tblPrEx>
          <w:tblCellMar>
            <w:top w:w="15" w:type="dxa"/>
            <w:left w:w="15" w:type="dxa"/>
            <w:bottom w:w="15" w:type="dxa"/>
            <w:right w:w="15" w:type="dxa"/>
          </w:tblCellMar>
        </w:tblPrEx>
        <w:trPr>
          <w:trHeight w:val="90"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Cs w:val="21"/>
              </w:rPr>
            </w:pP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Cs w:val="21"/>
              </w:rPr>
            </w:pPr>
          </w:p>
        </w:tc>
        <w:tc>
          <w:tcPr>
            <w:tcW w:w="392"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kern w:val="0"/>
                <w:szCs w:val="21"/>
                <w:lang w:bidi="ar"/>
              </w:rPr>
            </w:pPr>
          </w:p>
        </w:tc>
        <w:tc>
          <w:tcPr>
            <w:tcW w:w="1369" w:type="dxa"/>
            <w:tcBorders>
              <w:top w:val="single" w:color="auto"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szCs w:val="21"/>
              </w:rPr>
            </w:pPr>
            <w:r>
              <w:rPr>
                <w:rFonts w:hint="eastAsia" w:ascii="仿宋" w:hAnsi="仿宋" w:eastAsia="仿宋"/>
                <w:szCs w:val="21"/>
              </w:rPr>
              <w:t>售后服务便利性</w:t>
            </w:r>
          </w:p>
        </w:tc>
        <w:tc>
          <w:tcPr>
            <w:tcW w:w="5197" w:type="dxa"/>
            <w:tcBorders>
              <w:top w:val="single" w:color="auto" w:sz="4" w:space="0"/>
              <w:left w:val="single" w:color="000000" w:sz="4" w:space="0"/>
              <w:bottom w:val="single" w:color="000000" w:sz="4" w:space="0"/>
              <w:right w:val="single" w:color="000000" w:sz="4" w:space="0"/>
            </w:tcBorders>
            <w:vAlign w:val="center"/>
          </w:tcPr>
          <w:p>
            <w:pPr>
              <w:spacing w:line="300" w:lineRule="auto"/>
              <w:rPr>
                <w:rFonts w:hint="eastAsia" w:ascii="仿宋" w:hAnsi="仿宋" w:eastAsia="仿宋"/>
                <w:szCs w:val="21"/>
              </w:rPr>
            </w:pPr>
            <w:r>
              <w:rPr>
                <w:rFonts w:ascii="仿宋" w:hAnsi="仿宋" w:eastAsia="仿宋"/>
                <w:szCs w:val="21"/>
              </w:rPr>
              <w:t>根据投标人售后服务承诺质保期，维修速度及能力和响应时间、保修期的长短及保修范围、提供免费服务等对各投标人进行打分：</w:t>
            </w:r>
          </w:p>
          <w:p>
            <w:pPr>
              <w:spacing w:line="300" w:lineRule="auto"/>
              <w:rPr>
                <w:rFonts w:ascii="仿宋" w:hAnsi="仿宋" w:eastAsia="仿宋"/>
                <w:szCs w:val="21"/>
              </w:rPr>
            </w:pPr>
            <w:r>
              <w:rPr>
                <w:rFonts w:ascii="仿宋" w:hAnsi="仿宋" w:eastAsia="仿宋"/>
                <w:szCs w:val="21"/>
              </w:rPr>
              <w:t>1、售后服务计划完整，售后服务承诺质保期、响应时效、工作效率、保修期的长短及保修范围、提供免费服务等均满足招标文件要求的得7分；</w:t>
            </w:r>
          </w:p>
          <w:p>
            <w:pPr>
              <w:spacing w:line="300" w:lineRule="auto"/>
              <w:rPr>
                <w:rFonts w:ascii="仿宋" w:hAnsi="仿宋" w:eastAsia="仿宋"/>
                <w:szCs w:val="21"/>
              </w:rPr>
            </w:pPr>
            <w:r>
              <w:rPr>
                <w:rFonts w:ascii="仿宋" w:hAnsi="仿宋" w:eastAsia="仿宋"/>
                <w:szCs w:val="21"/>
              </w:rPr>
              <w:t>2、售后服务计划一般，售后服务承诺质保期、响应时效、工作效率、保修期的长短及保修范围、提供免费服务等均基本满足招标文件要求但有偏离的得4分；</w:t>
            </w:r>
          </w:p>
          <w:p>
            <w:pPr>
              <w:spacing w:line="300" w:lineRule="auto"/>
              <w:rPr>
                <w:rFonts w:ascii="仿宋" w:hAnsi="仿宋" w:eastAsia="仿宋"/>
                <w:szCs w:val="21"/>
              </w:rPr>
            </w:pPr>
            <w:r>
              <w:rPr>
                <w:rFonts w:ascii="仿宋" w:hAnsi="仿宋" w:eastAsia="仿宋"/>
                <w:szCs w:val="21"/>
              </w:rPr>
              <w:t>3、售后服务计划较差，售后服务承诺质保期、响应时效、工作效率、保修期的长短及保修范围、提供免费服务等均较大偏离招标文件要求得2分；</w:t>
            </w:r>
          </w:p>
          <w:p>
            <w:pPr>
              <w:spacing w:line="300" w:lineRule="auto"/>
              <w:rPr>
                <w:rFonts w:ascii="仿宋" w:hAnsi="仿宋" w:eastAsia="仿宋"/>
                <w:szCs w:val="21"/>
                <w:highlight w:val="green"/>
              </w:rPr>
            </w:pPr>
            <w:r>
              <w:rPr>
                <w:rFonts w:ascii="仿宋" w:hAnsi="仿宋" w:eastAsia="仿宋"/>
                <w:szCs w:val="21"/>
              </w:rPr>
              <w:t>4、无售后服务方案不得分。 （投标时须提供《承诺函》并加盖投标人公章</w:t>
            </w:r>
          </w:p>
        </w:tc>
        <w:tc>
          <w:tcPr>
            <w:tcW w:w="759" w:type="dxa"/>
            <w:tcBorders>
              <w:top w:val="single" w:color="auto"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宋体"/>
                <w:kern w:val="0"/>
                <w:szCs w:val="21"/>
                <w:lang w:bidi="ar"/>
              </w:rPr>
            </w:pPr>
            <w:r>
              <w:rPr>
                <w:rFonts w:hint="eastAsia" w:ascii="仿宋" w:hAnsi="仿宋" w:eastAsia="仿宋" w:cs="宋体"/>
                <w:kern w:val="0"/>
                <w:szCs w:val="21"/>
                <w:lang w:bidi="ar"/>
              </w:rPr>
              <w:t>7分</w:t>
            </w:r>
          </w:p>
        </w:tc>
      </w:tr>
      <w:tr>
        <w:tblPrEx>
          <w:tblCellMar>
            <w:top w:w="15" w:type="dxa"/>
            <w:left w:w="15" w:type="dxa"/>
            <w:bottom w:w="15" w:type="dxa"/>
            <w:right w:w="15" w:type="dxa"/>
          </w:tblCellMar>
        </w:tblPrEx>
        <w:trPr>
          <w:trHeight w:val="712" w:hRule="atLeast"/>
          <w:jc w:val="center"/>
        </w:trPr>
        <w:tc>
          <w:tcPr>
            <w:tcW w:w="993"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szCs w:val="21"/>
              </w:rPr>
            </w:pPr>
          </w:p>
        </w:tc>
        <w:tc>
          <w:tcPr>
            <w:tcW w:w="947"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szCs w:val="21"/>
              </w:rPr>
            </w:pPr>
          </w:p>
        </w:tc>
        <w:tc>
          <w:tcPr>
            <w:tcW w:w="392"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2</w:t>
            </w:r>
          </w:p>
        </w:tc>
        <w:tc>
          <w:tcPr>
            <w:tcW w:w="13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szCs w:val="21"/>
              </w:rPr>
            </w:pPr>
            <w:r>
              <w:rPr>
                <w:rFonts w:ascii="仿宋" w:hAnsi="仿宋" w:eastAsia="仿宋"/>
                <w:szCs w:val="21"/>
              </w:rPr>
              <w:t xml:space="preserve">制造商实力保障 </w:t>
            </w:r>
          </w:p>
        </w:tc>
        <w:tc>
          <w:tcPr>
            <w:tcW w:w="5197" w:type="dxa"/>
            <w:tcBorders>
              <w:top w:val="single" w:color="000000" w:sz="4" w:space="0"/>
              <w:left w:val="single" w:color="000000" w:sz="4" w:space="0"/>
              <w:bottom w:val="single" w:color="000000" w:sz="4" w:space="0"/>
              <w:right w:val="single" w:color="000000" w:sz="4" w:space="0"/>
            </w:tcBorders>
            <w:vAlign w:val="center"/>
          </w:tcPr>
          <w:p>
            <w:pPr>
              <w:spacing w:line="300" w:lineRule="auto"/>
              <w:rPr>
                <w:rFonts w:ascii="仿宋" w:hAnsi="仿宋" w:eastAsia="仿宋"/>
                <w:szCs w:val="21"/>
              </w:rPr>
            </w:pPr>
            <w:r>
              <w:rPr>
                <w:rFonts w:hint="eastAsia" w:ascii="仿宋" w:hAnsi="仿宋" w:eastAsia="仿宋"/>
                <w:szCs w:val="21"/>
              </w:rPr>
              <w:t>1. 产品制造商具有质量管理体系认证证书</w:t>
            </w:r>
          </w:p>
          <w:p>
            <w:pPr>
              <w:spacing w:line="300" w:lineRule="auto"/>
              <w:rPr>
                <w:rFonts w:ascii="仿宋" w:hAnsi="仿宋"/>
                <w:szCs w:val="21"/>
              </w:rPr>
            </w:pPr>
            <w:r>
              <w:rPr>
                <w:rFonts w:ascii="仿宋" w:hAnsi="仿宋" w:eastAsia="仿宋"/>
                <w:szCs w:val="21"/>
              </w:rPr>
              <w:t>2.</w:t>
            </w:r>
            <w:r>
              <w:rPr>
                <w:rFonts w:hint="eastAsia" w:ascii="仿宋" w:hAnsi="仿宋" w:eastAsia="仿宋"/>
                <w:szCs w:val="21"/>
              </w:rPr>
              <w:t xml:space="preserve"> 产品制造商具</w:t>
            </w:r>
            <w:r>
              <w:rPr>
                <w:rFonts w:hint="eastAsia" w:ascii="仿宋" w:hAnsi="仿宋" w:eastAsia="仿宋"/>
                <w:szCs w:val="21"/>
                <w:lang w:val="en-US" w:eastAsia="zh-CN"/>
              </w:rPr>
              <w:t>有</w:t>
            </w:r>
            <w:r>
              <w:rPr>
                <w:rFonts w:hint="eastAsia" w:ascii="仿宋" w:hAnsi="仿宋" w:eastAsia="仿宋"/>
                <w:szCs w:val="21"/>
              </w:rPr>
              <w:t>信息安全管理体系认证证书</w:t>
            </w:r>
          </w:p>
          <w:p>
            <w:pPr>
              <w:spacing w:line="300" w:lineRule="auto"/>
              <w:rPr>
                <w:rFonts w:ascii="仿宋" w:hAnsi="仿宋" w:eastAsia="仿宋"/>
                <w:szCs w:val="21"/>
              </w:rPr>
            </w:pPr>
            <w:r>
              <w:rPr>
                <w:rFonts w:ascii="仿宋" w:hAnsi="仿宋" w:eastAsia="仿宋"/>
                <w:szCs w:val="21"/>
              </w:rPr>
              <w:t xml:space="preserve">3. </w:t>
            </w:r>
            <w:r>
              <w:rPr>
                <w:rFonts w:hint="eastAsia" w:ascii="仿宋" w:hAnsi="仿宋" w:eastAsia="仿宋"/>
                <w:szCs w:val="21"/>
              </w:rPr>
              <w:t>产品制造商具</w:t>
            </w:r>
            <w:r>
              <w:rPr>
                <w:rFonts w:hint="eastAsia" w:ascii="仿宋" w:hAnsi="仿宋" w:eastAsia="仿宋"/>
                <w:szCs w:val="21"/>
                <w:lang w:val="en-US" w:eastAsia="zh-CN"/>
              </w:rPr>
              <w:t>有</w:t>
            </w:r>
            <w:r>
              <w:rPr>
                <w:rFonts w:hint="eastAsia" w:ascii="仿宋" w:hAnsi="仿宋" w:eastAsia="仿宋"/>
                <w:szCs w:val="21"/>
              </w:rPr>
              <w:t>信息技术服务管理体系认证证书</w:t>
            </w:r>
          </w:p>
          <w:p>
            <w:pPr>
              <w:spacing w:line="300" w:lineRule="auto"/>
              <w:rPr>
                <w:rFonts w:ascii="仿宋" w:hAnsi="仿宋" w:eastAsia="仿宋"/>
                <w:szCs w:val="21"/>
              </w:rPr>
            </w:pPr>
            <w:r>
              <w:rPr>
                <w:rFonts w:hint="eastAsia" w:ascii="仿宋" w:hAnsi="仿宋" w:eastAsia="仿宋"/>
                <w:szCs w:val="21"/>
              </w:rPr>
              <w:t>以上资质文件，需提供资质证书佐证，每提供1份得</w:t>
            </w:r>
            <w:r>
              <w:rPr>
                <w:rFonts w:ascii="仿宋" w:hAnsi="仿宋" w:eastAsia="仿宋"/>
                <w:szCs w:val="21"/>
              </w:rPr>
              <w:t>2</w:t>
            </w:r>
            <w:r>
              <w:rPr>
                <w:rFonts w:hint="eastAsia" w:ascii="仿宋" w:hAnsi="仿宋" w:eastAsia="仿宋"/>
                <w:szCs w:val="21"/>
              </w:rPr>
              <w:t>分，不提供不得分</w:t>
            </w:r>
          </w:p>
        </w:tc>
        <w:tc>
          <w:tcPr>
            <w:tcW w:w="7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kern w:val="0"/>
                <w:szCs w:val="21"/>
                <w:lang w:bidi="ar"/>
              </w:rPr>
            </w:pPr>
            <w:r>
              <w:rPr>
                <w:rFonts w:hint="eastAsia" w:ascii="仿宋" w:hAnsi="仿宋" w:eastAsia="仿宋" w:cs="宋体"/>
                <w:kern w:val="0"/>
                <w:szCs w:val="21"/>
                <w:lang w:bidi="ar"/>
              </w:rPr>
              <w:t>6分</w:t>
            </w:r>
          </w:p>
        </w:tc>
      </w:tr>
      <w:tr>
        <w:tblPrEx>
          <w:tblCellMar>
            <w:top w:w="15" w:type="dxa"/>
            <w:left w:w="15" w:type="dxa"/>
            <w:bottom w:w="15" w:type="dxa"/>
            <w:right w:w="15" w:type="dxa"/>
          </w:tblCellMar>
        </w:tblPrEx>
        <w:trPr>
          <w:trHeight w:val="1342" w:hRule="atLeast"/>
          <w:jc w:val="center"/>
        </w:trPr>
        <w:tc>
          <w:tcPr>
            <w:tcW w:w="993"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szCs w:val="21"/>
              </w:rPr>
            </w:pPr>
          </w:p>
        </w:tc>
        <w:tc>
          <w:tcPr>
            <w:tcW w:w="947"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szCs w:val="21"/>
              </w:rPr>
            </w:pPr>
          </w:p>
        </w:tc>
        <w:tc>
          <w:tcPr>
            <w:tcW w:w="392"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3</w:t>
            </w:r>
          </w:p>
        </w:tc>
        <w:tc>
          <w:tcPr>
            <w:tcW w:w="13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szCs w:val="21"/>
              </w:rPr>
            </w:pPr>
            <w:r>
              <w:rPr>
                <w:rFonts w:ascii="仿宋" w:hAnsi="仿宋" w:eastAsia="仿宋"/>
                <w:szCs w:val="21"/>
              </w:rPr>
              <w:t xml:space="preserve">同类项目经验 </w:t>
            </w:r>
          </w:p>
        </w:tc>
        <w:tc>
          <w:tcPr>
            <w:tcW w:w="519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szCs w:val="21"/>
              </w:rPr>
            </w:pPr>
            <w:r>
              <w:rPr>
                <w:rFonts w:hint="eastAsia" w:ascii="仿宋" w:hAnsi="仿宋" w:eastAsia="仿宋"/>
                <w:szCs w:val="21"/>
                <w:lang w:val="en-US" w:eastAsia="zh-CN"/>
              </w:rPr>
              <w:t>产品制造商</w:t>
            </w:r>
            <w:r>
              <w:rPr>
                <w:rFonts w:hint="eastAsia" w:ascii="仿宋" w:hAnsi="仿宋" w:eastAsia="仿宋"/>
                <w:szCs w:val="21"/>
              </w:rPr>
              <w:t>自2021年1月1日以来具有的同类项目业绩，每提供一个得1分，完全满分得5分。 注：以提供合同（可提供合同关键页）及验收报告复印件加盖响应供应商公章为准，否则不得分。</w:t>
            </w:r>
          </w:p>
        </w:tc>
        <w:tc>
          <w:tcPr>
            <w:tcW w:w="7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kern w:val="0"/>
                <w:szCs w:val="21"/>
                <w:lang w:bidi="ar"/>
              </w:rPr>
            </w:pPr>
            <w:r>
              <w:rPr>
                <w:rFonts w:hint="eastAsia" w:ascii="仿宋" w:hAnsi="仿宋" w:eastAsia="仿宋" w:cs="宋体"/>
                <w:kern w:val="0"/>
                <w:szCs w:val="21"/>
                <w:lang w:bidi="ar"/>
              </w:rPr>
              <w:t>5分</w:t>
            </w:r>
          </w:p>
        </w:tc>
      </w:tr>
      <w:tr>
        <w:tblPrEx>
          <w:tblCellMar>
            <w:top w:w="15" w:type="dxa"/>
            <w:left w:w="15" w:type="dxa"/>
            <w:bottom w:w="15" w:type="dxa"/>
            <w:right w:w="15" w:type="dxa"/>
          </w:tblCellMar>
        </w:tblPrEx>
        <w:trPr>
          <w:trHeight w:val="1282" w:hRule="atLeast"/>
          <w:jc w:val="center"/>
        </w:trPr>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Cs w:val="21"/>
              </w:rPr>
            </w:pPr>
            <w:r>
              <w:rPr>
                <w:rFonts w:hint="eastAsia" w:ascii="仿宋" w:hAnsi="仿宋" w:eastAsia="仿宋" w:cs="宋体"/>
                <w:color w:val="000000"/>
                <w:kern w:val="0"/>
                <w:szCs w:val="21"/>
                <w:lang w:bidi="ar"/>
              </w:rPr>
              <w:t>技术部分</w:t>
            </w:r>
          </w:p>
        </w:tc>
        <w:tc>
          <w:tcPr>
            <w:tcW w:w="94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Cs w:val="21"/>
              </w:rPr>
            </w:pPr>
            <w:r>
              <w:rPr>
                <w:rFonts w:hint="eastAsia" w:ascii="仿宋" w:hAnsi="仿宋" w:eastAsia="仿宋" w:cs="宋体"/>
                <w:color w:val="000000"/>
                <w:kern w:val="0"/>
                <w:szCs w:val="21"/>
                <w:lang w:bidi="ar"/>
              </w:rPr>
              <w:t>50%</w:t>
            </w:r>
          </w:p>
        </w:tc>
        <w:tc>
          <w:tcPr>
            <w:tcW w:w="3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Cs w:val="21"/>
              </w:rPr>
            </w:pPr>
            <w:r>
              <w:rPr>
                <w:rFonts w:hint="eastAsia" w:ascii="仿宋" w:hAnsi="仿宋" w:eastAsia="仿宋" w:cs="宋体"/>
                <w:color w:val="000000"/>
                <w:kern w:val="0"/>
                <w:szCs w:val="21"/>
                <w:lang w:bidi="ar"/>
              </w:rPr>
              <w:t>1</w:t>
            </w:r>
          </w:p>
        </w:tc>
        <w:tc>
          <w:tcPr>
            <w:tcW w:w="136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宋体"/>
                <w:color w:val="000000"/>
                <w:szCs w:val="21"/>
              </w:rPr>
            </w:pPr>
            <w:r>
              <w:rPr>
                <w:rFonts w:hint="eastAsia" w:ascii="仿宋" w:hAnsi="仿宋" w:eastAsia="仿宋" w:cs="仿宋_GB2312"/>
                <w:color w:val="000000" w:themeColor="text1"/>
                <w:szCs w:val="21"/>
                <w14:textFill>
                  <w14:solidFill>
                    <w14:schemeClr w14:val="tx1"/>
                  </w14:solidFill>
                </w14:textFill>
              </w:rPr>
              <w:t>技术参数</w:t>
            </w:r>
          </w:p>
        </w:tc>
        <w:tc>
          <w:tcPr>
            <w:tcW w:w="5197" w:type="dxa"/>
            <w:tcBorders>
              <w:top w:val="single" w:color="000000" w:sz="4" w:space="0"/>
              <w:left w:val="single" w:color="000000" w:sz="4" w:space="0"/>
              <w:bottom w:val="single" w:color="000000" w:sz="4" w:space="0"/>
              <w:right w:val="single" w:color="000000" w:sz="4" w:space="0"/>
            </w:tcBorders>
            <w:vAlign w:val="center"/>
          </w:tcPr>
          <w:p>
            <w:pPr>
              <w:widowControl/>
              <w:rPr>
                <w:rFonts w:ascii="仿宋" w:hAnsi="仿宋" w:eastAsia="仿宋"/>
                <w:szCs w:val="21"/>
              </w:rPr>
            </w:pPr>
            <w:r>
              <w:rPr>
                <w:rFonts w:ascii="仿宋" w:hAnsi="仿宋" w:eastAsia="仿宋"/>
                <w:szCs w:val="21"/>
              </w:rPr>
              <w:t xml:space="preserve">投标人所投产品技术参数完全满足或优于招标要求的得 </w:t>
            </w:r>
            <w:r>
              <w:rPr>
                <w:rFonts w:hint="eastAsia" w:ascii="仿宋" w:hAnsi="仿宋" w:eastAsia="仿宋"/>
                <w:szCs w:val="21"/>
                <w:lang w:val="en-US" w:eastAsia="zh-CN"/>
              </w:rPr>
              <w:t>20</w:t>
            </w:r>
            <w:r>
              <w:rPr>
                <w:rFonts w:ascii="仿宋" w:hAnsi="仿宋" w:eastAsia="仿宋"/>
                <w:szCs w:val="21"/>
              </w:rPr>
              <w:t xml:space="preserve">分，有一项不满足扣 </w:t>
            </w:r>
            <w:r>
              <w:rPr>
                <w:rFonts w:hint="eastAsia" w:ascii="仿宋" w:hAnsi="仿宋" w:eastAsia="仿宋"/>
                <w:szCs w:val="21"/>
                <w:lang w:val="en-US" w:eastAsia="zh-CN"/>
              </w:rPr>
              <w:t>2</w:t>
            </w:r>
            <w:r>
              <w:rPr>
                <w:rFonts w:ascii="仿宋" w:hAnsi="仿宋" w:eastAsia="仿宋"/>
                <w:szCs w:val="21"/>
              </w:rPr>
              <w:t xml:space="preserve"> 分， 扣完为止。根据投标人“技术规范书点对点应答”进行评审；</w:t>
            </w:r>
          </w:p>
        </w:tc>
        <w:tc>
          <w:tcPr>
            <w:tcW w:w="7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Cs w:val="21"/>
              </w:rPr>
            </w:pPr>
            <w:r>
              <w:rPr>
                <w:rFonts w:hint="eastAsia" w:ascii="仿宋" w:hAnsi="仿宋" w:eastAsia="仿宋" w:cs="宋体"/>
                <w:color w:val="000000"/>
                <w:kern w:val="0"/>
                <w:szCs w:val="21"/>
                <w:lang w:val="en-US" w:eastAsia="zh-CN" w:bidi="ar"/>
              </w:rPr>
              <w:t>2</w:t>
            </w:r>
            <w:r>
              <w:rPr>
                <w:rFonts w:hint="eastAsia" w:ascii="仿宋" w:hAnsi="仿宋" w:eastAsia="仿宋" w:cs="宋体"/>
                <w:color w:val="000000"/>
                <w:kern w:val="0"/>
                <w:szCs w:val="21"/>
                <w:lang w:bidi="ar"/>
              </w:rPr>
              <w:t>0分</w:t>
            </w:r>
          </w:p>
        </w:tc>
      </w:tr>
      <w:tr>
        <w:tblPrEx>
          <w:tblCellMar>
            <w:top w:w="15" w:type="dxa"/>
            <w:left w:w="15" w:type="dxa"/>
            <w:bottom w:w="15" w:type="dxa"/>
            <w:right w:w="15" w:type="dxa"/>
          </w:tblCellMar>
        </w:tblPrEx>
        <w:trPr>
          <w:trHeight w:val="838"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Cs w:val="21"/>
              </w:rPr>
            </w:pP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Cs w:val="21"/>
              </w:rPr>
            </w:pPr>
          </w:p>
        </w:tc>
        <w:tc>
          <w:tcPr>
            <w:tcW w:w="3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kern w:val="0"/>
                <w:szCs w:val="21"/>
                <w:lang w:bidi="ar"/>
              </w:rPr>
            </w:pPr>
            <w:r>
              <w:rPr>
                <w:rFonts w:hint="eastAsia" w:ascii="仿宋" w:hAnsi="仿宋" w:eastAsia="仿宋" w:cs="宋体"/>
                <w:color w:val="000000"/>
                <w:kern w:val="0"/>
                <w:szCs w:val="21"/>
                <w:lang w:bidi="ar"/>
              </w:rPr>
              <w:t>2</w:t>
            </w:r>
          </w:p>
        </w:tc>
        <w:tc>
          <w:tcPr>
            <w:tcW w:w="1369" w:type="dxa"/>
            <w:tcBorders>
              <w:top w:val="single" w:color="000000" w:sz="4" w:space="0"/>
              <w:left w:val="single" w:color="000000" w:sz="4" w:space="0"/>
              <w:bottom w:val="single" w:color="000000" w:sz="4" w:space="0"/>
              <w:right w:val="single" w:color="000000" w:sz="4" w:space="0"/>
            </w:tcBorders>
            <w:vAlign w:val="center"/>
          </w:tcPr>
          <w:p>
            <w:pPr>
              <w:pStyle w:val="42"/>
              <w:jc w:val="center"/>
              <w:rPr>
                <w:rFonts w:ascii="仿宋" w:hAnsi="仿宋" w:eastAsia="仿宋" w:cs="仿宋_GB2312"/>
                <w:color w:val="000000" w:themeColor="text1"/>
                <w:kern w:val="2"/>
                <w:sz w:val="21"/>
                <w:szCs w:val="21"/>
                <w14:textFill>
                  <w14:solidFill>
                    <w14:schemeClr w14:val="tx1"/>
                  </w14:solidFill>
                </w14:textFill>
              </w:rPr>
            </w:pPr>
            <w:r>
              <w:rPr>
                <w:rFonts w:hint="eastAsia" w:ascii="仿宋" w:hAnsi="仿宋" w:eastAsia="仿宋" w:cs="仿宋_GB2312"/>
                <w:color w:val="000000" w:themeColor="text1"/>
                <w:kern w:val="2"/>
                <w:sz w:val="21"/>
                <w:szCs w:val="21"/>
                <w14:textFill>
                  <w14:solidFill>
                    <w14:schemeClr w14:val="tx1"/>
                  </w14:solidFill>
                </w14:textFill>
              </w:rPr>
              <w:t>系统方案</w:t>
            </w:r>
          </w:p>
        </w:tc>
        <w:tc>
          <w:tcPr>
            <w:tcW w:w="5197"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仿宋" w:hAnsi="仿宋" w:eastAsia="仿宋"/>
                <w:szCs w:val="21"/>
              </w:rPr>
            </w:pPr>
            <w:r>
              <w:rPr>
                <w:rFonts w:hint="eastAsia" w:ascii="仿宋" w:hAnsi="仿宋" w:eastAsia="仿宋"/>
                <w:szCs w:val="21"/>
              </w:rPr>
              <w:t>根据投标的设备类型与需求的吻合程度，包括技术方案的科学性、可行性和扩展性；技术方案是否科学合理、安全严密、具有一定的前瞻性。</w:t>
            </w:r>
          </w:p>
          <w:p>
            <w:pPr>
              <w:spacing w:line="360" w:lineRule="exact"/>
              <w:rPr>
                <w:rFonts w:ascii="仿宋" w:hAnsi="仿宋" w:eastAsia="仿宋"/>
                <w:szCs w:val="21"/>
              </w:rPr>
            </w:pPr>
            <w:r>
              <w:rPr>
                <w:rFonts w:hint="eastAsia" w:ascii="仿宋" w:hAnsi="仿宋" w:eastAsia="仿宋"/>
                <w:szCs w:val="21"/>
              </w:rPr>
              <w:t>综合评定：0～</w:t>
            </w:r>
            <w:r>
              <w:rPr>
                <w:rFonts w:hint="eastAsia" w:ascii="仿宋" w:hAnsi="仿宋" w:eastAsia="仿宋"/>
                <w:szCs w:val="21"/>
                <w:lang w:val="en-US" w:eastAsia="zh-CN"/>
              </w:rPr>
              <w:t>2</w:t>
            </w:r>
            <w:r>
              <w:rPr>
                <w:rFonts w:ascii="仿宋" w:hAnsi="仿宋" w:eastAsia="仿宋"/>
                <w:szCs w:val="21"/>
              </w:rPr>
              <w:t>0</w:t>
            </w:r>
            <w:r>
              <w:rPr>
                <w:rFonts w:hint="eastAsia" w:ascii="仿宋" w:hAnsi="仿宋" w:eastAsia="仿宋"/>
                <w:szCs w:val="21"/>
              </w:rPr>
              <w:t>分。</w:t>
            </w:r>
          </w:p>
        </w:tc>
        <w:tc>
          <w:tcPr>
            <w:tcW w:w="7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kern w:val="0"/>
                <w:szCs w:val="21"/>
                <w:lang w:bidi="ar"/>
              </w:rPr>
            </w:pPr>
            <w:r>
              <w:rPr>
                <w:rFonts w:hint="eastAsia" w:ascii="仿宋" w:hAnsi="仿宋" w:eastAsia="仿宋" w:cs="宋体"/>
                <w:color w:val="000000"/>
                <w:kern w:val="0"/>
                <w:szCs w:val="21"/>
                <w:lang w:val="en-US" w:eastAsia="zh-CN" w:bidi="ar"/>
              </w:rPr>
              <w:t>2</w:t>
            </w:r>
            <w:r>
              <w:rPr>
                <w:rFonts w:ascii="仿宋" w:hAnsi="仿宋" w:eastAsia="仿宋" w:cs="宋体"/>
                <w:color w:val="000000"/>
                <w:kern w:val="0"/>
                <w:szCs w:val="21"/>
                <w:lang w:bidi="ar"/>
              </w:rPr>
              <w:t>0</w:t>
            </w:r>
            <w:r>
              <w:rPr>
                <w:rFonts w:hint="eastAsia" w:ascii="仿宋" w:hAnsi="仿宋" w:eastAsia="仿宋" w:cs="宋体"/>
                <w:color w:val="000000"/>
                <w:kern w:val="0"/>
                <w:szCs w:val="21"/>
                <w:lang w:bidi="ar"/>
              </w:rPr>
              <w:t>分</w:t>
            </w:r>
          </w:p>
        </w:tc>
      </w:tr>
      <w:tr>
        <w:tblPrEx>
          <w:tblCellMar>
            <w:top w:w="15" w:type="dxa"/>
            <w:left w:w="15" w:type="dxa"/>
            <w:bottom w:w="15" w:type="dxa"/>
            <w:right w:w="15" w:type="dxa"/>
          </w:tblCellMar>
        </w:tblPrEx>
        <w:trPr>
          <w:trHeight w:val="208"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Cs w:val="21"/>
              </w:rPr>
            </w:pP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Cs w:val="21"/>
              </w:rPr>
            </w:pPr>
          </w:p>
        </w:tc>
        <w:tc>
          <w:tcPr>
            <w:tcW w:w="3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kern w:val="0"/>
                <w:szCs w:val="21"/>
                <w:lang w:bidi="ar"/>
              </w:rPr>
            </w:pPr>
            <w:r>
              <w:rPr>
                <w:rFonts w:hint="eastAsia" w:ascii="仿宋" w:hAnsi="仿宋" w:eastAsia="仿宋" w:cs="宋体"/>
                <w:color w:val="000000"/>
                <w:kern w:val="0"/>
                <w:szCs w:val="21"/>
                <w:lang w:bidi="ar"/>
              </w:rPr>
              <w:t>3</w:t>
            </w:r>
          </w:p>
        </w:tc>
        <w:tc>
          <w:tcPr>
            <w:tcW w:w="1369" w:type="dxa"/>
            <w:tcBorders>
              <w:top w:val="single" w:color="000000" w:sz="4" w:space="0"/>
              <w:left w:val="single" w:color="000000" w:sz="4" w:space="0"/>
              <w:bottom w:val="single" w:color="000000" w:sz="4" w:space="0"/>
              <w:right w:val="single" w:color="000000" w:sz="4" w:space="0"/>
            </w:tcBorders>
            <w:vAlign w:val="center"/>
          </w:tcPr>
          <w:p>
            <w:pPr>
              <w:pStyle w:val="42"/>
              <w:jc w:val="center"/>
              <w:rPr>
                <w:rFonts w:ascii="仿宋" w:hAnsi="仿宋" w:eastAsia="仿宋" w:cs="仿宋_GB2312"/>
                <w:color w:val="000000" w:themeColor="text1"/>
                <w:kern w:val="2"/>
                <w:sz w:val="21"/>
                <w:szCs w:val="21"/>
                <w14:textFill>
                  <w14:solidFill>
                    <w14:schemeClr w14:val="tx1"/>
                  </w14:solidFill>
                </w14:textFill>
              </w:rPr>
            </w:pPr>
            <w:r>
              <w:rPr>
                <w:rFonts w:hint="eastAsia" w:ascii="仿宋" w:hAnsi="仿宋" w:eastAsia="仿宋" w:cs="仿宋_GB2312"/>
                <w:color w:val="000000" w:themeColor="text1"/>
                <w:kern w:val="2"/>
                <w:sz w:val="21"/>
                <w:szCs w:val="21"/>
                <w14:textFill>
                  <w14:solidFill>
                    <w14:schemeClr w14:val="tx1"/>
                  </w14:solidFill>
                </w14:textFill>
              </w:rPr>
              <w:t xml:space="preserve">技术实力 </w:t>
            </w:r>
          </w:p>
        </w:tc>
        <w:tc>
          <w:tcPr>
            <w:tcW w:w="5197" w:type="dxa"/>
            <w:tcBorders>
              <w:top w:val="single" w:color="000000" w:sz="4" w:space="0"/>
              <w:left w:val="single" w:color="000000" w:sz="4" w:space="0"/>
              <w:bottom w:val="single" w:color="000000" w:sz="4" w:space="0"/>
              <w:right w:val="single" w:color="000000" w:sz="4" w:space="0"/>
            </w:tcBorders>
            <w:vAlign w:val="center"/>
          </w:tcPr>
          <w:p>
            <w:pPr>
              <w:pStyle w:val="42"/>
              <w:rPr>
                <w:rFonts w:ascii="仿宋" w:hAnsi="仿宋" w:eastAsia="仿宋"/>
                <w:color w:val="auto"/>
                <w:sz w:val="21"/>
                <w:szCs w:val="21"/>
              </w:rPr>
            </w:pPr>
            <w:r>
              <w:rPr>
                <w:rFonts w:hint="eastAsia" w:ascii="仿宋" w:hAnsi="仿宋" w:eastAsia="仿宋"/>
                <w:color w:val="auto"/>
                <w:sz w:val="21"/>
                <w:szCs w:val="21"/>
              </w:rPr>
              <w:t>根根据</w:t>
            </w:r>
            <w:r>
              <w:rPr>
                <w:rFonts w:hint="eastAsia" w:ascii="仿宋" w:hAnsi="仿宋" w:eastAsia="仿宋"/>
                <w:color w:val="auto"/>
                <w:sz w:val="21"/>
                <w:szCs w:val="21"/>
                <w:lang w:val="en-US" w:eastAsia="zh-CN"/>
              </w:rPr>
              <w:t>设备制造商</w:t>
            </w:r>
            <w:r>
              <w:rPr>
                <w:rFonts w:hint="eastAsia" w:ascii="仿宋" w:hAnsi="仿宋" w:eastAsia="仿宋"/>
                <w:color w:val="auto"/>
                <w:sz w:val="21"/>
                <w:szCs w:val="21"/>
              </w:rPr>
              <w:t>技术实力进行评分：</w:t>
            </w:r>
          </w:p>
          <w:p>
            <w:pPr>
              <w:pStyle w:val="42"/>
              <w:rPr>
                <w:rFonts w:ascii="仿宋" w:hAnsi="仿宋" w:eastAsia="仿宋"/>
                <w:color w:val="auto"/>
                <w:sz w:val="21"/>
                <w:szCs w:val="21"/>
              </w:rPr>
            </w:pPr>
            <w:r>
              <w:rPr>
                <w:rFonts w:hint="eastAsia" w:ascii="仿宋" w:hAnsi="仿宋" w:eastAsia="仿宋"/>
                <w:color w:val="auto"/>
                <w:sz w:val="21"/>
                <w:szCs w:val="21"/>
              </w:rPr>
              <w:t>1.具有《音视频集成工程企业能力等级一级》证书</w:t>
            </w:r>
          </w:p>
          <w:p>
            <w:pPr>
              <w:pStyle w:val="42"/>
              <w:rPr>
                <w:rFonts w:ascii="仿宋" w:hAnsi="仿宋" w:eastAsia="仿宋"/>
                <w:color w:val="auto"/>
                <w:sz w:val="21"/>
                <w:szCs w:val="21"/>
              </w:rPr>
            </w:pPr>
            <w:r>
              <w:rPr>
                <w:rFonts w:hint="eastAsia" w:ascii="仿宋" w:hAnsi="仿宋" w:eastAsia="仿宋"/>
                <w:color w:val="auto"/>
                <w:sz w:val="21"/>
                <w:szCs w:val="21"/>
              </w:rPr>
              <w:t>2.具有中国电子工业标准化技术协会颁发ITSS信息技术服务运行维护标准符合性证书-成熟等级三级或以上资质证书</w:t>
            </w:r>
          </w:p>
          <w:p>
            <w:pPr>
              <w:pStyle w:val="42"/>
              <w:rPr>
                <w:rFonts w:ascii="仿宋" w:hAnsi="仿宋" w:eastAsia="仿宋"/>
                <w:color w:val="auto"/>
                <w:sz w:val="21"/>
                <w:szCs w:val="21"/>
              </w:rPr>
            </w:pPr>
            <w:r>
              <w:rPr>
                <w:rFonts w:hint="eastAsia" w:ascii="仿宋" w:hAnsi="仿宋" w:eastAsia="仿宋"/>
                <w:color w:val="auto"/>
                <w:sz w:val="21"/>
                <w:szCs w:val="21"/>
              </w:rPr>
              <w:t>3.具有信息安全服务资质认证证书；</w:t>
            </w:r>
          </w:p>
          <w:p>
            <w:pPr>
              <w:pStyle w:val="42"/>
              <w:rPr>
                <w:rFonts w:ascii="仿宋" w:hAnsi="仿宋" w:eastAsia="仿宋"/>
                <w:color w:val="auto"/>
                <w:sz w:val="21"/>
                <w:szCs w:val="21"/>
              </w:rPr>
            </w:pPr>
            <w:r>
              <w:rPr>
                <w:rFonts w:hint="eastAsia" w:ascii="仿宋" w:hAnsi="仿宋" w:eastAsia="仿宋"/>
                <w:color w:val="auto"/>
                <w:sz w:val="21"/>
                <w:szCs w:val="21"/>
              </w:rPr>
              <w:t>供应商同时具备上述资质文件，得10分；具备其中2项的，得5分；具备其中1项的，得2分；其他情况不得分。（提供有效的证明文件复印件，否则不得分。）</w:t>
            </w:r>
          </w:p>
        </w:tc>
        <w:tc>
          <w:tcPr>
            <w:tcW w:w="7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kern w:val="0"/>
                <w:szCs w:val="21"/>
                <w:lang w:bidi="ar"/>
              </w:rPr>
            </w:pPr>
            <w:r>
              <w:rPr>
                <w:rFonts w:hint="eastAsia" w:ascii="仿宋" w:hAnsi="仿宋" w:eastAsia="仿宋" w:cs="宋体"/>
                <w:color w:val="000000"/>
                <w:kern w:val="0"/>
                <w:szCs w:val="21"/>
                <w:lang w:bidi="ar"/>
              </w:rPr>
              <w:t>10分</w:t>
            </w:r>
          </w:p>
        </w:tc>
      </w:tr>
      <w:tr>
        <w:tblPrEx>
          <w:tblCellMar>
            <w:top w:w="15" w:type="dxa"/>
            <w:left w:w="15" w:type="dxa"/>
            <w:bottom w:w="15" w:type="dxa"/>
            <w:right w:w="15" w:type="dxa"/>
          </w:tblCellMar>
        </w:tblPrEx>
        <w:trPr>
          <w:trHeight w:val="2003"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Cs w:val="21"/>
              </w:rPr>
            </w:pPr>
            <w:r>
              <w:rPr>
                <w:rFonts w:hint="eastAsia" w:ascii="仿宋" w:hAnsi="仿宋" w:eastAsia="仿宋" w:cs="宋体"/>
                <w:color w:val="000000"/>
                <w:kern w:val="0"/>
                <w:szCs w:val="21"/>
                <w:lang w:bidi="ar"/>
              </w:rPr>
              <w:t>价格部分</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Cs w:val="21"/>
              </w:rPr>
            </w:pPr>
            <w:r>
              <w:rPr>
                <w:rFonts w:hint="eastAsia" w:ascii="仿宋" w:hAnsi="仿宋" w:eastAsia="仿宋" w:cs="宋体"/>
                <w:color w:val="000000"/>
                <w:kern w:val="0"/>
                <w:szCs w:val="21"/>
                <w:lang w:bidi="ar"/>
              </w:rPr>
              <w:t>30%</w:t>
            </w:r>
          </w:p>
        </w:tc>
        <w:tc>
          <w:tcPr>
            <w:tcW w:w="6958" w:type="dxa"/>
            <w:gridSpan w:val="3"/>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将评委会修正审核后的有效报价中的最低价作为基准价格，等于基准价格的投标报价定为满分。折算公式：</w:t>
            </w:r>
          </w:p>
          <w:p>
            <w:pPr>
              <w:widowControl/>
              <w:jc w:val="center"/>
              <w:textAlignment w:val="center"/>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基准价格=各有效投标价格中的最低价</w:t>
            </w:r>
          </w:p>
          <w:p>
            <w:pPr>
              <w:widowControl/>
              <w:jc w:val="center"/>
              <w:textAlignment w:val="center"/>
              <w:rPr>
                <w:rFonts w:ascii="仿宋" w:hAnsi="仿宋" w:eastAsia="仿宋" w:cs="宋体"/>
                <w:color w:val="000000"/>
                <w:kern w:val="0"/>
                <w:szCs w:val="21"/>
                <w:lang w:bidi="ar"/>
              </w:rPr>
            </w:pPr>
            <w:r>
              <w:rPr>
                <w:rFonts w:hint="eastAsia" w:ascii="仿宋" w:hAnsi="仿宋" w:eastAsia="仿宋" w:cs="宋体"/>
                <w:color w:val="000000"/>
                <w:kern w:val="0"/>
                <w:szCs w:val="21"/>
                <w:lang w:bidi="ar"/>
              </w:rPr>
              <w:t>1.当投标价格=基准价格时：价格得分=30分</w:t>
            </w:r>
          </w:p>
          <w:p>
            <w:pPr>
              <w:widowControl/>
              <w:jc w:val="center"/>
              <w:textAlignment w:val="center"/>
              <w:rPr>
                <w:rFonts w:ascii="仿宋" w:hAnsi="仿宋" w:eastAsia="仿宋" w:cs="宋体"/>
                <w:color w:val="000000"/>
                <w:szCs w:val="21"/>
              </w:rPr>
            </w:pPr>
            <w:r>
              <w:rPr>
                <w:rFonts w:hint="eastAsia" w:ascii="仿宋" w:hAnsi="仿宋" w:eastAsia="仿宋" w:cs="宋体"/>
                <w:color w:val="000000"/>
                <w:kern w:val="0"/>
                <w:szCs w:val="21"/>
                <w:lang w:bidi="ar"/>
              </w:rPr>
              <w:t>2.当投标价格&gt;基准价格时：价格得分=（基准价格</w:t>
            </w:r>
            <w:r>
              <w:rPr>
                <w:rStyle w:val="39"/>
                <w:rFonts w:ascii="仿宋" w:hAnsi="仿宋" w:eastAsia="仿宋"/>
                <w:sz w:val="21"/>
                <w:szCs w:val="21"/>
                <w:lang w:bidi="ar"/>
              </w:rPr>
              <w:t>÷</w:t>
            </w:r>
            <w:r>
              <w:rPr>
                <w:rStyle w:val="40"/>
                <w:rFonts w:hint="default" w:ascii="仿宋" w:hAnsi="仿宋" w:eastAsia="仿宋"/>
                <w:sz w:val="21"/>
                <w:szCs w:val="21"/>
                <w:lang w:bidi="ar"/>
              </w:rPr>
              <w:t>投标价格）x30</w:t>
            </w:r>
          </w:p>
        </w:tc>
        <w:tc>
          <w:tcPr>
            <w:tcW w:w="759"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 w:hAnsi="仿宋" w:eastAsia="仿宋" w:cs="宋体"/>
                <w:color w:val="000000"/>
                <w:kern w:val="0"/>
                <w:szCs w:val="21"/>
                <w:lang w:bidi="ar"/>
              </w:rPr>
            </w:pPr>
          </w:p>
          <w:p>
            <w:pPr>
              <w:widowControl/>
              <w:jc w:val="center"/>
              <w:textAlignment w:val="center"/>
              <w:rPr>
                <w:rFonts w:ascii="仿宋" w:hAnsi="仿宋" w:eastAsia="仿宋" w:cs="宋体"/>
                <w:color w:val="000000"/>
                <w:kern w:val="0"/>
                <w:szCs w:val="21"/>
                <w:lang w:bidi="ar"/>
              </w:rPr>
            </w:pPr>
          </w:p>
          <w:p>
            <w:pPr>
              <w:widowControl/>
              <w:jc w:val="center"/>
              <w:textAlignment w:val="center"/>
              <w:rPr>
                <w:rFonts w:ascii="仿宋" w:hAnsi="仿宋" w:eastAsia="仿宋" w:cs="宋体"/>
                <w:color w:val="000000"/>
                <w:szCs w:val="21"/>
              </w:rPr>
            </w:pPr>
            <w:r>
              <w:rPr>
                <w:rFonts w:hint="eastAsia" w:ascii="仿宋" w:hAnsi="仿宋" w:eastAsia="仿宋" w:cs="宋体"/>
                <w:color w:val="000000"/>
                <w:kern w:val="0"/>
                <w:szCs w:val="21"/>
                <w:lang w:bidi="ar"/>
              </w:rPr>
              <w:t>30分</w:t>
            </w:r>
          </w:p>
        </w:tc>
      </w:tr>
    </w:tbl>
    <w:p>
      <w:pPr>
        <w:jc w:val="center"/>
        <w:rPr>
          <w:rFonts w:hint="eastAsia" w:ascii="仿宋" w:hAnsi="仿宋" w:eastAsia="仿宋" w:cs="仿宋"/>
          <w:b/>
          <w:sz w:val="28"/>
          <w:szCs w:val="28"/>
        </w:rPr>
      </w:pPr>
    </w:p>
    <w:p>
      <w:pPr>
        <w:jc w:val="center"/>
        <w:rPr>
          <w:rFonts w:ascii="仿宋" w:hAnsi="仿宋" w:eastAsia="仿宋" w:cs="仿宋"/>
          <w:b/>
          <w:sz w:val="28"/>
          <w:szCs w:val="28"/>
        </w:rPr>
      </w:pPr>
      <w:r>
        <w:rPr>
          <w:rFonts w:hint="eastAsia" w:ascii="仿宋" w:hAnsi="仿宋" w:eastAsia="仿宋" w:cs="仿宋"/>
          <w:b/>
          <w:sz w:val="28"/>
          <w:szCs w:val="28"/>
        </w:rPr>
        <w:t>第六部分 合同书签订</w:t>
      </w:r>
    </w:p>
    <w:p>
      <w:pPr>
        <w:numPr>
          <w:ilvl w:val="0"/>
          <w:numId w:val="8"/>
        </w:numPr>
        <w:tabs>
          <w:tab w:val="left" w:pos="7740"/>
        </w:tabs>
        <w:rPr>
          <w:rFonts w:ascii="仿宋" w:hAnsi="仿宋" w:eastAsia="仿宋" w:cs="仿宋"/>
          <w:sz w:val="28"/>
          <w:szCs w:val="28"/>
        </w:rPr>
      </w:pPr>
      <w:r>
        <w:rPr>
          <w:rFonts w:hint="eastAsia" w:ascii="仿宋" w:hAnsi="仿宋" w:eastAsia="仿宋" w:cs="仿宋"/>
          <w:sz w:val="28"/>
          <w:szCs w:val="28"/>
        </w:rPr>
        <w:t>中标人应当按照招标文件和《中标通知书》与采购单位签订合同。</w:t>
      </w:r>
    </w:p>
    <w:p>
      <w:pPr>
        <w:numPr>
          <w:ilvl w:val="0"/>
          <w:numId w:val="8"/>
        </w:numPr>
        <w:tabs>
          <w:tab w:val="left" w:pos="7740"/>
        </w:tabs>
        <w:rPr>
          <w:rFonts w:ascii="仿宋" w:hAnsi="仿宋" w:eastAsia="仿宋" w:cs="仿宋"/>
          <w:sz w:val="28"/>
          <w:szCs w:val="28"/>
        </w:rPr>
      </w:pPr>
      <w:r>
        <w:rPr>
          <w:rFonts w:hint="eastAsia" w:ascii="仿宋" w:hAnsi="仿宋" w:eastAsia="仿宋" w:cs="仿宋"/>
          <w:sz w:val="28"/>
          <w:szCs w:val="28"/>
        </w:rPr>
        <w:t>合同签订双方可根据项目的具体要求进行修订,合同标的、数量、金额、服务承诺、履约方式等必须与招标文件和中标供应商的投标文件保持一致,在不违反原采购方案要求和各方认可的文件内容前提下，合同当事人可对合同范本中个别非招标文件规定和投标文件承诺的合同条款共同协商完善补充修订。</w:t>
      </w:r>
    </w:p>
    <w:p>
      <w:pPr>
        <w:numPr>
          <w:ilvl w:val="0"/>
          <w:numId w:val="8"/>
        </w:numPr>
        <w:tabs>
          <w:tab w:val="left" w:pos="7740"/>
        </w:tabs>
        <w:rPr>
          <w:rFonts w:ascii="仿宋" w:hAnsi="仿宋" w:eastAsia="仿宋" w:cs="仿宋"/>
          <w:sz w:val="28"/>
          <w:szCs w:val="28"/>
        </w:rPr>
      </w:pPr>
      <w:r>
        <w:rPr>
          <w:rFonts w:hint="eastAsia" w:ascii="仿宋" w:hAnsi="仿宋" w:eastAsia="仿宋" w:cs="仿宋"/>
          <w:sz w:val="28"/>
          <w:szCs w:val="28"/>
        </w:rPr>
        <w:t>在不背离招标文件和投标文件的实质性内容前提下,采购单位对有关内容有权作出必要的细化和补充。</w:t>
      </w:r>
    </w:p>
    <w:p>
      <w:pPr>
        <w:pStyle w:val="2"/>
        <w:rPr>
          <w:rFonts w:ascii="仿宋" w:hAnsi="仿宋" w:eastAsia="仿宋" w:cs="仿宋"/>
          <w:sz w:val="28"/>
          <w:szCs w:val="28"/>
        </w:rPr>
      </w:pPr>
    </w:p>
    <w:p>
      <w:pPr>
        <w:pStyle w:val="20"/>
        <w:rPr>
          <w:rFonts w:ascii="仿宋" w:hAnsi="仿宋" w:eastAsia="仿宋" w:cs="仿宋"/>
          <w:sz w:val="28"/>
          <w:szCs w:val="28"/>
        </w:rPr>
        <w:sectPr>
          <w:pgSz w:w="11906" w:h="16838"/>
          <w:pgMar w:top="1440" w:right="1800" w:bottom="1440" w:left="1800" w:header="851" w:footer="992" w:gutter="0"/>
          <w:cols w:space="720" w:num="1"/>
          <w:docGrid w:type="lines" w:linePitch="312" w:charSpace="0"/>
        </w:sectPr>
      </w:pPr>
    </w:p>
    <w:p>
      <w:pPr>
        <w:pStyle w:val="20"/>
        <w:rPr>
          <w:rFonts w:ascii="仿宋" w:hAnsi="仿宋" w:eastAsia="仿宋" w:cs="仿宋"/>
          <w:sz w:val="28"/>
          <w:szCs w:val="28"/>
        </w:rPr>
      </w:pPr>
    </w:p>
    <w:p>
      <w:pPr>
        <w:jc w:val="center"/>
        <w:rPr>
          <w:rFonts w:ascii="仿宋" w:hAnsi="仿宋" w:eastAsia="仿宋" w:cs="仿宋"/>
          <w:b/>
          <w:sz w:val="28"/>
          <w:szCs w:val="28"/>
        </w:rPr>
      </w:pPr>
      <w:r>
        <w:rPr>
          <w:rFonts w:hint="eastAsia" w:ascii="仿宋" w:hAnsi="仿宋" w:eastAsia="仿宋" w:cs="仿宋"/>
          <w:b/>
          <w:sz w:val="28"/>
          <w:szCs w:val="28"/>
        </w:rPr>
        <w:t>第七部分  投标文件格式</w:t>
      </w:r>
    </w:p>
    <w:p>
      <w:pPr>
        <w:spacing w:line="360" w:lineRule="auto"/>
        <w:ind w:firstLine="420" w:firstLineChars="200"/>
        <w:rPr>
          <w:rFonts w:ascii="仿宋" w:hAnsi="仿宋" w:eastAsia="仿宋" w:cs="仿宋"/>
          <w:szCs w:val="21"/>
        </w:rPr>
      </w:pPr>
    </w:p>
    <w:p>
      <w:pPr>
        <w:spacing w:line="360" w:lineRule="auto"/>
        <w:ind w:firstLine="420" w:firstLineChars="200"/>
        <w:rPr>
          <w:rFonts w:ascii="仿宋" w:hAnsi="仿宋" w:eastAsia="仿宋" w:cs="仿宋"/>
          <w:szCs w:val="21"/>
        </w:rPr>
      </w:pPr>
    </w:p>
    <w:p>
      <w:pPr>
        <w:rPr>
          <w:rFonts w:ascii="仿宋" w:hAnsi="仿宋" w:eastAsia="仿宋" w:cs="仿宋"/>
          <w:b/>
          <w:color w:val="000000"/>
          <w:sz w:val="24"/>
        </w:rPr>
      </w:pPr>
    </w:p>
    <w:p>
      <w:pPr>
        <w:rPr>
          <w:rFonts w:ascii="仿宋" w:hAnsi="仿宋" w:eastAsia="仿宋" w:cs="仿宋"/>
          <w:color w:val="000000"/>
        </w:rPr>
      </w:pPr>
    </w:p>
    <w:p>
      <w:pPr>
        <w:rPr>
          <w:rFonts w:ascii="仿宋" w:hAnsi="仿宋" w:eastAsia="仿宋" w:cs="仿宋"/>
          <w:color w:val="000000"/>
        </w:rPr>
      </w:pPr>
    </w:p>
    <w:p>
      <w:pPr>
        <w:rPr>
          <w:rFonts w:ascii="仿宋" w:hAnsi="仿宋" w:eastAsia="仿宋" w:cs="仿宋"/>
          <w:color w:val="000000"/>
        </w:rPr>
      </w:pPr>
    </w:p>
    <w:p>
      <w:pPr>
        <w:pStyle w:val="14"/>
        <w:tabs>
          <w:tab w:val="left" w:pos="1260"/>
        </w:tabs>
        <w:spacing w:line="360" w:lineRule="auto"/>
        <w:jc w:val="center"/>
        <w:rPr>
          <w:rFonts w:ascii="仿宋" w:hAnsi="仿宋" w:eastAsia="仿宋" w:cs="仿宋"/>
          <w:b/>
          <w:color w:val="000000"/>
          <w:spacing w:val="100"/>
          <w:w w:val="110"/>
          <w:kern w:val="0"/>
          <w:sz w:val="44"/>
          <w:szCs w:val="44"/>
        </w:rPr>
      </w:pPr>
    </w:p>
    <w:p>
      <w:pPr>
        <w:pStyle w:val="14"/>
        <w:tabs>
          <w:tab w:val="left" w:pos="1260"/>
        </w:tabs>
        <w:spacing w:line="360" w:lineRule="auto"/>
        <w:jc w:val="center"/>
        <w:rPr>
          <w:rFonts w:ascii="仿宋" w:hAnsi="仿宋" w:eastAsia="仿宋" w:cs="仿宋"/>
          <w:b/>
          <w:color w:val="000000"/>
          <w:spacing w:val="100"/>
          <w:w w:val="110"/>
          <w:kern w:val="0"/>
          <w:sz w:val="44"/>
          <w:szCs w:val="44"/>
        </w:rPr>
      </w:pPr>
      <w:r>
        <w:rPr>
          <w:rFonts w:hint="eastAsia" w:ascii="仿宋" w:hAnsi="仿宋" w:eastAsia="仿宋" w:cs="仿宋"/>
          <w:b/>
          <w:color w:val="000000"/>
          <w:spacing w:val="100"/>
          <w:w w:val="110"/>
          <w:kern w:val="0"/>
          <w:sz w:val="44"/>
          <w:szCs w:val="44"/>
        </w:rPr>
        <w:t>投标文件</w:t>
      </w:r>
    </w:p>
    <w:p>
      <w:pPr>
        <w:rPr>
          <w:rFonts w:ascii="仿宋" w:hAnsi="仿宋" w:eastAsia="仿宋" w:cs="仿宋"/>
          <w:color w:val="000000"/>
        </w:rPr>
      </w:pPr>
    </w:p>
    <w:p>
      <w:pPr>
        <w:pStyle w:val="14"/>
        <w:spacing w:line="360" w:lineRule="auto"/>
        <w:jc w:val="center"/>
        <w:rPr>
          <w:rFonts w:ascii="仿宋" w:hAnsi="仿宋" w:eastAsia="仿宋" w:cs="仿宋"/>
          <w:b/>
          <w:color w:val="000000"/>
          <w:sz w:val="44"/>
          <w:szCs w:val="44"/>
        </w:rPr>
      </w:pPr>
      <w:r>
        <w:rPr>
          <w:rFonts w:hint="eastAsia" w:ascii="仿宋" w:hAnsi="仿宋" w:eastAsia="仿宋" w:cs="仿宋"/>
          <w:b/>
          <w:color w:val="000000"/>
          <w:sz w:val="44"/>
          <w:szCs w:val="44"/>
        </w:rPr>
        <w:t>（正本/副本）</w:t>
      </w:r>
    </w:p>
    <w:p>
      <w:pPr>
        <w:pStyle w:val="14"/>
        <w:spacing w:line="360" w:lineRule="auto"/>
        <w:rPr>
          <w:rFonts w:ascii="仿宋" w:hAnsi="仿宋" w:eastAsia="仿宋" w:cs="仿宋"/>
          <w:b/>
          <w:color w:val="000000"/>
          <w:sz w:val="28"/>
          <w:szCs w:val="28"/>
        </w:rPr>
      </w:pPr>
    </w:p>
    <w:p>
      <w:pPr>
        <w:pStyle w:val="14"/>
        <w:spacing w:line="360" w:lineRule="auto"/>
        <w:rPr>
          <w:rFonts w:ascii="仿宋" w:hAnsi="仿宋" w:eastAsia="仿宋" w:cs="仿宋"/>
          <w:b/>
          <w:color w:val="000000"/>
          <w:sz w:val="28"/>
          <w:szCs w:val="28"/>
        </w:rPr>
      </w:pPr>
    </w:p>
    <w:p>
      <w:pPr>
        <w:pStyle w:val="14"/>
        <w:spacing w:line="360" w:lineRule="auto"/>
        <w:rPr>
          <w:rFonts w:ascii="仿宋" w:hAnsi="仿宋" w:eastAsia="仿宋" w:cs="仿宋"/>
          <w:b/>
          <w:color w:val="000000"/>
          <w:sz w:val="28"/>
          <w:szCs w:val="28"/>
        </w:rPr>
      </w:pPr>
    </w:p>
    <w:p>
      <w:pPr>
        <w:pStyle w:val="14"/>
        <w:spacing w:line="360" w:lineRule="auto"/>
        <w:rPr>
          <w:rFonts w:ascii="仿宋" w:hAnsi="仿宋" w:eastAsia="仿宋" w:cs="仿宋"/>
          <w:b/>
          <w:color w:val="000000"/>
          <w:sz w:val="28"/>
          <w:szCs w:val="28"/>
        </w:rPr>
      </w:pPr>
    </w:p>
    <w:p>
      <w:pPr>
        <w:pStyle w:val="14"/>
        <w:spacing w:line="360" w:lineRule="auto"/>
        <w:ind w:firstLine="1661" w:firstLineChars="591"/>
        <w:rPr>
          <w:rFonts w:ascii="仿宋" w:hAnsi="仿宋" w:eastAsia="仿宋" w:cs="仿宋"/>
          <w:b/>
          <w:color w:val="000000"/>
          <w:sz w:val="28"/>
          <w:szCs w:val="28"/>
        </w:rPr>
      </w:pPr>
    </w:p>
    <w:p>
      <w:pPr>
        <w:pStyle w:val="14"/>
        <w:spacing w:line="360" w:lineRule="auto"/>
        <w:ind w:left="3349" w:leftChars="1098" w:hanging="1043" w:hangingChars="371"/>
        <w:rPr>
          <w:rFonts w:ascii="仿宋" w:hAnsi="仿宋" w:eastAsia="仿宋" w:cs="仿宋"/>
          <w:b/>
          <w:color w:val="000000"/>
          <w:sz w:val="28"/>
          <w:szCs w:val="28"/>
        </w:rPr>
      </w:pPr>
      <w:r>
        <w:rPr>
          <w:rFonts w:hint="eastAsia" w:ascii="仿宋" w:hAnsi="仿宋" w:eastAsia="仿宋" w:cs="仿宋"/>
          <w:b/>
          <w:color w:val="000000"/>
          <w:sz w:val="28"/>
          <w:szCs w:val="28"/>
        </w:rPr>
        <w:t>采购项目名称：</w:t>
      </w:r>
      <w:r>
        <w:rPr>
          <w:rFonts w:hint="eastAsia" w:ascii="仿宋" w:hAnsi="仿宋" w:eastAsia="仿宋" w:cs="仿宋"/>
          <w:b/>
          <w:color w:val="000000"/>
          <w:sz w:val="28"/>
          <w:szCs w:val="28"/>
          <w:u w:val="single"/>
        </w:rPr>
        <w:t xml:space="preserve">               </w:t>
      </w:r>
    </w:p>
    <w:p>
      <w:pPr>
        <w:pStyle w:val="14"/>
        <w:spacing w:line="360" w:lineRule="auto"/>
        <w:ind w:firstLine="1521" w:firstLineChars="541"/>
        <w:rPr>
          <w:rFonts w:ascii="仿宋" w:hAnsi="仿宋" w:eastAsia="仿宋" w:cs="仿宋"/>
          <w:b/>
          <w:color w:val="000000"/>
          <w:sz w:val="28"/>
          <w:szCs w:val="28"/>
        </w:rPr>
      </w:pPr>
    </w:p>
    <w:p>
      <w:pPr>
        <w:pStyle w:val="14"/>
        <w:spacing w:line="360" w:lineRule="auto"/>
        <w:ind w:firstLine="2358" w:firstLineChars="839"/>
        <w:rPr>
          <w:rFonts w:ascii="仿宋" w:hAnsi="仿宋" w:eastAsia="仿宋" w:cs="仿宋"/>
          <w:b/>
          <w:color w:val="000000"/>
          <w:sz w:val="28"/>
          <w:szCs w:val="28"/>
          <w:u w:val="single"/>
        </w:rPr>
      </w:pPr>
      <w:r>
        <w:rPr>
          <w:rFonts w:hint="eastAsia" w:ascii="仿宋" w:hAnsi="仿宋" w:eastAsia="仿宋" w:cs="仿宋"/>
          <w:b/>
          <w:color w:val="000000"/>
          <w:sz w:val="28"/>
          <w:szCs w:val="28"/>
        </w:rPr>
        <w:t>投标人名称：</w:t>
      </w:r>
      <w:r>
        <w:rPr>
          <w:rFonts w:hint="eastAsia" w:ascii="仿宋" w:hAnsi="仿宋" w:eastAsia="仿宋" w:cs="仿宋"/>
          <w:b/>
          <w:color w:val="000000"/>
          <w:sz w:val="28"/>
          <w:szCs w:val="28"/>
          <w:u w:val="single"/>
        </w:rPr>
        <w:t xml:space="preserve">                </w:t>
      </w:r>
    </w:p>
    <w:p>
      <w:pPr>
        <w:autoSpaceDE w:val="0"/>
        <w:autoSpaceDN w:val="0"/>
        <w:spacing w:line="360" w:lineRule="auto"/>
        <w:ind w:firstLine="1521" w:firstLineChars="541"/>
        <w:rPr>
          <w:rFonts w:ascii="仿宋" w:hAnsi="仿宋" w:eastAsia="仿宋" w:cs="仿宋"/>
          <w:b/>
          <w:color w:val="000000"/>
          <w:sz w:val="28"/>
          <w:szCs w:val="28"/>
        </w:rPr>
      </w:pPr>
    </w:p>
    <w:p>
      <w:pPr>
        <w:autoSpaceDE w:val="0"/>
        <w:autoSpaceDN w:val="0"/>
        <w:spacing w:line="360" w:lineRule="auto"/>
        <w:ind w:firstLine="2358" w:firstLineChars="839"/>
        <w:rPr>
          <w:rFonts w:ascii="仿宋" w:hAnsi="仿宋" w:eastAsia="仿宋" w:cs="仿宋"/>
          <w:b/>
          <w:color w:val="000000"/>
          <w:sz w:val="28"/>
          <w:szCs w:val="28"/>
          <w:u w:val="single"/>
        </w:rPr>
      </w:pPr>
      <w:r>
        <w:rPr>
          <w:rFonts w:hint="eastAsia" w:ascii="仿宋" w:hAnsi="仿宋" w:eastAsia="仿宋" w:cs="仿宋"/>
          <w:b/>
          <w:color w:val="000000"/>
          <w:sz w:val="28"/>
          <w:szCs w:val="28"/>
        </w:rPr>
        <w:t>日期：</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年</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月</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日</w:t>
      </w:r>
    </w:p>
    <w:p>
      <w:pPr>
        <w:spacing w:line="360" w:lineRule="auto"/>
        <w:ind w:firstLine="570"/>
        <w:rPr>
          <w:rFonts w:ascii="仿宋" w:hAnsi="仿宋" w:eastAsia="仿宋" w:cs="仿宋"/>
          <w:color w:val="000000"/>
          <w:sz w:val="28"/>
          <w:szCs w:val="28"/>
        </w:rPr>
      </w:pPr>
    </w:p>
    <w:p>
      <w:pPr>
        <w:spacing w:line="360" w:lineRule="auto"/>
        <w:ind w:firstLine="570"/>
        <w:rPr>
          <w:rFonts w:ascii="仿宋" w:hAnsi="仿宋" w:eastAsia="仿宋" w:cs="仿宋"/>
          <w:color w:val="000000"/>
          <w:sz w:val="28"/>
          <w:szCs w:val="28"/>
        </w:rPr>
      </w:pPr>
    </w:p>
    <w:p>
      <w:pPr>
        <w:jc w:val="center"/>
        <w:rPr>
          <w:rFonts w:ascii="仿宋" w:hAnsi="仿宋" w:eastAsia="仿宋" w:cs="仿宋"/>
          <w:b/>
          <w:bCs/>
          <w:color w:val="000000"/>
          <w:sz w:val="24"/>
        </w:rPr>
      </w:pPr>
      <w:bookmarkStart w:id="0" w:name="_Toc289519366"/>
      <w:r>
        <w:rPr>
          <w:rFonts w:hint="eastAsia" w:ascii="仿宋" w:hAnsi="仿宋" w:eastAsia="仿宋" w:cs="仿宋"/>
          <w:bCs/>
          <w:color w:val="000000"/>
          <w:sz w:val="24"/>
        </w:rPr>
        <w:br w:type="page"/>
      </w:r>
      <w:r>
        <w:rPr>
          <w:rFonts w:hint="eastAsia" w:ascii="仿宋" w:hAnsi="仿宋" w:eastAsia="仿宋" w:cs="仿宋"/>
          <w:b/>
          <w:bCs/>
          <w:color w:val="000000"/>
          <w:sz w:val="28"/>
          <w:szCs w:val="28"/>
        </w:rPr>
        <w:t>1、技术部分自评表</w:t>
      </w:r>
      <w:bookmarkEnd w:id="0"/>
    </w:p>
    <w:p>
      <w:pPr>
        <w:rPr>
          <w:rFonts w:ascii="仿宋" w:hAnsi="仿宋" w:eastAsia="仿宋" w:cs="仿宋"/>
          <w:b/>
          <w:bCs/>
          <w:color w:val="000000"/>
          <w:sz w:val="24"/>
        </w:rPr>
      </w:pP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9"/>
        <w:gridCol w:w="1256"/>
        <w:gridCol w:w="3300"/>
        <w:gridCol w:w="866"/>
        <w:gridCol w:w="921"/>
        <w:gridCol w:w="21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tblHeader/>
          <w:jc w:val="center"/>
        </w:trPr>
        <w:tc>
          <w:tcPr>
            <w:tcW w:w="1179" w:type="dxa"/>
            <w:tcBorders>
              <w:top w:val="single" w:color="auto" w:sz="4" w:space="0"/>
              <w:left w:val="single" w:color="auto" w:sz="4" w:space="0"/>
              <w:bottom w:val="single" w:color="auto" w:sz="4" w:space="0"/>
              <w:right w:val="single" w:color="auto" w:sz="4" w:space="0"/>
            </w:tcBorders>
            <w:vAlign w:val="center"/>
          </w:tcPr>
          <w:p>
            <w:pPr>
              <w:spacing w:line="360" w:lineRule="auto"/>
              <w:ind w:left="374" w:leftChars="-22" w:right="-108" w:hanging="420"/>
              <w:jc w:val="center"/>
              <w:rPr>
                <w:rFonts w:ascii="仿宋" w:hAnsi="仿宋" w:eastAsia="仿宋" w:cs="仿宋"/>
                <w:b/>
                <w:color w:val="000000"/>
                <w:sz w:val="24"/>
                <w:lang w:val="en-GB"/>
              </w:rPr>
            </w:pPr>
            <w:r>
              <w:rPr>
                <w:rFonts w:hint="eastAsia" w:ascii="仿宋" w:hAnsi="仿宋" w:eastAsia="仿宋" w:cs="仿宋"/>
                <w:b/>
                <w:color w:val="000000"/>
                <w:sz w:val="24"/>
                <w:lang w:val="en-GB"/>
              </w:rPr>
              <w:t>评审内容</w:t>
            </w:r>
          </w:p>
        </w:tc>
        <w:tc>
          <w:tcPr>
            <w:tcW w:w="455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left="374" w:leftChars="-22" w:right="-108" w:hanging="420"/>
              <w:jc w:val="center"/>
              <w:rPr>
                <w:rFonts w:ascii="仿宋" w:hAnsi="仿宋" w:eastAsia="仿宋" w:cs="仿宋"/>
                <w:b/>
                <w:color w:val="000000"/>
                <w:sz w:val="24"/>
                <w:lang w:val="en-GB"/>
              </w:rPr>
            </w:pPr>
            <w:r>
              <w:rPr>
                <w:rFonts w:hint="eastAsia" w:ascii="仿宋" w:hAnsi="仿宋" w:eastAsia="仿宋" w:cs="仿宋"/>
                <w:b/>
                <w:color w:val="000000"/>
                <w:sz w:val="24"/>
                <w:lang w:val="en-GB"/>
              </w:rPr>
              <w:t>评审子项</w:t>
            </w:r>
          </w:p>
        </w:tc>
        <w:tc>
          <w:tcPr>
            <w:tcW w:w="866" w:type="dxa"/>
            <w:tcBorders>
              <w:top w:val="single" w:color="auto" w:sz="4" w:space="0"/>
              <w:left w:val="single" w:color="auto" w:sz="4" w:space="0"/>
              <w:bottom w:val="single" w:color="auto" w:sz="4" w:space="0"/>
              <w:right w:val="single" w:color="auto" w:sz="4" w:space="0"/>
            </w:tcBorders>
            <w:vAlign w:val="center"/>
          </w:tcPr>
          <w:p>
            <w:pPr>
              <w:spacing w:line="360" w:lineRule="auto"/>
              <w:ind w:left="300" w:leftChars="-57" w:right="-108" w:hanging="420"/>
              <w:jc w:val="center"/>
              <w:rPr>
                <w:rFonts w:ascii="仿宋" w:hAnsi="仿宋" w:eastAsia="仿宋" w:cs="仿宋"/>
                <w:b/>
                <w:color w:val="000000"/>
                <w:sz w:val="24"/>
                <w:lang w:val="en-GB"/>
              </w:rPr>
            </w:pPr>
            <w:r>
              <w:rPr>
                <w:rFonts w:hint="eastAsia" w:ascii="仿宋" w:hAnsi="仿宋" w:eastAsia="仿宋" w:cs="仿宋"/>
                <w:b/>
                <w:color w:val="000000"/>
                <w:sz w:val="24"/>
                <w:lang w:val="en-GB"/>
              </w:rPr>
              <w:t>权重</w:t>
            </w:r>
          </w:p>
        </w:tc>
        <w:tc>
          <w:tcPr>
            <w:tcW w:w="921" w:type="dxa"/>
            <w:tcBorders>
              <w:top w:val="single" w:color="auto" w:sz="4" w:space="0"/>
              <w:left w:val="single" w:color="auto" w:sz="4" w:space="0"/>
              <w:bottom w:val="single" w:color="auto" w:sz="4" w:space="0"/>
              <w:right w:val="single" w:color="auto" w:sz="4" w:space="0"/>
            </w:tcBorders>
            <w:vAlign w:val="center"/>
          </w:tcPr>
          <w:p>
            <w:pPr>
              <w:spacing w:line="360" w:lineRule="auto"/>
              <w:ind w:right="-108"/>
              <w:jc w:val="center"/>
              <w:rPr>
                <w:rFonts w:ascii="仿宋" w:hAnsi="仿宋" w:eastAsia="仿宋" w:cs="仿宋"/>
                <w:b/>
                <w:color w:val="000000"/>
                <w:sz w:val="24"/>
                <w:lang w:val="en-GB"/>
              </w:rPr>
            </w:pPr>
            <w:r>
              <w:rPr>
                <w:rFonts w:hint="eastAsia" w:ascii="仿宋" w:hAnsi="仿宋" w:eastAsia="仿宋" w:cs="仿宋"/>
                <w:b/>
                <w:color w:val="000000"/>
                <w:sz w:val="24"/>
                <w:lang w:val="en-GB"/>
              </w:rPr>
              <w:t>自评分</w:t>
            </w:r>
          </w:p>
        </w:tc>
        <w:tc>
          <w:tcPr>
            <w:tcW w:w="2166" w:type="dxa"/>
            <w:tcBorders>
              <w:top w:val="single" w:color="auto" w:sz="4" w:space="0"/>
              <w:left w:val="single" w:color="auto" w:sz="4" w:space="0"/>
              <w:bottom w:val="single" w:color="auto" w:sz="4" w:space="0"/>
              <w:right w:val="single" w:color="auto" w:sz="4" w:space="0"/>
            </w:tcBorders>
            <w:vAlign w:val="center"/>
          </w:tcPr>
          <w:p>
            <w:pPr>
              <w:spacing w:line="360" w:lineRule="auto"/>
              <w:ind w:right="-108"/>
              <w:jc w:val="center"/>
              <w:rPr>
                <w:rFonts w:ascii="仿宋" w:hAnsi="仿宋" w:eastAsia="仿宋" w:cs="仿宋"/>
                <w:b/>
                <w:color w:val="000000"/>
                <w:sz w:val="24"/>
                <w:lang w:val="en-GB"/>
              </w:rPr>
            </w:pPr>
            <w:r>
              <w:rPr>
                <w:rFonts w:hint="eastAsia" w:ascii="仿宋" w:hAnsi="仿宋" w:eastAsia="仿宋" w:cs="仿宋"/>
                <w:b/>
                <w:color w:val="000000"/>
                <w:sz w:val="24"/>
                <w:lang w:val="en-GB"/>
              </w:rPr>
              <w:t>证明文件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restart"/>
            <w:tcBorders>
              <w:left w:val="single" w:color="auto" w:sz="4" w:space="0"/>
              <w:right w:val="single" w:color="auto" w:sz="4" w:space="0"/>
            </w:tcBorders>
            <w:vAlign w:val="center"/>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技术部分得分</w:t>
            </w:r>
          </w:p>
          <w:p>
            <w:pPr>
              <w:widowControl/>
              <w:spacing w:line="360" w:lineRule="auto"/>
              <w:jc w:val="center"/>
              <w:rPr>
                <w:rFonts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分）</w:t>
            </w:r>
          </w:p>
        </w:tc>
        <w:tc>
          <w:tcPr>
            <w:tcW w:w="1256" w:type="dxa"/>
            <w:tcBorders>
              <w:top w:val="single" w:color="auto" w:sz="4" w:space="0"/>
              <w:left w:val="single" w:color="auto" w:sz="4" w:space="0"/>
              <w:bottom w:val="single" w:color="auto" w:sz="4" w:space="0"/>
              <w:right w:val="single" w:color="auto" w:sz="4" w:space="0"/>
            </w:tcBorders>
            <w:vAlign w:val="center"/>
          </w:tcPr>
          <w:p>
            <w:pPr>
              <w:tabs>
                <w:tab w:val="left" w:pos="972"/>
              </w:tabs>
              <w:rPr>
                <w:rFonts w:ascii="仿宋" w:hAnsi="仿宋" w:eastAsia="仿宋" w:cs="仿宋"/>
                <w:color w:val="000000"/>
                <w:sz w:val="24"/>
              </w:rPr>
            </w:pPr>
          </w:p>
        </w:tc>
        <w:tc>
          <w:tcPr>
            <w:tcW w:w="3300" w:type="dxa"/>
            <w:tcBorders>
              <w:top w:val="single" w:color="auto" w:sz="4" w:space="0"/>
              <w:left w:val="single" w:color="auto" w:sz="4" w:space="0"/>
              <w:bottom w:val="single" w:color="auto" w:sz="4" w:space="0"/>
              <w:right w:val="single" w:color="auto" w:sz="4" w:space="0"/>
            </w:tcBorders>
            <w:vAlign w:val="center"/>
          </w:tcPr>
          <w:p>
            <w:pPr>
              <w:tabs>
                <w:tab w:val="left" w:pos="972"/>
              </w:tabs>
              <w:rPr>
                <w:rFonts w:ascii="仿宋" w:hAnsi="仿宋" w:eastAsia="仿宋" w:cs="仿宋"/>
                <w:color w:val="000000"/>
                <w:sz w:val="24"/>
              </w:rPr>
            </w:pPr>
          </w:p>
        </w:tc>
        <w:tc>
          <w:tcPr>
            <w:tcW w:w="866" w:type="dxa"/>
            <w:tcBorders>
              <w:top w:val="single" w:color="auto" w:sz="4" w:space="0"/>
              <w:left w:val="single" w:color="auto" w:sz="4" w:space="0"/>
              <w:right w:val="single" w:color="auto" w:sz="4" w:space="0"/>
            </w:tcBorders>
            <w:vAlign w:val="center"/>
          </w:tcPr>
          <w:p>
            <w:pPr>
              <w:tabs>
                <w:tab w:val="left" w:pos="972"/>
              </w:tabs>
              <w:jc w:val="center"/>
              <w:rPr>
                <w:rFonts w:ascii="仿宋" w:hAnsi="仿宋" w:eastAsia="仿宋" w:cs="仿宋"/>
                <w:color w:val="000000"/>
                <w:sz w:val="24"/>
              </w:rPr>
            </w:pPr>
          </w:p>
        </w:tc>
        <w:tc>
          <w:tcPr>
            <w:tcW w:w="921"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p>
        </w:tc>
        <w:tc>
          <w:tcPr>
            <w:tcW w:w="2166"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r>
              <w:rPr>
                <w:rFonts w:hint="eastAsia" w:ascii="仿宋" w:hAnsi="仿宋" w:eastAsia="仿宋" w:cs="仿宋"/>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continue"/>
            <w:tcBorders>
              <w:left w:val="single" w:color="auto" w:sz="4" w:space="0"/>
              <w:right w:val="single" w:color="auto" w:sz="4" w:space="0"/>
            </w:tcBorders>
            <w:vAlign w:val="center"/>
          </w:tcPr>
          <w:p>
            <w:pPr>
              <w:spacing w:line="360" w:lineRule="auto"/>
              <w:jc w:val="center"/>
              <w:rPr>
                <w:rFonts w:ascii="仿宋" w:hAnsi="仿宋" w:eastAsia="仿宋" w:cs="仿宋"/>
                <w:color w:val="000000"/>
                <w:sz w:val="24"/>
              </w:rPr>
            </w:pPr>
          </w:p>
        </w:tc>
        <w:tc>
          <w:tcPr>
            <w:tcW w:w="1256" w:type="dxa"/>
            <w:tcBorders>
              <w:top w:val="single" w:color="auto" w:sz="4" w:space="0"/>
              <w:left w:val="single" w:color="auto" w:sz="4" w:space="0"/>
              <w:right w:val="single" w:color="auto" w:sz="4" w:space="0"/>
            </w:tcBorders>
            <w:vAlign w:val="center"/>
          </w:tcPr>
          <w:p>
            <w:pPr>
              <w:tabs>
                <w:tab w:val="left" w:pos="972"/>
              </w:tabs>
              <w:rPr>
                <w:rFonts w:ascii="仿宋" w:hAnsi="仿宋" w:eastAsia="仿宋" w:cs="仿宋"/>
                <w:color w:val="000000"/>
                <w:sz w:val="24"/>
              </w:rPr>
            </w:pPr>
          </w:p>
        </w:tc>
        <w:tc>
          <w:tcPr>
            <w:tcW w:w="3300" w:type="dxa"/>
            <w:tcBorders>
              <w:top w:val="single" w:color="auto" w:sz="4" w:space="0"/>
              <w:left w:val="single" w:color="auto" w:sz="4" w:space="0"/>
              <w:right w:val="single" w:color="auto" w:sz="4" w:space="0"/>
            </w:tcBorders>
            <w:vAlign w:val="center"/>
          </w:tcPr>
          <w:p>
            <w:pPr>
              <w:tabs>
                <w:tab w:val="left" w:pos="972"/>
              </w:tabs>
              <w:rPr>
                <w:rFonts w:ascii="仿宋" w:hAnsi="仿宋" w:eastAsia="仿宋" w:cs="仿宋"/>
                <w:color w:val="000000"/>
                <w:kern w:val="0"/>
                <w:sz w:val="24"/>
              </w:rPr>
            </w:pPr>
          </w:p>
        </w:tc>
        <w:tc>
          <w:tcPr>
            <w:tcW w:w="866" w:type="dxa"/>
            <w:tcBorders>
              <w:top w:val="single" w:color="auto" w:sz="4" w:space="0"/>
              <w:left w:val="single" w:color="auto" w:sz="4" w:space="0"/>
              <w:right w:val="single" w:color="auto" w:sz="4" w:space="0"/>
            </w:tcBorders>
            <w:vAlign w:val="center"/>
          </w:tcPr>
          <w:p>
            <w:pPr>
              <w:jc w:val="center"/>
              <w:rPr>
                <w:rFonts w:ascii="仿宋" w:hAnsi="仿宋" w:eastAsia="仿宋" w:cs="仿宋"/>
                <w:color w:val="000000"/>
                <w:kern w:val="0"/>
                <w:sz w:val="24"/>
              </w:rPr>
            </w:pPr>
          </w:p>
        </w:tc>
        <w:tc>
          <w:tcPr>
            <w:tcW w:w="921"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p>
        </w:tc>
        <w:tc>
          <w:tcPr>
            <w:tcW w:w="2166" w:type="dxa"/>
            <w:tcBorders>
              <w:top w:val="single" w:color="auto" w:sz="4" w:space="0"/>
              <w:left w:val="single" w:color="auto" w:sz="4" w:space="0"/>
              <w:right w:val="single" w:color="auto" w:sz="4" w:space="0"/>
            </w:tcBorders>
            <w:vAlign w:val="center"/>
          </w:tcPr>
          <w:p>
            <w:pPr>
              <w:spacing w:line="360" w:lineRule="auto"/>
              <w:jc w:val="left"/>
              <w:rPr>
                <w:rFonts w:ascii="仿宋" w:hAnsi="仿宋" w:eastAsia="仿宋" w:cs="仿宋"/>
                <w:color w:val="000000"/>
                <w:kern w:val="0"/>
                <w:sz w:val="24"/>
              </w:rPr>
            </w:pPr>
            <w:r>
              <w:rPr>
                <w:rFonts w:hint="eastAsia" w:ascii="仿宋" w:hAnsi="仿宋" w:eastAsia="仿宋" w:cs="仿宋"/>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continue"/>
            <w:tcBorders>
              <w:left w:val="single" w:color="auto" w:sz="4" w:space="0"/>
              <w:right w:val="single" w:color="auto" w:sz="4" w:space="0"/>
            </w:tcBorders>
            <w:vAlign w:val="center"/>
          </w:tcPr>
          <w:p>
            <w:pPr>
              <w:spacing w:line="360" w:lineRule="auto"/>
              <w:jc w:val="center"/>
              <w:rPr>
                <w:rFonts w:ascii="仿宋" w:hAnsi="仿宋" w:eastAsia="仿宋" w:cs="仿宋"/>
                <w:color w:val="000000"/>
                <w:sz w:val="24"/>
              </w:rPr>
            </w:pPr>
          </w:p>
        </w:tc>
        <w:tc>
          <w:tcPr>
            <w:tcW w:w="1256" w:type="dxa"/>
            <w:tcBorders>
              <w:top w:val="single" w:color="auto" w:sz="4" w:space="0"/>
              <w:left w:val="single" w:color="auto" w:sz="4" w:space="0"/>
              <w:right w:val="single" w:color="auto" w:sz="4" w:space="0"/>
            </w:tcBorders>
            <w:vAlign w:val="center"/>
          </w:tcPr>
          <w:p>
            <w:pPr>
              <w:tabs>
                <w:tab w:val="left" w:pos="972"/>
              </w:tabs>
              <w:rPr>
                <w:rFonts w:ascii="仿宋" w:hAnsi="仿宋" w:eastAsia="仿宋" w:cs="仿宋"/>
                <w:color w:val="000000"/>
                <w:sz w:val="24"/>
              </w:rPr>
            </w:pPr>
          </w:p>
        </w:tc>
        <w:tc>
          <w:tcPr>
            <w:tcW w:w="3300" w:type="dxa"/>
            <w:tcBorders>
              <w:top w:val="single" w:color="auto" w:sz="4" w:space="0"/>
              <w:left w:val="single" w:color="auto" w:sz="4" w:space="0"/>
              <w:right w:val="single" w:color="auto" w:sz="4" w:space="0"/>
            </w:tcBorders>
            <w:vAlign w:val="center"/>
          </w:tcPr>
          <w:p>
            <w:pPr>
              <w:tabs>
                <w:tab w:val="left" w:pos="972"/>
              </w:tabs>
              <w:rPr>
                <w:rFonts w:ascii="仿宋" w:hAnsi="仿宋" w:eastAsia="仿宋" w:cs="仿宋"/>
                <w:color w:val="000000"/>
                <w:kern w:val="0"/>
                <w:sz w:val="24"/>
              </w:rPr>
            </w:pPr>
          </w:p>
        </w:tc>
        <w:tc>
          <w:tcPr>
            <w:tcW w:w="866" w:type="dxa"/>
            <w:tcBorders>
              <w:top w:val="single" w:color="auto" w:sz="4" w:space="0"/>
              <w:left w:val="single" w:color="auto" w:sz="4" w:space="0"/>
              <w:right w:val="single" w:color="auto" w:sz="4" w:space="0"/>
            </w:tcBorders>
            <w:vAlign w:val="center"/>
          </w:tcPr>
          <w:p>
            <w:pPr>
              <w:jc w:val="center"/>
              <w:rPr>
                <w:rFonts w:ascii="仿宋" w:hAnsi="仿宋" w:eastAsia="仿宋" w:cs="仿宋"/>
                <w:color w:val="000000"/>
                <w:sz w:val="24"/>
              </w:rPr>
            </w:pPr>
          </w:p>
        </w:tc>
        <w:tc>
          <w:tcPr>
            <w:tcW w:w="921"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sz w:val="24"/>
              </w:rPr>
            </w:pPr>
          </w:p>
        </w:tc>
        <w:tc>
          <w:tcPr>
            <w:tcW w:w="2166" w:type="dxa"/>
            <w:tcBorders>
              <w:top w:val="single" w:color="auto" w:sz="4" w:space="0"/>
              <w:left w:val="single" w:color="auto" w:sz="4" w:space="0"/>
              <w:right w:val="single" w:color="auto" w:sz="4" w:space="0"/>
            </w:tcBorders>
            <w:vAlign w:val="center"/>
          </w:tcPr>
          <w:p>
            <w:pPr>
              <w:spacing w:line="360" w:lineRule="auto"/>
              <w:jc w:val="left"/>
              <w:rPr>
                <w:rFonts w:ascii="仿宋" w:hAnsi="仿宋" w:eastAsia="仿宋" w:cs="仿宋"/>
                <w:color w:val="000000"/>
                <w:sz w:val="24"/>
              </w:rPr>
            </w:pPr>
            <w:r>
              <w:rPr>
                <w:rFonts w:hint="eastAsia" w:ascii="仿宋" w:hAnsi="仿宋" w:eastAsia="仿宋" w:cs="仿宋"/>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sz w:val="24"/>
              </w:rPr>
            </w:pPr>
          </w:p>
        </w:tc>
        <w:tc>
          <w:tcPr>
            <w:tcW w:w="1256" w:type="dxa"/>
            <w:tcBorders>
              <w:top w:val="single" w:color="auto" w:sz="4" w:space="0"/>
              <w:left w:val="single" w:color="auto" w:sz="4" w:space="0"/>
              <w:bottom w:val="single" w:color="auto" w:sz="4" w:space="0"/>
              <w:right w:val="single" w:color="auto" w:sz="4" w:space="0"/>
            </w:tcBorders>
            <w:vAlign w:val="center"/>
          </w:tcPr>
          <w:p>
            <w:pPr>
              <w:snapToGrid w:val="0"/>
              <w:spacing w:after="156"/>
              <w:rPr>
                <w:rFonts w:ascii="仿宋" w:hAnsi="仿宋" w:eastAsia="仿宋" w:cs="仿宋"/>
                <w:color w:val="000000"/>
                <w:sz w:val="24"/>
              </w:rPr>
            </w:pPr>
          </w:p>
        </w:tc>
        <w:tc>
          <w:tcPr>
            <w:tcW w:w="3300" w:type="dxa"/>
            <w:tcBorders>
              <w:top w:val="single" w:color="auto" w:sz="4" w:space="0"/>
              <w:left w:val="single" w:color="auto" w:sz="4" w:space="0"/>
              <w:bottom w:val="single" w:color="auto" w:sz="4" w:space="0"/>
              <w:right w:val="single" w:color="auto" w:sz="4" w:space="0"/>
            </w:tcBorders>
            <w:vAlign w:val="center"/>
          </w:tcPr>
          <w:p>
            <w:pPr>
              <w:tabs>
                <w:tab w:val="left" w:pos="972"/>
              </w:tabs>
              <w:rPr>
                <w:rFonts w:ascii="仿宋" w:hAnsi="仿宋" w:eastAsia="仿宋" w:cs="仿宋"/>
                <w:color w:val="000000"/>
                <w:kern w:val="0"/>
                <w:sz w:val="24"/>
              </w:rPr>
            </w:pPr>
          </w:p>
        </w:tc>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24"/>
              </w:rPr>
            </w:pPr>
          </w:p>
        </w:tc>
        <w:tc>
          <w:tcPr>
            <w:tcW w:w="9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p>
        </w:tc>
        <w:tc>
          <w:tcPr>
            <w:tcW w:w="216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color w:val="000000"/>
                <w:kern w:val="0"/>
                <w:sz w:val="24"/>
              </w:rPr>
            </w:pPr>
            <w:r>
              <w:rPr>
                <w:rFonts w:hint="eastAsia" w:ascii="仿宋" w:hAnsi="仿宋" w:eastAsia="仿宋" w:cs="仿宋"/>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sz w:val="24"/>
              </w:rPr>
            </w:pPr>
          </w:p>
        </w:tc>
        <w:tc>
          <w:tcPr>
            <w:tcW w:w="1256" w:type="dxa"/>
            <w:tcBorders>
              <w:top w:val="single" w:color="auto" w:sz="4" w:space="0"/>
              <w:left w:val="single" w:color="auto" w:sz="4" w:space="0"/>
              <w:bottom w:val="single" w:color="auto" w:sz="4" w:space="0"/>
              <w:right w:val="single" w:color="auto" w:sz="4" w:space="0"/>
            </w:tcBorders>
            <w:vAlign w:val="center"/>
          </w:tcPr>
          <w:p>
            <w:pPr>
              <w:snapToGrid w:val="0"/>
              <w:spacing w:after="156"/>
              <w:rPr>
                <w:rFonts w:ascii="仿宋" w:hAnsi="仿宋" w:eastAsia="仿宋" w:cs="仿宋"/>
                <w:color w:val="000000"/>
                <w:sz w:val="24"/>
              </w:rPr>
            </w:pPr>
          </w:p>
        </w:tc>
        <w:tc>
          <w:tcPr>
            <w:tcW w:w="3300" w:type="dxa"/>
            <w:tcBorders>
              <w:top w:val="single" w:color="auto" w:sz="4" w:space="0"/>
              <w:left w:val="single" w:color="auto" w:sz="4" w:space="0"/>
              <w:bottom w:val="single" w:color="auto" w:sz="4" w:space="0"/>
              <w:right w:val="single" w:color="auto" w:sz="4" w:space="0"/>
            </w:tcBorders>
            <w:vAlign w:val="center"/>
          </w:tcPr>
          <w:p>
            <w:pPr>
              <w:tabs>
                <w:tab w:val="left" w:pos="972"/>
              </w:tabs>
              <w:rPr>
                <w:rFonts w:ascii="仿宋" w:hAnsi="仿宋" w:eastAsia="仿宋" w:cs="仿宋"/>
                <w:color w:val="000000"/>
                <w:sz w:val="24"/>
              </w:rPr>
            </w:pPr>
          </w:p>
        </w:tc>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24"/>
              </w:rPr>
            </w:pPr>
          </w:p>
        </w:tc>
        <w:tc>
          <w:tcPr>
            <w:tcW w:w="9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p>
        </w:tc>
        <w:tc>
          <w:tcPr>
            <w:tcW w:w="216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color w:val="000000"/>
                <w:kern w:val="0"/>
                <w:sz w:val="24"/>
              </w:rPr>
            </w:pPr>
            <w:r>
              <w:rPr>
                <w:rFonts w:hint="eastAsia" w:ascii="仿宋" w:hAnsi="仿宋" w:eastAsia="仿宋" w:cs="仿宋"/>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sz w:val="24"/>
              </w:rPr>
            </w:pPr>
          </w:p>
        </w:tc>
        <w:tc>
          <w:tcPr>
            <w:tcW w:w="1256" w:type="dxa"/>
            <w:tcBorders>
              <w:top w:val="single" w:color="auto" w:sz="4" w:space="0"/>
              <w:left w:val="single" w:color="auto" w:sz="4" w:space="0"/>
              <w:bottom w:val="single" w:color="auto" w:sz="4" w:space="0"/>
              <w:right w:val="single" w:color="auto" w:sz="4" w:space="0"/>
            </w:tcBorders>
            <w:vAlign w:val="center"/>
          </w:tcPr>
          <w:p>
            <w:pPr>
              <w:snapToGrid w:val="0"/>
              <w:spacing w:after="156"/>
              <w:rPr>
                <w:rFonts w:ascii="仿宋" w:hAnsi="仿宋" w:eastAsia="仿宋" w:cs="仿宋"/>
                <w:color w:val="000000"/>
                <w:sz w:val="24"/>
              </w:rPr>
            </w:pPr>
          </w:p>
        </w:tc>
        <w:tc>
          <w:tcPr>
            <w:tcW w:w="3300" w:type="dxa"/>
            <w:tcBorders>
              <w:top w:val="single" w:color="auto" w:sz="4" w:space="0"/>
              <w:left w:val="single" w:color="auto" w:sz="4" w:space="0"/>
              <w:bottom w:val="single" w:color="auto" w:sz="4" w:space="0"/>
              <w:right w:val="single" w:color="auto" w:sz="4" w:space="0"/>
            </w:tcBorders>
            <w:vAlign w:val="center"/>
          </w:tcPr>
          <w:p>
            <w:pPr>
              <w:tabs>
                <w:tab w:val="left" w:pos="972"/>
              </w:tabs>
              <w:rPr>
                <w:rFonts w:ascii="仿宋" w:hAnsi="仿宋" w:eastAsia="仿宋" w:cs="仿宋"/>
                <w:color w:val="000000"/>
                <w:sz w:val="24"/>
              </w:rPr>
            </w:pPr>
          </w:p>
        </w:tc>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24"/>
              </w:rPr>
            </w:pPr>
          </w:p>
        </w:tc>
        <w:tc>
          <w:tcPr>
            <w:tcW w:w="9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p>
        </w:tc>
        <w:tc>
          <w:tcPr>
            <w:tcW w:w="216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color w:val="000000"/>
                <w:sz w:val="24"/>
              </w:rPr>
            </w:pPr>
            <w:r>
              <w:rPr>
                <w:rFonts w:hint="eastAsia" w:ascii="仿宋" w:hAnsi="仿宋" w:eastAsia="仿宋" w:cs="仿宋"/>
                <w:color w:val="000000"/>
                <w:sz w:val="24"/>
              </w:rPr>
              <w:t>见投标文件第  页</w:t>
            </w:r>
          </w:p>
        </w:tc>
      </w:tr>
    </w:tbl>
    <w:p>
      <w:pPr>
        <w:snapToGrid w:val="0"/>
        <w:spacing w:line="360" w:lineRule="auto"/>
        <w:rPr>
          <w:rFonts w:ascii="仿宋" w:hAnsi="仿宋" w:eastAsia="仿宋" w:cs="仿宋"/>
          <w:bCs/>
          <w:color w:val="000000"/>
          <w:sz w:val="24"/>
        </w:rPr>
      </w:pPr>
    </w:p>
    <w:p>
      <w:pPr>
        <w:pStyle w:val="6"/>
        <w:numPr>
          <w:ilvl w:val="0"/>
          <w:numId w:val="0"/>
        </w:numPr>
        <w:spacing w:before="0"/>
        <w:jc w:val="both"/>
        <w:rPr>
          <w:rFonts w:ascii="仿宋" w:hAnsi="仿宋" w:eastAsia="仿宋" w:cs="仿宋"/>
          <w:bCs/>
          <w:color w:val="000000"/>
          <w:kern w:val="2"/>
          <w:sz w:val="28"/>
          <w:szCs w:val="28"/>
        </w:rPr>
      </w:pPr>
    </w:p>
    <w:p>
      <w:pPr>
        <w:pStyle w:val="6"/>
        <w:numPr>
          <w:ilvl w:val="0"/>
          <w:numId w:val="0"/>
        </w:numPr>
        <w:spacing w:before="0"/>
        <w:rPr>
          <w:rFonts w:ascii="仿宋" w:hAnsi="仿宋" w:eastAsia="仿宋" w:cs="仿宋"/>
          <w:bCs/>
          <w:color w:val="000000"/>
          <w:kern w:val="2"/>
          <w:sz w:val="28"/>
          <w:szCs w:val="28"/>
        </w:rPr>
      </w:pPr>
      <w:r>
        <w:rPr>
          <w:rFonts w:hint="eastAsia" w:ascii="仿宋" w:hAnsi="仿宋" w:eastAsia="仿宋" w:cs="仿宋"/>
          <w:bCs/>
          <w:color w:val="000000"/>
          <w:kern w:val="2"/>
          <w:sz w:val="28"/>
          <w:szCs w:val="28"/>
        </w:rPr>
        <w:t>2、商务部分自评表</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2"/>
        <w:gridCol w:w="1186"/>
        <w:gridCol w:w="3317"/>
        <w:gridCol w:w="874"/>
        <w:gridCol w:w="900"/>
        <w:gridCol w:w="21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9" w:hRule="atLeast"/>
          <w:jc w:val="center"/>
        </w:trPr>
        <w:tc>
          <w:tcPr>
            <w:tcW w:w="1222" w:type="dxa"/>
            <w:tcBorders>
              <w:top w:val="single" w:color="auto" w:sz="4" w:space="0"/>
              <w:left w:val="single" w:color="auto" w:sz="4" w:space="0"/>
              <w:bottom w:val="single" w:color="auto" w:sz="4" w:space="0"/>
              <w:right w:val="single" w:color="auto" w:sz="4" w:space="0"/>
            </w:tcBorders>
            <w:vAlign w:val="center"/>
          </w:tcPr>
          <w:p>
            <w:pPr>
              <w:spacing w:line="360" w:lineRule="auto"/>
              <w:ind w:left="374" w:leftChars="-22" w:right="-108" w:hanging="420"/>
              <w:jc w:val="center"/>
              <w:rPr>
                <w:rFonts w:ascii="仿宋" w:hAnsi="仿宋" w:eastAsia="仿宋" w:cs="仿宋"/>
                <w:b/>
                <w:color w:val="000000"/>
                <w:sz w:val="24"/>
                <w:lang w:val="en-GB"/>
              </w:rPr>
            </w:pPr>
            <w:r>
              <w:rPr>
                <w:rFonts w:hint="eastAsia" w:ascii="仿宋" w:hAnsi="仿宋" w:eastAsia="仿宋" w:cs="仿宋"/>
                <w:b/>
                <w:color w:val="000000"/>
                <w:sz w:val="24"/>
                <w:lang w:val="en-GB"/>
              </w:rPr>
              <w:t>评审内容</w:t>
            </w:r>
          </w:p>
        </w:tc>
        <w:tc>
          <w:tcPr>
            <w:tcW w:w="450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left="300" w:leftChars="-57" w:right="-108" w:hanging="420"/>
              <w:jc w:val="center"/>
              <w:rPr>
                <w:rFonts w:ascii="仿宋" w:hAnsi="仿宋" w:eastAsia="仿宋" w:cs="仿宋"/>
                <w:b/>
                <w:color w:val="000000"/>
                <w:sz w:val="24"/>
                <w:lang w:val="en-GB"/>
              </w:rPr>
            </w:pPr>
            <w:r>
              <w:rPr>
                <w:rFonts w:hint="eastAsia" w:ascii="仿宋" w:hAnsi="仿宋" w:eastAsia="仿宋" w:cs="仿宋"/>
                <w:b/>
                <w:color w:val="000000"/>
                <w:sz w:val="24"/>
                <w:lang w:val="en-GB"/>
              </w:rPr>
              <w:t>评审子项</w:t>
            </w:r>
          </w:p>
        </w:tc>
        <w:tc>
          <w:tcPr>
            <w:tcW w:w="874" w:type="dxa"/>
            <w:tcBorders>
              <w:top w:val="single" w:color="auto" w:sz="4" w:space="0"/>
              <w:left w:val="single" w:color="auto" w:sz="4" w:space="0"/>
              <w:bottom w:val="single" w:color="auto" w:sz="4" w:space="0"/>
              <w:right w:val="single" w:color="auto" w:sz="4" w:space="0"/>
            </w:tcBorders>
            <w:vAlign w:val="center"/>
          </w:tcPr>
          <w:p>
            <w:pPr>
              <w:spacing w:line="360" w:lineRule="auto"/>
              <w:ind w:left="374" w:leftChars="-22" w:right="-108" w:hanging="420"/>
              <w:jc w:val="center"/>
              <w:rPr>
                <w:rFonts w:ascii="仿宋" w:hAnsi="仿宋" w:eastAsia="仿宋" w:cs="仿宋"/>
                <w:b/>
                <w:color w:val="000000"/>
                <w:sz w:val="24"/>
                <w:lang w:val="en-GB"/>
              </w:rPr>
            </w:pPr>
            <w:r>
              <w:rPr>
                <w:rFonts w:hint="eastAsia" w:ascii="仿宋" w:hAnsi="仿宋" w:eastAsia="仿宋" w:cs="仿宋"/>
                <w:b/>
                <w:color w:val="000000"/>
                <w:sz w:val="24"/>
                <w:lang w:val="en-GB"/>
              </w:rPr>
              <w:t>权重</w:t>
            </w: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ind w:right="-108"/>
              <w:jc w:val="center"/>
              <w:rPr>
                <w:rFonts w:ascii="仿宋" w:hAnsi="仿宋" w:eastAsia="仿宋" w:cs="仿宋"/>
                <w:b/>
                <w:color w:val="000000"/>
                <w:sz w:val="24"/>
                <w:lang w:val="en-GB"/>
              </w:rPr>
            </w:pPr>
            <w:r>
              <w:rPr>
                <w:rFonts w:hint="eastAsia" w:ascii="仿宋" w:hAnsi="仿宋" w:eastAsia="仿宋" w:cs="仿宋"/>
                <w:b/>
                <w:color w:val="000000"/>
                <w:sz w:val="24"/>
                <w:lang w:val="en-GB"/>
              </w:rPr>
              <w:t>自评分</w:t>
            </w:r>
          </w:p>
        </w:tc>
        <w:tc>
          <w:tcPr>
            <w:tcW w:w="2193" w:type="dxa"/>
            <w:tcBorders>
              <w:top w:val="single" w:color="auto" w:sz="4" w:space="0"/>
              <w:left w:val="single" w:color="auto" w:sz="4" w:space="0"/>
              <w:bottom w:val="single" w:color="auto" w:sz="4" w:space="0"/>
              <w:right w:val="single" w:color="auto" w:sz="4" w:space="0"/>
            </w:tcBorders>
            <w:vAlign w:val="center"/>
          </w:tcPr>
          <w:p>
            <w:pPr>
              <w:spacing w:line="360" w:lineRule="auto"/>
              <w:ind w:right="-108"/>
              <w:jc w:val="center"/>
              <w:rPr>
                <w:rFonts w:ascii="仿宋" w:hAnsi="仿宋" w:eastAsia="仿宋" w:cs="仿宋"/>
                <w:b/>
                <w:color w:val="000000"/>
                <w:sz w:val="24"/>
                <w:lang w:val="en-GB"/>
              </w:rPr>
            </w:pPr>
            <w:r>
              <w:rPr>
                <w:rFonts w:hint="eastAsia" w:ascii="仿宋" w:hAnsi="仿宋" w:eastAsia="仿宋" w:cs="仿宋"/>
                <w:b/>
                <w:color w:val="000000"/>
                <w:sz w:val="24"/>
                <w:lang w:val="en-GB"/>
              </w:rPr>
              <w:t>证明文件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22"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商务部分得分</w:t>
            </w:r>
          </w:p>
          <w:p>
            <w:pPr>
              <w:spacing w:line="360" w:lineRule="auto"/>
              <w:jc w:val="center"/>
              <w:rPr>
                <w:rFonts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分）</w:t>
            </w:r>
          </w:p>
        </w:tc>
        <w:tc>
          <w:tcPr>
            <w:tcW w:w="1186" w:type="dxa"/>
            <w:tcBorders>
              <w:top w:val="single" w:color="auto" w:sz="4" w:space="0"/>
              <w:left w:val="single" w:color="auto" w:sz="4" w:space="0"/>
              <w:right w:val="single" w:color="000000" w:sz="4" w:space="0"/>
            </w:tcBorders>
            <w:vAlign w:val="center"/>
          </w:tcPr>
          <w:p>
            <w:pPr>
              <w:widowControl/>
              <w:jc w:val="center"/>
              <w:rPr>
                <w:rFonts w:ascii="仿宋" w:hAnsi="仿宋" w:eastAsia="仿宋" w:cs="仿宋"/>
                <w:color w:val="000000"/>
                <w:kern w:val="0"/>
                <w:sz w:val="24"/>
              </w:rPr>
            </w:pPr>
          </w:p>
        </w:tc>
        <w:tc>
          <w:tcPr>
            <w:tcW w:w="3317" w:type="dxa"/>
            <w:tcBorders>
              <w:top w:val="single" w:color="auto" w:sz="4" w:space="0"/>
              <w:left w:val="single" w:color="000000" w:sz="4" w:space="0"/>
              <w:bottom w:val="single" w:color="auto" w:sz="4" w:space="0"/>
              <w:right w:val="single" w:color="auto" w:sz="4" w:space="0"/>
            </w:tcBorders>
            <w:vAlign w:val="center"/>
          </w:tcPr>
          <w:p>
            <w:pPr>
              <w:widowControl/>
              <w:rPr>
                <w:rFonts w:ascii="仿宋" w:hAnsi="仿宋" w:eastAsia="仿宋" w:cs="仿宋"/>
                <w:color w:val="000000"/>
                <w:kern w:val="0"/>
                <w:sz w:val="24"/>
              </w:rPr>
            </w:pPr>
          </w:p>
        </w:tc>
        <w:tc>
          <w:tcPr>
            <w:tcW w:w="874" w:type="dxa"/>
            <w:tcBorders>
              <w:top w:val="single" w:color="auto" w:sz="4" w:space="0"/>
              <w:left w:val="single" w:color="auto" w:sz="4" w:space="0"/>
              <w:right w:val="single" w:color="auto" w:sz="4" w:space="0"/>
            </w:tcBorders>
            <w:vAlign w:val="center"/>
          </w:tcPr>
          <w:p>
            <w:pPr>
              <w:jc w:val="center"/>
              <w:rPr>
                <w:rFonts w:ascii="仿宋" w:hAnsi="仿宋" w:eastAsia="仿宋" w:cs="仿宋"/>
                <w:color w:val="000000"/>
                <w:kern w:val="0"/>
                <w:sz w:val="24"/>
              </w:rPr>
            </w:pPr>
          </w:p>
        </w:tc>
        <w:tc>
          <w:tcPr>
            <w:tcW w:w="900"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p>
        </w:tc>
        <w:tc>
          <w:tcPr>
            <w:tcW w:w="2193"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kern w:val="0"/>
                <w:sz w:val="24"/>
              </w:rPr>
            </w:pPr>
            <w:r>
              <w:rPr>
                <w:rFonts w:hint="eastAsia" w:ascii="仿宋" w:hAnsi="仿宋" w:eastAsia="仿宋" w:cs="仿宋"/>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22" w:type="dxa"/>
            <w:vMerge w:val="continue"/>
            <w:tcBorders>
              <w:left w:val="single" w:color="auto" w:sz="4" w:space="0"/>
              <w:right w:val="single" w:color="auto" w:sz="4" w:space="0"/>
            </w:tcBorders>
            <w:vAlign w:val="center"/>
          </w:tcPr>
          <w:p>
            <w:pPr>
              <w:spacing w:line="360" w:lineRule="auto"/>
              <w:jc w:val="center"/>
              <w:rPr>
                <w:rFonts w:ascii="仿宋" w:hAnsi="仿宋" w:eastAsia="仿宋" w:cs="仿宋"/>
                <w:color w:val="000000"/>
                <w:sz w:val="24"/>
              </w:rPr>
            </w:pPr>
          </w:p>
        </w:tc>
        <w:tc>
          <w:tcPr>
            <w:tcW w:w="1186" w:type="dxa"/>
            <w:tcBorders>
              <w:top w:val="single" w:color="auto" w:sz="4" w:space="0"/>
              <w:left w:val="single" w:color="auto" w:sz="4" w:space="0"/>
              <w:right w:val="single" w:color="auto" w:sz="4" w:space="0"/>
            </w:tcBorders>
            <w:vAlign w:val="center"/>
          </w:tcPr>
          <w:p>
            <w:pPr>
              <w:widowControl/>
              <w:jc w:val="center"/>
              <w:rPr>
                <w:rFonts w:ascii="仿宋" w:hAnsi="仿宋" w:eastAsia="仿宋" w:cs="仿宋"/>
                <w:color w:val="000000"/>
                <w:kern w:val="0"/>
                <w:sz w:val="24"/>
              </w:rPr>
            </w:pPr>
          </w:p>
        </w:tc>
        <w:tc>
          <w:tcPr>
            <w:tcW w:w="3317" w:type="dxa"/>
            <w:tcBorders>
              <w:top w:val="single" w:color="auto" w:sz="4" w:space="0"/>
              <w:left w:val="single" w:color="auto" w:sz="4" w:space="0"/>
              <w:right w:val="single" w:color="auto" w:sz="4" w:space="0"/>
            </w:tcBorders>
            <w:vAlign w:val="center"/>
          </w:tcPr>
          <w:p>
            <w:pPr>
              <w:rPr>
                <w:rFonts w:ascii="仿宋" w:hAnsi="仿宋" w:eastAsia="仿宋" w:cs="仿宋"/>
                <w:b/>
                <w:color w:val="000000"/>
                <w:kern w:val="0"/>
                <w:sz w:val="24"/>
              </w:rPr>
            </w:pPr>
          </w:p>
        </w:tc>
        <w:tc>
          <w:tcPr>
            <w:tcW w:w="874" w:type="dxa"/>
            <w:tcBorders>
              <w:top w:val="single" w:color="auto" w:sz="4" w:space="0"/>
              <w:left w:val="single" w:color="auto" w:sz="4" w:space="0"/>
              <w:right w:val="single" w:color="auto" w:sz="4" w:space="0"/>
            </w:tcBorders>
            <w:vAlign w:val="center"/>
          </w:tcPr>
          <w:p>
            <w:pPr>
              <w:widowControl/>
              <w:jc w:val="center"/>
              <w:rPr>
                <w:rFonts w:ascii="仿宋" w:hAnsi="仿宋" w:eastAsia="仿宋" w:cs="仿宋"/>
                <w:color w:val="000000"/>
                <w:kern w:val="0"/>
                <w:sz w:val="24"/>
              </w:rPr>
            </w:pPr>
          </w:p>
        </w:tc>
        <w:tc>
          <w:tcPr>
            <w:tcW w:w="900" w:type="dxa"/>
            <w:tcBorders>
              <w:top w:val="single" w:color="auto" w:sz="4" w:space="0"/>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rPr>
            </w:pPr>
          </w:p>
        </w:tc>
        <w:tc>
          <w:tcPr>
            <w:tcW w:w="2193" w:type="dxa"/>
            <w:tcBorders>
              <w:top w:val="single" w:color="auto" w:sz="4" w:space="0"/>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22" w:type="dxa"/>
            <w:vMerge w:val="continue"/>
            <w:tcBorders>
              <w:left w:val="single" w:color="auto" w:sz="4" w:space="0"/>
              <w:right w:val="single" w:color="auto" w:sz="4" w:space="0"/>
            </w:tcBorders>
            <w:vAlign w:val="center"/>
          </w:tcPr>
          <w:p>
            <w:pPr>
              <w:spacing w:line="360" w:lineRule="auto"/>
              <w:jc w:val="center"/>
              <w:rPr>
                <w:rFonts w:ascii="仿宋" w:hAnsi="仿宋" w:eastAsia="仿宋" w:cs="仿宋"/>
                <w:color w:val="000000"/>
                <w:sz w:val="24"/>
              </w:rPr>
            </w:pPr>
          </w:p>
        </w:tc>
        <w:tc>
          <w:tcPr>
            <w:tcW w:w="1186" w:type="dxa"/>
            <w:tcBorders>
              <w:top w:val="single" w:color="auto" w:sz="4" w:space="0"/>
              <w:left w:val="single" w:color="auto" w:sz="4" w:space="0"/>
              <w:right w:val="single" w:color="auto" w:sz="4" w:space="0"/>
            </w:tcBorders>
            <w:vAlign w:val="center"/>
          </w:tcPr>
          <w:p>
            <w:pPr>
              <w:widowControl/>
              <w:rPr>
                <w:rFonts w:ascii="仿宋" w:hAnsi="仿宋" w:eastAsia="仿宋" w:cs="仿宋"/>
                <w:color w:val="000000"/>
                <w:kern w:val="0"/>
                <w:sz w:val="24"/>
              </w:rPr>
            </w:pPr>
          </w:p>
        </w:tc>
        <w:tc>
          <w:tcPr>
            <w:tcW w:w="3317" w:type="dxa"/>
            <w:tcBorders>
              <w:top w:val="single" w:color="auto" w:sz="4" w:space="0"/>
              <w:left w:val="single" w:color="auto" w:sz="4" w:space="0"/>
              <w:right w:val="single" w:color="auto" w:sz="4" w:space="0"/>
            </w:tcBorders>
            <w:vAlign w:val="center"/>
          </w:tcPr>
          <w:p>
            <w:pPr>
              <w:rPr>
                <w:rFonts w:ascii="仿宋" w:hAnsi="仿宋" w:eastAsia="仿宋" w:cs="仿宋"/>
                <w:color w:val="000000"/>
                <w:kern w:val="0"/>
                <w:sz w:val="24"/>
              </w:rPr>
            </w:pPr>
          </w:p>
        </w:tc>
        <w:tc>
          <w:tcPr>
            <w:tcW w:w="874" w:type="dxa"/>
            <w:tcBorders>
              <w:top w:val="single" w:color="auto" w:sz="4" w:space="0"/>
              <w:left w:val="single" w:color="auto" w:sz="4" w:space="0"/>
              <w:right w:val="single" w:color="auto" w:sz="4" w:space="0"/>
            </w:tcBorders>
            <w:vAlign w:val="center"/>
          </w:tcPr>
          <w:p>
            <w:pPr>
              <w:widowControl/>
              <w:jc w:val="center"/>
              <w:rPr>
                <w:rFonts w:ascii="仿宋" w:hAnsi="仿宋" w:eastAsia="仿宋" w:cs="仿宋"/>
                <w:color w:val="000000"/>
                <w:kern w:val="0"/>
                <w:sz w:val="24"/>
              </w:rPr>
            </w:pPr>
          </w:p>
        </w:tc>
        <w:tc>
          <w:tcPr>
            <w:tcW w:w="900" w:type="dxa"/>
            <w:tcBorders>
              <w:top w:val="single" w:color="auto" w:sz="4" w:space="0"/>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rPr>
            </w:pPr>
          </w:p>
        </w:tc>
        <w:tc>
          <w:tcPr>
            <w:tcW w:w="2193" w:type="dxa"/>
            <w:tcBorders>
              <w:top w:val="single" w:color="auto" w:sz="4" w:space="0"/>
              <w:left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22"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sz w:val="24"/>
              </w:rPr>
            </w:pPr>
          </w:p>
        </w:tc>
        <w:tc>
          <w:tcPr>
            <w:tcW w:w="1186"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color w:val="000000"/>
                <w:kern w:val="0"/>
                <w:sz w:val="24"/>
              </w:rPr>
            </w:pPr>
          </w:p>
        </w:tc>
        <w:tc>
          <w:tcPr>
            <w:tcW w:w="3317"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color w:val="000000"/>
                <w:sz w:val="24"/>
              </w:rPr>
            </w:pPr>
          </w:p>
        </w:tc>
        <w:tc>
          <w:tcPr>
            <w:tcW w:w="8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rPr>
            </w:pPr>
          </w:p>
        </w:tc>
        <w:tc>
          <w:tcPr>
            <w:tcW w:w="21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22" w:type="dxa"/>
            <w:vMerge w:val="continue"/>
            <w:tcBorders>
              <w:left w:val="single" w:color="auto" w:sz="4" w:space="0"/>
              <w:right w:val="single" w:color="auto" w:sz="4" w:space="0"/>
            </w:tcBorders>
            <w:vAlign w:val="center"/>
          </w:tcPr>
          <w:p>
            <w:pPr>
              <w:widowControl/>
              <w:spacing w:line="360" w:lineRule="auto"/>
              <w:jc w:val="center"/>
              <w:rPr>
                <w:rFonts w:ascii="仿宋" w:hAnsi="仿宋" w:eastAsia="仿宋" w:cs="仿宋"/>
                <w:color w:val="000000"/>
                <w:sz w:val="24"/>
              </w:rPr>
            </w:pPr>
          </w:p>
        </w:tc>
        <w:tc>
          <w:tcPr>
            <w:tcW w:w="1186" w:type="dxa"/>
            <w:tcBorders>
              <w:top w:val="single" w:color="auto" w:sz="4" w:space="0"/>
              <w:left w:val="single" w:color="auto" w:sz="4" w:space="0"/>
              <w:bottom w:val="single" w:color="auto" w:sz="4" w:space="0"/>
              <w:right w:val="single" w:color="auto" w:sz="4" w:space="0"/>
            </w:tcBorders>
            <w:vAlign w:val="center"/>
          </w:tcPr>
          <w:p>
            <w:pPr>
              <w:snapToGrid w:val="0"/>
              <w:spacing w:after="156"/>
              <w:rPr>
                <w:rFonts w:ascii="仿宋" w:hAnsi="仿宋" w:eastAsia="仿宋" w:cs="仿宋"/>
                <w:color w:val="000000"/>
                <w:sz w:val="24"/>
              </w:rPr>
            </w:pPr>
          </w:p>
        </w:tc>
        <w:tc>
          <w:tcPr>
            <w:tcW w:w="3317" w:type="dxa"/>
            <w:tcBorders>
              <w:top w:val="single" w:color="auto" w:sz="4" w:space="0"/>
              <w:left w:val="single" w:color="auto" w:sz="4" w:space="0"/>
              <w:bottom w:val="single" w:color="auto" w:sz="4" w:space="0"/>
              <w:right w:val="single" w:color="auto" w:sz="4" w:space="0"/>
            </w:tcBorders>
            <w:vAlign w:val="center"/>
          </w:tcPr>
          <w:p>
            <w:pPr>
              <w:snapToGrid w:val="0"/>
              <w:spacing w:after="156"/>
              <w:rPr>
                <w:rFonts w:ascii="仿宋" w:hAnsi="仿宋" w:eastAsia="仿宋" w:cs="仿宋"/>
                <w:color w:val="000000"/>
                <w:sz w:val="24"/>
              </w:rPr>
            </w:pPr>
          </w:p>
        </w:tc>
        <w:tc>
          <w:tcPr>
            <w:tcW w:w="8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rPr>
            </w:pPr>
          </w:p>
        </w:tc>
        <w:tc>
          <w:tcPr>
            <w:tcW w:w="21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rPr>
            </w:pPr>
            <w:r>
              <w:rPr>
                <w:rFonts w:hint="eastAsia" w:ascii="仿宋" w:hAnsi="仿宋" w:eastAsia="仿宋" w:cs="仿宋"/>
                <w:color w:val="000000"/>
                <w:sz w:val="24"/>
              </w:rPr>
              <w:t>见投标文件第  页</w:t>
            </w:r>
          </w:p>
        </w:tc>
      </w:tr>
    </w:tbl>
    <w:p>
      <w:pPr>
        <w:rPr>
          <w:rFonts w:ascii="仿宋" w:hAnsi="仿宋" w:eastAsia="仿宋" w:cs="仿宋"/>
          <w:color w:val="000000"/>
          <w:sz w:val="24"/>
        </w:rPr>
      </w:pPr>
    </w:p>
    <w:p>
      <w:pPr>
        <w:rPr>
          <w:rFonts w:ascii="仿宋" w:hAnsi="仿宋" w:eastAsia="仿宋" w:cs="仿宋"/>
          <w:color w:val="000000"/>
          <w:sz w:val="24"/>
        </w:rPr>
      </w:pPr>
    </w:p>
    <w:p>
      <w:pPr>
        <w:rPr>
          <w:rFonts w:ascii="仿宋" w:hAnsi="仿宋" w:eastAsia="仿宋" w:cs="仿宋"/>
          <w:color w:val="000000"/>
          <w:sz w:val="24"/>
        </w:rPr>
      </w:pPr>
      <w:r>
        <w:rPr>
          <w:rFonts w:hint="eastAsia" w:ascii="仿宋" w:hAnsi="仿宋" w:eastAsia="仿宋" w:cs="仿宋"/>
          <w:color w:val="000000"/>
          <w:sz w:val="24"/>
        </w:rPr>
        <w:t>投标人法定代表人/负责人（或法定代表人/负责人授权代表）签字：</w:t>
      </w:r>
    </w:p>
    <w:p>
      <w:pPr>
        <w:rPr>
          <w:rFonts w:ascii="仿宋" w:hAnsi="仿宋" w:eastAsia="仿宋" w:cs="仿宋"/>
          <w:color w:val="000000"/>
          <w:sz w:val="24"/>
        </w:rPr>
      </w:pPr>
    </w:p>
    <w:p>
      <w:pPr>
        <w:rPr>
          <w:rFonts w:ascii="仿宋" w:hAnsi="仿宋" w:eastAsia="仿宋" w:cs="仿宋"/>
          <w:color w:val="000000"/>
          <w:sz w:val="24"/>
        </w:rPr>
      </w:pPr>
      <w:r>
        <w:rPr>
          <w:rFonts w:hint="eastAsia" w:ascii="仿宋" w:hAnsi="仿宋" w:eastAsia="仿宋" w:cs="仿宋"/>
          <w:color w:val="000000"/>
          <w:sz w:val="24"/>
        </w:rPr>
        <w:t>投标人名称(加盖公章)：</w:t>
      </w:r>
    </w:p>
    <w:p>
      <w:pPr>
        <w:rPr>
          <w:rFonts w:ascii="仿宋" w:hAnsi="仿宋" w:eastAsia="仿宋" w:cs="仿宋"/>
          <w:color w:val="000000"/>
          <w:sz w:val="24"/>
        </w:rPr>
      </w:pPr>
    </w:p>
    <w:p>
      <w:pPr>
        <w:rPr>
          <w:rFonts w:ascii="仿宋" w:hAnsi="仿宋" w:eastAsia="仿宋" w:cs="仿宋"/>
          <w:color w:val="000000"/>
          <w:sz w:val="24"/>
        </w:rPr>
      </w:pPr>
      <w:r>
        <w:rPr>
          <w:rFonts w:hint="eastAsia" w:ascii="仿宋" w:hAnsi="仿宋" w:eastAsia="仿宋" w:cs="仿宋"/>
          <w:color w:val="000000"/>
          <w:sz w:val="24"/>
        </w:rPr>
        <w:t>日期：  年  月  日</w:t>
      </w:r>
    </w:p>
    <w:p>
      <w:pPr>
        <w:jc w:val="center"/>
        <w:rPr>
          <w:rFonts w:ascii="仿宋" w:hAnsi="仿宋" w:eastAsia="仿宋" w:cs="仿宋"/>
          <w:b/>
          <w:color w:val="000000"/>
          <w:sz w:val="28"/>
          <w:szCs w:val="28"/>
        </w:rPr>
      </w:pPr>
      <w:r>
        <w:rPr>
          <w:rFonts w:hint="eastAsia" w:ascii="仿宋" w:hAnsi="仿宋" w:eastAsia="仿宋" w:cs="仿宋"/>
          <w:color w:val="000000"/>
          <w:sz w:val="28"/>
          <w:szCs w:val="28"/>
        </w:rPr>
        <w:br w:type="page"/>
      </w:r>
      <w:bookmarkStart w:id="1" w:name="OLE_LINK6"/>
      <w:r>
        <w:rPr>
          <w:rFonts w:hint="eastAsia" w:ascii="仿宋" w:hAnsi="仿宋" w:eastAsia="仿宋" w:cs="仿宋"/>
          <w:b/>
          <w:bCs/>
          <w:color w:val="000000"/>
          <w:sz w:val="28"/>
          <w:szCs w:val="28"/>
        </w:rPr>
        <w:t>3、投标人情况介绍表</w:t>
      </w:r>
    </w:p>
    <w:p>
      <w:pPr>
        <w:pStyle w:val="32"/>
        <w:ind w:left="105" w:hanging="1"/>
        <w:jc w:val="center"/>
        <w:rPr>
          <w:rFonts w:ascii="仿宋" w:hAnsi="仿宋" w:eastAsia="仿宋" w:cs="仿宋"/>
          <w:b/>
          <w:color w:val="000000"/>
          <w:spacing w:val="0"/>
          <w:kern w:val="2"/>
          <w:sz w:val="28"/>
          <w:szCs w:val="28"/>
          <w:lang w:val="en-GB"/>
        </w:rPr>
      </w:pPr>
    </w:p>
    <w:tbl>
      <w:tblPr>
        <w:tblStyle w:val="21"/>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470"/>
        <w:gridCol w:w="1460"/>
        <w:gridCol w:w="227"/>
        <w:gridCol w:w="1393"/>
        <w:gridCol w:w="256"/>
        <w:gridCol w:w="1004"/>
        <w:gridCol w:w="788"/>
        <w:gridCol w:w="292"/>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998" w:type="dxa"/>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单位名称</w:t>
            </w:r>
          </w:p>
        </w:tc>
        <w:tc>
          <w:tcPr>
            <w:tcW w:w="8015" w:type="dxa"/>
            <w:gridSpan w:val="9"/>
            <w:vAlign w:val="center"/>
          </w:tcPr>
          <w:p>
            <w:pPr>
              <w:tabs>
                <w:tab w:val="left" w:pos="540"/>
              </w:tabs>
              <w:adjustRightInd w:val="0"/>
              <w:snapToGrid w:val="0"/>
              <w:spacing w:line="360" w:lineRule="auto"/>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98" w:type="dxa"/>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地址</w:t>
            </w:r>
          </w:p>
        </w:tc>
        <w:tc>
          <w:tcPr>
            <w:tcW w:w="8015" w:type="dxa"/>
            <w:gridSpan w:val="9"/>
            <w:vAlign w:val="center"/>
          </w:tcPr>
          <w:p>
            <w:pPr>
              <w:tabs>
                <w:tab w:val="left" w:pos="540"/>
              </w:tabs>
              <w:adjustRightInd w:val="0"/>
              <w:snapToGrid w:val="0"/>
              <w:spacing w:line="360" w:lineRule="auto"/>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98" w:type="dxa"/>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开户银行</w:t>
            </w:r>
          </w:p>
        </w:tc>
        <w:tc>
          <w:tcPr>
            <w:tcW w:w="8015" w:type="dxa"/>
            <w:gridSpan w:val="9"/>
            <w:vAlign w:val="center"/>
          </w:tcPr>
          <w:p>
            <w:pPr>
              <w:tabs>
                <w:tab w:val="left" w:pos="540"/>
              </w:tabs>
              <w:adjustRightInd w:val="0"/>
              <w:snapToGrid w:val="0"/>
              <w:spacing w:line="360" w:lineRule="auto"/>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998" w:type="dxa"/>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银行账户</w:t>
            </w:r>
          </w:p>
        </w:tc>
        <w:tc>
          <w:tcPr>
            <w:tcW w:w="8015" w:type="dxa"/>
            <w:gridSpan w:val="9"/>
            <w:vAlign w:val="center"/>
          </w:tcPr>
          <w:p>
            <w:pPr>
              <w:tabs>
                <w:tab w:val="left" w:pos="540"/>
              </w:tabs>
              <w:adjustRightInd w:val="0"/>
              <w:snapToGrid w:val="0"/>
              <w:spacing w:line="360" w:lineRule="auto"/>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b/>
                <w:snapToGrid w:val="0"/>
                <w:color w:val="000000"/>
                <w:sz w:val="24"/>
              </w:rPr>
            </w:pPr>
            <w:r>
              <w:rPr>
                <w:rFonts w:hint="eastAsia" w:ascii="仿宋" w:hAnsi="仿宋" w:eastAsia="仿宋" w:cs="仿宋"/>
                <w:snapToGrid w:val="0"/>
                <w:color w:val="000000"/>
                <w:sz w:val="24"/>
              </w:rPr>
              <w:t>纳税人识别号</w:t>
            </w:r>
          </w:p>
        </w:tc>
        <w:tc>
          <w:tcPr>
            <w:tcW w:w="8015" w:type="dxa"/>
            <w:gridSpan w:val="9"/>
            <w:vAlign w:val="center"/>
          </w:tcPr>
          <w:p>
            <w:pPr>
              <w:tabs>
                <w:tab w:val="left" w:pos="540"/>
              </w:tabs>
              <w:adjustRightInd w:val="0"/>
              <w:snapToGrid w:val="0"/>
              <w:spacing w:line="360" w:lineRule="auto"/>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998" w:type="dxa"/>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主管部门</w:t>
            </w:r>
          </w:p>
        </w:tc>
        <w:tc>
          <w:tcPr>
            <w:tcW w:w="147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687"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法定代表人</w:t>
            </w:r>
          </w:p>
        </w:tc>
        <w:tc>
          <w:tcPr>
            <w:tcW w:w="1649"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792"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职务</w:t>
            </w:r>
          </w:p>
        </w:tc>
        <w:tc>
          <w:tcPr>
            <w:tcW w:w="1417"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998" w:type="dxa"/>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经济类型</w:t>
            </w:r>
          </w:p>
        </w:tc>
        <w:tc>
          <w:tcPr>
            <w:tcW w:w="147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687"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授权代表</w:t>
            </w:r>
          </w:p>
        </w:tc>
        <w:tc>
          <w:tcPr>
            <w:tcW w:w="1649"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792"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职务</w:t>
            </w:r>
          </w:p>
        </w:tc>
        <w:tc>
          <w:tcPr>
            <w:tcW w:w="1417"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98" w:type="dxa"/>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邮编</w:t>
            </w:r>
          </w:p>
        </w:tc>
        <w:tc>
          <w:tcPr>
            <w:tcW w:w="147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687"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电话</w:t>
            </w:r>
          </w:p>
        </w:tc>
        <w:tc>
          <w:tcPr>
            <w:tcW w:w="1649"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792"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传真</w:t>
            </w:r>
          </w:p>
        </w:tc>
        <w:tc>
          <w:tcPr>
            <w:tcW w:w="1417"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998" w:type="dxa"/>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单位简介及机构设置</w:t>
            </w:r>
          </w:p>
        </w:tc>
        <w:tc>
          <w:tcPr>
            <w:tcW w:w="8015" w:type="dxa"/>
            <w:gridSpan w:val="9"/>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998" w:type="dxa"/>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单位优势及特长</w:t>
            </w:r>
          </w:p>
        </w:tc>
        <w:tc>
          <w:tcPr>
            <w:tcW w:w="8015" w:type="dxa"/>
            <w:gridSpan w:val="9"/>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998" w:type="dxa"/>
            <w:vMerge w:val="restart"/>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单位概况</w:t>
            </w:r>
          </w:p>
        </w:tc>
        <w:tc>
          <w:tcPr>
            <w:tcW w:w="147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注册资本</w:t>
            </w:r>
          </w:p>
        </w:tc>
        <w:tc>
          <w:tcPr>
            <w:tcW w:w="146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1620" w:type="dxa"/>
            <w:gridSpan w:val="2"/>
            <w:vAlign w:val="center"/>
          </w:tcPr>
          <w:p>
            <w:pPr>
              <w:tabs>
                <w:tab w:val="left" w:pos="540"/>
              </w:tabs>
              <w:adjustRightInd w:val="0"/>
              <w:snapToGrid w:val="0"/>
              <w:ind w:left="-134" w:leftChars="-64" w:right="-105" w:rightChars="-50" w:firstLine="36"/>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占地面积</w:t>
            </w:r>
          </w:p>
        </w:tc>
        <w:tc>
          <w:tcPr>
            <w:tcW w:w="3465" w:type="dxa"/>
            <w:gridSpan w:val="5"/>
            <w:vAlign w:val="center"/>
          </w:tcPr>
          <w:p>
            <w:pPr>
              <w:tabs>
                <w:tab w:val="left" w:pos="540"/>
              </w:tabs>
              <w:adjustRightInd w:val="0"/>
              <w:snapToGrid w:val="0"/>
              <w:ind w:left="-134" w:leftChars="-64" w:right="-105" w:rightChars="-50" w:firstLine="3480" w:firstLineChars="1450"/>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998" w:type="dxa"/>
            <w:vMerge w:val="continue"/>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p>
        </w:tc>
        <w:tc>
          <w:tcPr>
            <w:tcW w:w="147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职工总数</w:t>
            </w:r>
          </w:p>
        </w:tc>
        <w:tc>
          <w:tcPr>
            <w:tcW w:w="146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人</w:t>
            </w:r>
          </w:p>
        </w:tc>
        <w:tc>
          <w:tcPr>
            <w:tcW w:w="1620" w:type="dxa"/>
            <w:gridSpan w:val="2"/>
            <w:vAlign w:val="center"/>
          </w:tcPr>
          <w:p>
            <w:pPr>
              <w:tabs>
                <w:tab w:val="left" w:pos="540"/>
              </w:tabs>
              <w:adjustRightInd w:val="0"/>
              <w:snapToGrid w:val="0"/>
              <w:ind w:left="-134" w:leftChars="-64" w:right="-105" w:rightChars="-50" w:firstLine="36"/>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建筑面积</w:t>
            </w:r>
          </w:p>
        </w:tc>
        <w:tc>
          <w:tcPr>
            <w:tcW w:w="3465" w:type="dxa"/>
            <w:gridSpan w:val="5"/>
            <w:vAlign w:val="center"/>
          </w:tcPr>
          <w:p>
            <w:pPr>
              <w:tabs>
                <w:tab w:val="left" w:pos="540"/>
              </w:tabs>
              <w:adjustRightInd w:val="0"/>
              <w:snapToGrid w:val="0"/>
              <w:ind w:left="-134" w:leftChars="-64" w:right="-105" w:rightChars="-50" w:firstLine="3480" w:firstLineChars="1450"/>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98" w:type="dxa"/>
            <w:vMerge w:val="continue"/>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p>
        </w:tc>
        <w:tc>
          <w:tcPr>
            <w:tcW w:w="1470" w:type="dxa"/>
            <w:vMerge w:val="restart"/>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资产情况</w:t>
            </w:r>
          </w:p>
        </w:tc>
        <w:tc>
          <w:tcPr>
            <w:tcW w:w="146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净资产</w:t>
            </w:r>
          </w:p>
        </w:tc>
        <w:tc>
          <w:tcPr>
            <w:tcW w:w="1620" w:type="dxa"/>
            <w:gridSpan w:val="2"/>
            <w:vAlign w:val="center"/>
          </w:tcPr>
          <w:p>
            <w:pPr>
              <w:tabs>
                <w:tab w:val="left" w:pos="540"/>
              </w:tabs>
              <w:adjustRightInd w:val="0"/>
              <w:snapToGrid w:val="0"/>
              <w:ind w:left="-134" w:leftChars="-64" w:right="-105" w:rightChars="-50" w:firstLine="880" w:firstLineChars="367"/>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3465" w:type="dxa"/>
            <w:gridSpan w:val="5"/>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98" w:type="dxa"/>
            <w:vMerge w:val="continue"/>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p>
        </w:tc>
        <w:tc>
          <w:tcPr>
            <w:tcW w:w="1470" w:type="dxa"/>
            <w:vMerge w:val="continue"/>
            <w:vAlign w:val="center"/>
          </w:tcPr>
          <w:p>
            <w:pPr>
              <w:widowControl/>
              <w:adjustRightInd w:val="0"/>
              <w:snapToGrid w:val="0"/>
              <w:jc w:val="center"/>
              <w:textAlignment w:val="center"/>
              <w:rPr>
                <w:rFonts w:ascii="仿宋" w:hAnsi="仿宋" w:eastAsia="仿宋" w:cs="仿宋"/>
                <w:snapToGrid w:val="0"/>
                <w:color w:val="000000"/>
                <w:sz w:val="24"/>
              </w:rPr>
            </w:pPr>
          </w:p>
        </w:tc>
        <w:tc>
          <w:tcPr>
            <w:tcW w:w="146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负债</w:t>
            </w:r>
          </w:p>
        </w:tc>
        <w:tc>
          <w:tcPr>
            <w:tcW w:w="1620" w:type="dxa"/>
            <w:gridSpan w:val="2"/>
            <w:vAlign w:val="center"/>
          </w:tcPr>
          <w:p>
            <w:pPr>
              <w:tabs>
                <w:tab w:val="left" w:pos="540"/>
              </w:tabs>
              <w:adjustRightInd w:val="0"/>
              <w:snapToGrid w:val="0"/>
              <w:ind w:left="-134" w:leftChars="-64" w:right="-105" w:rightChars="-50" w:firstLine="880" w:firstLineChars="367"/>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3465" w:type="dxa"/>
            <w:gridSpan w:val="5"/>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998" w:type="dxa"/>
            <w:vMerge w:val="restart"/>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财务状况</w:t>
            </w:r>
          </w:p>
        </w:tc>
        <w:tc>
          <w:tcPr>
            <w:tcW w:w="147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年度</w:t>
            </w:r>
          </w:p>
        </w:tc>
        <w:tc>
          <w:tcPr>
            <w:tcW w:w="146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主营收入</w:t>
            </w:r>
          </w:p>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1620"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收入总额</w:t>
            </w:r>
          </w:p>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1260" w:type="dxa"/>
            <w:gridSpan w:val="2"/>
            <w:vAlign w:val="center"/>
          </w:tcPr>
          <w:p>
            <w:pPr>
              <w:tabs>
                <w:tab w:val="left" w:pos="540"/>
              </w:tabs>
              <w:adjustRightInd w:val="0"/>
              <w:snapToGrid w:val="0"/>
              <w:ind w:left="-134" w:leftChars="-64" w:right="-105" w:rightChars="-50" w:firstLine="13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利润总额（万元）</w:t>
            </w:r>
          </w:p>
        </w:tc>
        <w:tc>
          <w:tcPr>
            <w:tcW w:w="1080" w:type="dxa"/>
            <w:gridSpan w:val="2"/>
            <w:vAlign w:val="center"/>
          </w:tcPr>
          <w:p>
            <w:pPr>
              <w:tabs>
                <w:tab w:val="left" w:pos="540"/>
              </w:tabs>
              <w:adjustRightInd w:val="0"/>
              <w:snapToGrid w:val="0"/>
              <w:ind w:left="-134" w:leftChars="-64" w:right="44" w:rightChars="21" w:firstLine="13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净利润（万元）</w:t>
            </w:r>
          </w:p>
        </w:tc>
        <w:tc>
          <w:tcPr>
            <w:tcW w:w="1125"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998" w:type="dxa"/>
            <w:vMerge w:val="continue"/>
            <w:vAlign w:val="center"/>
          </w:tcPr>
          <w:p>
            <w:pPr>
              <w:tabs>
                <w:tab w:val="left" w:pos="540"/>
              </w:tabs>
              <w:adjustRightInd w:val="0"/>
              <w:snapToGrid w:val="0"/>
              <w:spacing w:line="360" w:lineRule="auto"/>
              <w:ind w:left="-132" w:leftChars="-64" w:right="-105" w:rightChars="-50" w:hanging="2"/>
              <w:jc w:val="center"/>
              <w:textAlignment w:val="center"/>
              <w:rPr>
                <w:rFonts w:ascii="仿宋" w:hAnsi="仿宋" w:eastAsia="仿宋" w:cs="仿宋"/>
                <w:snapToGrid w:val="0"/>
                <w:color w:val="000000"/>
                <w:sz w:val="24"/>
              </w:rPr>
            </w:pPr>
          </w:p>
        </w:tc>
        <w:tc>
          <w:tcPr>
            <w:tcW w:w="147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460"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620" w:type="dxa"/>
            <w:gridSpan w:val="2"/>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260" w:type="dxa"/>
            <w:gridSpan w:val="2"/>
            <w:vAlign w:val="center"/>
          </w:tcPr>
          <w:p>
            <w:pPr>
              <w:tabs>
                <w:tab w:val="left" w:pos="540"/>
              </w:tabs>
              <w:adjustRightInd w:val="0"/>
              <w:snapToGrid w:val="0"/>
              <w:ind w:left="-134" w:leftChars="-64" w:right="-105" w:rightChars="-50" w:firstLine="132"/>
              <w:jc w:val="center"/>
              <w:textAlignment w:val="center"/>
              <w:rPr>
                <w:rFonts w:ascii="仿宋" w:hAnsi="仿宋" w:eastAsia="仿宋" w:cs="仿宋"/>
                <w:snapToGrid w:val="0"/>
                <w:color w:val="000000"/>
                <w:sz w:val="24"/>
              </w:rPr>
            </w:pPr>
          </w:p>
        </w:tc>
        <w:tc>
          <w:tcPr>
            <w:tcW w:w="1080" w:type="dxa"/>
            <w:gridSpan w:val="2"/>
            <w:vAlign w:val="center"/>
          </w:tcPr>
          <w:p>
            <w:pPr>
              <w:tabs>
                <w:tab w:val="left" w:pos="540"/>
              </w:tabs>
              <w:adjustRightInd w:val="0"/>
              <w:snapToGrid w:val="0"/>
              <w:ind w:left="-134" w:leftChars="-64" w:right="44" w:rightChars="21" w:firstLine="132"/>
              <w:jc w:val="center"/>
              <w:textAlignment w:val="center"/>
              <w:rPr>
                <w:rFonts w:ascii="仿宋" w:hAnsi="仿宋" w:eastAsia="仿宋" w:cs="仿宋"/>
                <w:snapToGrid w:val="0"/>
                <w:color w:val="000000"/>
                <w:sz w:val="24"/>
              </w:rPr>
            </w:pPr>
          </w:p>
        </w:tc>
        <w:tc>
          <w:tcPr>
            <w:tcW w:w="1125" w:type="dxa"/>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r>
    </w:tbl>
    <w:p>
      <w:pPr>
        <w:tabs>
          <w:tab w:val="left" w:pos="180"/>
        </w:tabs>
        <w:spacing w:line="360" w:lineRule="auto"/>
        <w:ind w:left="-239" w:leftChars="-114" w:firstLine="102" w:firstLineChars="49"/>
        <w:rPr>
          <w:rFonts w:ascii="仿宋" w:hAnsi="仿宋" w:eastAsia="仿宋" w:cs="仿宋"/>
          <w:bCs/>
          <w:color w:val="000000"/>
          <w:szCs w:val="40"/>
          <w:lang w:val="en-GB"/>
        </w:rPr>
      </w:pPr>
    </w:p>
    <w:p>
      <w:pPr>
        <w:tabs>
          <w:tab w:val="left" w:pos="180"/>
        </w:tabs>
        <w:spacing w:line="360" w:lineRule="auto"/>
        <w:ind w:left="-239" w:leftChars="-114" w:firstLine="102" w:firstLineChars="49"/>
        <w:rPr>
          <w:rFonts w:ascii="仿宋" w:hAnsi="仿宋" w:eastAsia="仿宋" w:cs="仿宋"/>
          <w:bCs/>
          <w:color w:val="000000"/>
          <w:szCs w:val="40"/>
          <w:lang w:val="en-GB"/>
        </w:rPr>
      </w:pPr>
      <w:r>
        <w:rPr>
          <w:rFonts w:hint="eastAsia" w:ascii="仿宋" w:hAnsi="仿宋" w:eastAsia="仿宋" w:cs="仿宋"/>
          <w:bCs/>
          <w:color w:val="000000"/>
          <w:szCs w:val="40"/>
          <w:lang w:val="en-GB"/>
        </w:rPr>
        <w:t>注：1）</w:t>
      </w:r>
      <w:r>
        <w:rPr>
          <w:rFonts w:hint="eastAsia" w:ascii="仿宋" w:hAnsi="仿宋" w:eastAsia="仿宋" w:cs="仿宋"/>
          <w:bCs/>
          <w:color w:val="000000"/>
          <w:sz w:val="22"/>
          <w:szCs w:val="44"/>
          <w:lang w:val="en-GB"/>
        </w:rPr>
        <w:t>根据本表内容相应进行文字描述，如单位性质、发展历程、经营规模及服务理念、主营业务、技术力量等</w:t>
      </w:r>
      <w:r>
        <w:rPr>
          <w:rFonts w:hint="eastAsia" w:ascii="仿宋" w:hAnsi="仿宋" w:eastAsia="仿宋" w:cs="仿宋"/>
          <w:bCs/>
          <w:color w:val="000000"/>
          <w:szCs w:val="40"/>
          <w:lang w:val="en-GB"/>
        </w:rPr>
        <w:t>。</w:t>
      </w:r>
    </w:p>
    <w:p>
      <w:pPr>
        <w:numPr>
          <w:ilvl w:val="0"/>
          <w:numId w:val="9"/>
        </w:numPr>
        <w:tabs>
          <w:tab w:val="left" w:pos="180"/>
        </w:tabs>
        <w:spacing w:line="360" w:lineRule="auto"/>
        <w:ind w:left="-239" w:leftChars="-114" w:firstLine="522" w:firstLineChars="249"/>
        <w:rPr>
          <w:rFonts w:ascii="仿宋" w:hAnsi="仿宋" w:eastAsia="仿宋" w:cs="仿宋"/>
          <w:bCs/>
          <w:color w:val="000000"/>
          <w:szCs w:val="40"/>
          <w:lang w:val="en-GB"/>
        </w:rPr>
      </w:pPr>
      <w:r>
        <w:rPr>
          <w:rFonts w:hint="eastAsia" w:ascii="仿宋" w:hAnsi="仿宋" w:eastAsia="仿宋" w:cs="仿宋"/>
          <w:bCs/>
          <w:color w:val="000000"/>
          <w:szCs w:val="40"/>
          <w:lang w:val="en-GB"/>
        </w:rPr>
        <w:t>如投标人此表数据或材料有虚假，一经查实，自行承担相关责任。</w:t>
      </w:r>
    </w:p>
    <w:p>
      <w:pPr>
        <w:tabs>
          <w:tab w:val="left" w:pos="180"/>
        </w:tabs>
        <w:spacing w:line="360" w:lineRule="auto"/>
        <w:ind w:left="283" w:leftChars="135"/>
        <w:rPr>
          <w:rFonts w:ascii="仿宋" w:hAnsi="仿宋" w:eastAsia="仿宋" w:cs="仿宋"/>
          <w:color w:val="000000"/>
          <w:sz w:val="28"/>
          <w:szCs w:val="28"/>
        </w:rPr>
      </w:pPr>
    </w:p>
    <w:p>
      <w:pPr>
        <w:tabs>
          <w:tab w:val="left" w:pos="180"/>
        </w:tabs>
        <w:spacing w:line="360" w:lineRule="auto"/>
        <w:ind w:left="283" w:leftChars="135"/>
        <w:rPr>
          <w:rFonts w:ascii="仿宋" w:hAnsi="仿宋" w:eastAsia="仿宋" w:cs="仿宋"/>
          <w:color w:val="000000"/>
          <w:sz w:val="28"/>
          <w:szCs w:val="28"/>
        </w:rPr>
      </w:pPr>
    </w:p>
    <w:p>
      <w:pPr>
        <w:tabs>
          <w:tab w:val="left" w:pos="180"/>
        </w:tabs>
        <w:spacing w:line="360" w:lineRule="auto"/>
        <w:jc w:val="center"/>
        <w:rPr>
          <w:rFonts w:ascii="仿宋" w:hAnsi="仿宋" w:eastAsia="仿宋" w:cs="仿宋"/>
          <w:bCs/>
          <w:color w:val="000000"/>
          <w:kern w:val="0"/>
          <w:sz w:val="28"/>
          <w:szCs w:val="28"/>
        </w:rPr>
      </w:pPr>
      <w:r>
        <w:rPr>
          <w:rFonts w:hint="eastAsia" w:ascii="仿宋" w:hAnsi="仿宋" w:eastAsia="仿宋" w:cs="仿宋"/>
          <w:color w:val="000000"/>
          <w:sz w:val="28"/>
          <w:szCs w:val="28"/>
        </w:rPr>
        <w:br w:type="page"/>
      </w:r>
      <w:r>
        <w:rPr>
          <w:rFonts w:hint="eastAsia" w:ascii="仿宋" w:hAnsi="仿宋" w:eastAsia="仿宋" w:cs="仿宋"/>
          <w:b/>
          <w:color w:val="000000"/>
          <w:kern w:val="0"/>
          <w:sz w:val="28"/>
          <w:szCs w:val="28"/>
        </w:rPr>
        <w:t>4、投标函</w:t>
      </w:r>
      <w:bookmarkEnd w:id="1"/>
    </w:p>
    <w:p>
      <w:pPr>
        <w:tabs>
          <w:tab w:val="left" w:pos="180"/>
        </w:tabs>
        <w:spacing w:line="360" w:lineRule="auto"/>
        <w:ind w:left="283" w:leftChars="135"/>
        <w:rPr>
          <w:rFonts w:ascii="仿宋" w:hAnsi="仿宋" w:eastAsia="仿宋" w:cs="仿宋"/>
          <w:bCs/>
          <w:color w:val="000000"/>
          <w:kern w:val="0"/>
          <w:sz w:val="28"/>
          <w:szCs w:val="28"/>
        </w:rPr>
      </w:pPr>
    </w:p>
    <w:p>
      <w:pPr>
        <w:adjustRightInd w:val="0"/>
        <w:snapToGrid w:val="0"/>
        <w:spacing w:line="360" w:lineRule="auto"/>
        <w:ind w:firstLine="110" w:firstLineChars="50"/>
        <w:rPr>
          <w:rFonts w:ascii="仿宋" w:hAnsi="仿宋" w:eastAsia="仿宋" w:cs="仿宋"/>
          <w:color w:val="000000"/>
          <w:sz w:val="22"/>
          <w:szCs w:val="22"/>
        </w:rPr>
      </w:pPr>
      <w:r>
        <w:rPr>
          <w:rFonts w:hint="eastAsia" w:ascii="仿宋" w:hAnsi="仿宋" w:eastAsia="仿宋" w:cs="仿宋"/>
          <w:color w:val="000000"/>
          <w:sz w:val="22"/>
          <w:szCs w:val="22"/>
          <w:u w:val="single"/>
        </w:rPr>
        <w:t>深圳市广播电视技术中心</w:t>
      </w:r>
      <w:r>
        <w:rPr>
          <w:rFonts w:hint="eastAsia" w:ascii="仿宋" w:hAnsi="仿宋" w:eastAsia="仿宋" w:cs="仿宋"/>
          <w:color w:val="000000"/>
          <w:sz w:val="22"/>
          <w:szCs w:val="22"/>
        </w:rPr>
        <w:t xml:space="preserve">： </w:t>
      </w:r>
    </w:p>
    <w:p>
      <w:pPr>
        <w:autoSpaceDE w:val="0"/>
        <w:autoSpaceDN w:val="0"/>
        <w:adjustRightInd w:val="0"/>
        <w:spacing w:line="360" w:lineRule="auto"/>
        <w:ind w:right="26" w:firstLine="440" w:firstLineChars="200"/>
        <w:rPr>
          <w:rFonts w:ascii="仿宋" w:hAnsi="仿宋" w:eastAsia="仿宋" w:cs="仿宋"/>
          <w:color w:val="000000"/>
          <w:kern w:val="0"/>
          <w:sz w:val="22"/>
          <w:szCs w:val="22"/>
        </w:rPr>
      </w:pPr>
      <w:r>
        <w:rPr>
          <w:rFonts w:hint="eastAsia" w:ascii="仿宋" w:hAnsi="仿宋" w:eastAsia="仿宋" w:cs="仿宋"/>
          <w:color w:val="000000"/>
          <w:kern w:val="0"/>
          <w:sz w:val="22"/>
          <w:szCs w:val="22"/>
        </w:rPr>
        <w:t>依据贵方</w:t>
      </w:r>
      <w:r>
        <w:rPr>
          <w:rFonts w:hint="eastAsia" w:ascii="仿宋" w:hAnsi="仿宋" w:eastAsia="仿宋" w:cs="仿宋"/>
          <w:color w:val="000000"/>
          <w:sz w:val="22"/>
          <w:szCs w:val="22"/>
          <w:u w:val="single"/>
        </w:rPr>
        <w:t>梧桐山发射基地总控系统设备更新项目</w:t>
      </w:r>
      <w:bookmarkStart w:id="11" w:name="_GoBack"/>
      <w:bookmarkEnd w:id="11"/>
      <w:r>
        <w:rPr>
          <w:rFonts w:hint="eastAsia" w:ascii="仿宋" w:hAnsi="仿宋" w:eastAsia="仿宋" w:cs="仿宋"/>
          <w:color w:val="000000"/>
          <w:kern w:val="0"/>
          <w:sz w:val="22"/>
          <w:szCs w:val="22"/>
        </w:rPr>
        <w:t>的采购服务的投标要求，我方代表</w:t>
      </w:r>
      <w:r>
        <w:rPr>
          <w:rFonts w:hint="eastAsia" w:ascii="仿宋" w:hAnsi="仿宋" w:eastAsia="仿宋" w:cs="仿宋"/>
          <w:color w:val="000000"/>
          <w:sz w:val="22"/>
          <w:szCs w:val="22"/>
          <w:u w:val="single"/>
        </w:rPr>
        <w:t>（姓名、职务）</w:t>
      </w:r>
      <w:r>
        <w:rPr>
          <w:rFonts w:hint="eastAsia" w:ascii="仿宋" w:hAnsi="仿宋" w:eastAsia="仿宋" w:cs="仿宋"/>
          <w:color w:val="000000"/>
          <w:kern w:val="0"/>
          <w:sz w:val="22"/>
          <w:szCs w:val="22"/>
        </w:rPr>
        <w:t>经正式授权并代表</w:t>
      </w:r>
      <w:r>
        <w:rPr>
          <w:rFonts w:hint="eastAsia" w:ascii="仿宋" w:hAnsi="仿宋" w:eastAsia="仿宋" w:cs="仿宋"/>
          <w:color w:val="000000"/>
          <w:sz w:val="22"/>
          <w:szCs w:val="22"/>
          <w:u w:val="single"/>
        </w:rPr>
        <w:t>（投标人名称、地址）</w:t>
      </w:r>
      <w:r>
        <w:rPr>
          <w:rFonts w:hint="eastAsia" w:ascii="仿宋" w:hAnsi="仿宋" w:eastAsia="仿宋" w:cs="仿宋"/>
          <w:color w:val="000000"/>
          <w:kern w:val="0"/>
          <w:sz w:val="22"/>
          <w:szCs w:val="22"/>
        </w:rPr>
        <w:t>提交投标文件正本</w:t>
      </w:r>
      <w:r>
        <w:rPr>
          <w:rFonts w:hint="eastAsia" w:ascii="仿宋" w:hAnsi="仿宋" w:eastAsia="仿宋" w:cs="仿宋"/>
          <w:color w:val="000000"/>
          <w:kern w:val="0"/>
          <w:sz w:val="22"/>
          <w:szCs w:val="22"/>
          <w:u w:val="single"/>
        </w:rPr>
        <w:t>一</w:t>
      </w:r>
      <w:r>
        <w:rPr>
          <w:rFonts w:hint="eastAsia" w:ascii="仿宋" w:hAnsi="仿宋" w:eastAsia="仿宋" w:cs="仿宋"/>
          <w:color w:val="000000"/>
          <w:kern w:val="0"/>
          <w:sz w:val="22"/>
          <w:szCs w:val="22"/>
        </w:rPr>
        <w:t>份，副本</w:t>
      </w:r>
      <w:r>
        <w:rPr>
          <w:rFonts w:hint="eastAsia" w:ascii="仿宋" w:hAnsi="仿宋" w:eastAsia="仿宋" w:cs="仿宋"/>
          <w:color w:val="000000"/>
          <w:kern w:val="0"/>
          <w:sz w:val="22"/>
          <w:szCs w:val="22"/>
          <w:u w:val="single"/>
        </w:rPr>
        <w:t>四份</w:t>
      </w:r>
      <w:r>
        <w:rPr>
          <w:rFonts w:hint="eastAsia" w:ascii="仿宋" w:hAnsi="仿宋" w:eastAsia="仿宋" w:cs="仿宋"/>
          <w:color w:val="000000"/>
          <w:kern w:val="0"/>
          <w:sz w:val="22"/>
          <w:szCs w:val="22"/>
        </w:rPr>
        <w:t>。</w:t>
      </w:r>
    </w:p>
    <w:p>
      <w:pPr>
        <w:autoSpaceDE w:val="0"/>
        <w:autoSpaceDN w:val="0"/>
        <w:adjustRightInd w:val="0"/>
        <w:spacing w:line="360" w:lineRule="auto"/>
        <w:ind w:right="246"/>
        <w:rPr>
          <w:rFonts w:ascii="仿宋" w:hAnsi="仿宋" w:eastAsia="仿宋" w:cs="仿宋"/>
          <w:color w:val="000000"/>
          <w:kern w:val="0"/>
          <w:sz w:val="22"/>
          <w:szCs w:val="22"/>
        </w:rPr>
      </w:pPr>
      <w:r>
        <w:rPr>
          <w:rFonts w:hint="eastAsia" w:ascii="仿宋" w:hAnsi="仿宋" w:eastAsia="仿宋" w:cs="仿宋"/>
          <w:color w:val="000000"/>
          <w:kern w:val="0"/>
          <w:sz w:val="22"/>
          <w:szCs w:val="22"/>
        </w:rPr>
        <w:t>在此，我方声明如下：</w:t>
      </w:r>
    </w:p>
    <w:p>
      <w:pPr>
        <w:spacing w:line="360" w:lineRule="auto"/>
        <w:ind w:firstLine="440" w:firstLineChars="200"/>
        <w:rPr>
          <w:rFonts w:ascii="仿宋" w:hAnsi="仿宋" w:eastAsia="仿宋" w:cs="仿宋"/>
          <w:color w:val="000000"/>
          <w:sz w:val="22"/>
          <w:szCs w:val="22"/>
        </w:rPr>
      </w:pPr>
      <w:r>
        <w:rPr>
          <w:rFonts w:hint="eastAsia" w:ascii="仿宋" w:hAnsi="仿宋" w:eastAsia="仿宋" w:cs="仿宋"/>
          <w:color w:val="000000"/>
          <w:sz w:val="22"/>
          <w:szCs w:val="22"/>
        </w:rPr>
        <w:t>1.同意并接受采购文件的各项要求，遵守采购文件中的各项规定，按采购文件的要求提供报价。</w:t>
      </w:r>
    </w:p>
    <w:p>
      <w:pPr>
        <w:spacing w:line="360" w:lineRule="auto"/>
        <w:ind w:firstLine="440" w:firstLineChars="200"/>
        <w:rPr>
          <w:rFonts w:ascii="仿宋" w:hAnsi="仿宋" w:eastAsia="仿宋" w:cs="仿宋"/>
          <w:color w:val="000000"/>
          <w:sz w:val="22"/>
          <w:szCs w:val="22"/>
        </w:rPr>
      </w:pPr>
      <w:r>
        <w:rPr>
          <w:rFonts w:hint="eastAsia" w:ascii="仿宋" w:hAnsi="仿宋" w:eastAsia="仿宋" w:cs="仿宋"/>
          <w:color w:val="000000"/>
          <w:sz w:val="22"/>
          <w:szCs w:val="22"/>
        </w:rPr>
        <w:t>2.投标有效期为从提交投标文件的截止之日起90天，中标人的投标有效期延续到合同终止日。</w:t>
      </w:r>
    </w:p>
    <w:p>
      <w:pPr>
        <w:spacing w:line="360" w:lineRule="auto"/>
        <w:ind w:firstLine="440" w:firstLineChars="200"/>
        <w:rPr>
          <w:rFonts w:ascii="仿宋" w:hAnsi="仿宋" w:eastAsia="仿宋" w:cs="仿宋"/>
          <w:color w:val="000000"/>
          <w:sz w:val="22"/>
          <w:szCs w:val="22"/>
        </w:rPr>
      </w:pPr>
      <w:r>
        <w:rPr>
          <w:rFonts w:hint="eastAsia" w:ascii="仿宋" w:hAnsi="仿宋" w:eastAsia="仿宋" w:cs="仿宋"/>
          <w:color w:val="000000"/>
          <w:sz w:val="22"/>
          <w:szCs w:val="22"/>
        </w:rPr>
        <w:t>3.我方已经详细地阅读了全部采购文件及其附件，包括澄清及参考文件(如果有的话)。我方已完全清晰理解采购文件的要求，不存在任何含糊不清和误解之处，同意放弃对这些文件所提出的异议和质疑的权利。</w:t>
      </w:r>
    </w:p>
    <w:p>
      <w:pPr>
        <w:spacing w:line="360" w:lineRule="auto"/>
        <w:ind w:firstLine="440" w:firstLineChars="200"/>
        <w:rPr>
          <w:rFonts w:ascii="仿宋" w:hAnsi="仿宋" w:eastAsia="仿宋" w:cs="仿宋"/>
          <w:color w:val="000000"/>
          <w:sz w:val="22"/>
          <w:szCs w:val="22"/>
        </w:rPr>
      </w:pPr>
      <w:r>
        <w:rPr>
          <w:rFonts w:hint="eastAsia" w:ascii="仿宋" w:hAnsi="仿宋" w:eastAsia="仿宋" w:cs="仿宋"/>
          <w:color w:val="000000"/>
          <w:sz w:val="22"/>
          <w:szCs w:val="22"/>
        </w:rPr>
        <w:t>4.我方已毫无保留地向贵方提供一切所需的证明材料。</w:t>
      </w:r>
    </w:p>
    <w:p>
      <w:pPr>
        <w:spacing w:line="360" w:lineRule="auto"/>
        <w:ind w:firstLine="413" w:firstLineChars="188"/>
        <w:rPr>
          <w:rFonts w:ascii="仿宋" w:hAnsi="仿宋" w:eastAsia="仿宋" w:cs="仿宋"/>
          <w:color w:val="000000"/>
          <w:sz w:val="22"/>
          <w:szCs w:val="22"/>
        </w:rPr>
      </w:pPr>
      <w:r>
        <w:rPr>
          <w:rFonts w:hint="eastAsia" w:ascii="仿宋" w:hAnsi="仿宋" w:eastAsia="仿宋" w:cs="仿宋"/>
          <w:color w:val="000000"/>
          <w:sz w:val="22"/>
          <w:szCs w:val="22"/>
        </w:rPr>
        <w:t>5.我方承诺在本次投标文件中提供的一切文件，无论是原件还是复印件均为真实和准确的，绝无任何虚假、伪造和夸大的成份，否则，愿承担相应的后果和法律责任。</w:t>
      </w:r>
    </w:p>
    <w:p>
      <w:pPr>
        <w:spacing w:line="360" w:lineRule="auto"/>
        <w:ind w:firstLine="440" w:firstLineChars="200"/>
        <w:rPr>
          <w:rFonts w:ascii="仿宋" w:hAnsi="仿宋" w:eastAsia="仿宋" w:cs="仿宋"/>
          <w:color w:val="000000"/>
          <w:sz w:val="22"/>
          <w:szCs w:val="22"/>
        </w:rPr>
      </w:pPr>
      <w:r>
        <w:rPr>
          <w:rFonts w:hint="eastAsia" w:ascii="仿宋" w:hAnsi="仿宋" w:eastAsia="仿宋" w:cs="仿宋"/>
          <w:color w:val="000000"/>
          <w:sz w:val="22"/>
          <w:szCs w:val="22"/>
        </w:rPr>
        <w:t>6.我方完全服从和尊重评委会所作的评定结果，同时清楚理解到报价最低并非意味着必定获得成交资格。</w:t>
      </w:r>
    </w:p>
    <w:p>
      <w:pPr>
        <w:autoSpaceDE w:val="0"/>
        <w:autoSpaceDN w:val="0"/>
        <w:adjustRightInd w:val="0"/>
        <w:spacing w:line="360" w:lineRule="auto"/>
        <w:ind w:right="246"/>
        <w:rPr>
          <w:rFonts w:ascii="仿宋" w:hAnsi="仿宋" w:eastAsia="仿宋" w:cs="仿宋"/>
          <w:color w:val="000000"/>
          <w:kern w:val="0"/>
          <w:sz w:val="22"/>
          <w:szCs w:val="22"/>
        </w:rPr>
      </w:pPr>
    </w:p>
    <w:p>
      <w:pPr>
        <w:autoSpaceDE w:val="0"/>
        <w:autoSpaceDN w:val="0"/>
        <w:adjustRightInd w:val="0"/>
        <w:spacing w:line="360" w:lineRule="auto"/>
        <w:ind w:right="246"/>
        <w:rPr>
          <w:rFonts w:ascii="仿宋" w:hAnsi="仿宋" w:eastAsia="仿宋" w:cs="仿宋"/>
          <w:color w:val="000000"/>
          <w:sz w:val="22"/>
          <w:szCs w:val="22"/>
        </w:rPr>
      </w:pPr>
      <w:r>
        <w:rPr>
          <w:rFonts w:hint="eastAsia" w:ascii="仿宋" w:hAnsi="仿宋" w:eastAsia="仿宋" w:cs="仿宋"/>
          <w:color w:val="000000"/>
          <w:kern w:val="0"/>
          <w:sz w:val="22"/>
          <w:szCs w:val="22"/>
        </w:rPr>
        <w:t>投标人</w:t>
      </w:r>
      <w:r>
        <w:rPr>
          <w:rFonts w:hint="eastAsia" w:ascii="仿宋" w:hAnsi="仿宋" w:eastAsia="仿宋" w:cs="仿宋"/>
          <w:color w:val="000000"/>
          <w:sz w:val="22"/>
          <w:szCs w:val="22"/>
        </w:rPr>
        <w:t>名称(加盖公章)：</w:t>
      </w:r>
      <w:r>
        <w:rPr>
          <w:rFonts w:hint="eastAsia" w:ascii="仿宋" w:hAnsi="仿宋" w:eastAsia="仿宋" w:cs="仿宋"/>
          <w:color w:val="000000"/>
          <w:sz w:val="22"/>
          <w:szCs w:val="22"/>
          <w:u w:val="single"/>
        </w:rPr>
        <w:t xml:space="preserve">              </w:t>
      </w:r>
    </w:p>
    <w:p>
      <w:pPr>
        <w:autoSpaceDE w:val="0"/>
        <w:autoSpaceDN w:val="0"/>
        <w:adjustRightInd w:val="0"/>
        <w:spacing w:line="360" w:lineRule="auto"/>
        <w:ind w:right="246"/>
        <w:rPr>
          <w:rFonts w:ascii="仿宋" w:hAnsi="仿宋" w:eastAsia="仿宋" w:cs="仿宋"/>
          <w:color w:val="000000"/>
          <w:sz w:val="22"/>
          <w:szCs w:val="22"/>
          <w:u w:val="single"/>
        </w:rPr>
      </w:pPr>
      <w:r>
        <w:rPr>
          <w:rFonts w:hint="eastAsia" w:ascii="仿宋" w:hAnsi="仿宋" w:eastAsia="仿宋" w:cs="仿宋"/>
          <w:color w:val="000000"/>
          <w:kern w:val="0"/>
          <w:sz w:val="22"/>
          <w:szCs w:val="22"/>
        </w:rPr>
        <w:t>投标人法定代表人/负责人(或其授权委托人)签字</w:t>
      </w:r>
      <w:r>
        <w:rPr>
          <w:rFonts w:hint="eastAsia" w:ascii="仿宋" w:hAnsi="仿宋" w:eastAsia="仿宋" w:cs="仿宋"/>
          <w:color w:val="000000"/>
          <w:sz w:val="22"/>
          <w:szCs w:val="22"/>
        </w:rPr>
        <w:t>：</w:t>
      </w:r>
      <w:r>
        <w:rPr>
          <w:rFonts w:hint="eastAsia" w:ascii="仿宋" w:hAnsi="仿宋" w:eastAsia="仿宋" w:cs="仿宋"/>
          <w:color w:val="000000"/>
          <w:sz w:val="22"/>
          <w:szCs w:val="22"/>
          <w:u w:val="single"/>
        </w:rPr>
        <w:t xml:space="preserve">             </w:t>
      </w:r>
    </w:p>
    <w:p>
      <w:pPr>
        <w:autoSpaceDE w:val="0"/>
        <w:autoSpaceDN w:val="0"/>
        <w:adjustRightInd w:val="0"/>
        <w:spacing w:line="360" w:lineRule="auto"/>
        <w:ind w:right="246"/>
        <w:rPr>
          <w:rFonts w:ascii="仿宋" w:hAnsi="仿宋" w:eastAsia="仿宋" w:cs="仿宋"/>
          <w:color w:val="000000"/>
          <w:kern w:val="0"/>
          <w:sz w:val="22"/>
          <w:szCs w:val="22"/>
        </w:rPr>
      </w:pPr>
      <w:r>
        <w:rPr>
          <w:rFonts w:hint="eastAsia" w:ascii="仿宋" w:hAnsi="仿宋" w:eastAsia="仿宋" w:cs="仿宋"/>
          <w:color w:val="000000"/>
          <w:kern w:val="0"/>
          <w:sz w:val="22"/>
          <w:szCs w:val="22"/>
        </w:rPr>
        <w:t>地址：</w:t>
      </w:r>
      <w:r>
        <w:rPr>
          <w:rFonts w:hint="eastAsia" w:ascii="仿宋" w:hAnsi="仿宋" w:eastAsia="仿宋" w:cs="仿宋"/>
          <w:color w:val="000000"/>
          <w:kern w:val="0"/>
          <w:sz w:val="22"/>
          <w:szCs w:val="22"/>
          <w:u w:val="single"/>
        </w:rPr>
        <w:t xml:space="preserve">             </w:t>
      </w:r>
      <w:r>
        <w:rPr>
          <w:rFonts w:hint="eastAsia" w:ascii="仿宋" w:hAnsi="仿宋" w:eastAsia="仿宋" w:cs="仿宋"/>
          <w:color w:val="000000"/>
          <w:kern w:val="0"/>
          <w:sz w:val="22"/>
          <w:szCs w:val="22"/>
        </w:rPr>
        <w:t xml:space="preserve">    </w:t>
      </w:r>
    </w:p>
    <w:p>
      <w:pPr>
        <w:autoSpaceDE w:val="0"/>
        <w:autoSpaceDN w:val="0"/>
        <w:adjustRightInd w:val="0"/>
        <w:spacing w:line="360" w:lineRule="auto"/>
        <w:ind w:right="246"/>
        <w:rPr>
          <w:rFonts w:ascii="仿宋" w:hAnsi="仿宋" w:eastAsia="仿宋" w:cs="仿宋"/>
          <w:color w:val="000000"/>
          <w:kern w:val="0"/>
          <w:sz w:val="22"/>
          <w:szCs w:val="22"/>
        </w:rPr>
      </w:pPr>
      <w:r>
        <w:rPr>
          <w:rFonts w:hint="eastAsia" w:ascii="仿宋" w:hAnsi="仿宋" w:eastAsia="仿宋" w:cs="仿宋"/>
          <w:color w:val="000000"/>
          <w:kern w:val="0"/>
          <w:sz w:val="22"/>
          <w:szCs w:val="22"/>
        </w:rPr>
        <w:t>电话：</w:t>
      </w:r>
      <w:r>
        <w:rPr>
          <w:rFonts w:hint="eastAsia" w:ascii="仿宋" w:hAnsi="仿宋" w:eastAsia="仿宋" w:cs="仿宋"/>
          <w:color w:val="000000"/>
          <w:kern w:val="0"/>
          <w:sz w:val="22"/>
          <w:szCs w:val="22"/>
          <w:u w:val="single"/>
        </w:rPr>
        <w:t xml:space="preserve">              </w:t>
      </w:r>
      <w:r>
        <w:rPr>
          <w:rFonts w:hint="eastAsia" w:ascii="仿宋" w:hAnsi="仿宋" w:eastAsia="仿宋" w:cs="仿宋"/>
          <w:color w:val="000000"/>
          <w:kern w:val="0"/>
          <w:sz w:val="22"/>
          <w:szCs w:val="22"/>
        </w:rPr>
        <w:t>传真：</w:t>
      </w:r>
      <w:r>
        <w:rPr>
          <w:rFonts w:hint="eastAsia" w:ascii="仿宋" w:hAnsi="仿宋" w:eastAsia="仿宋" w:cs="仿宋"/>
          <w:color w:val="000000"/>
          <w:kern w:val="0"/>
          <w:sz w:val="22"/>
          <w:szCs w:val="22"/>
          <w:u w:val="single"/>
        </w:rPr>
        <w:t xml:space="preserve">              </w:t>
      </w:r>
      <w:r>
        <w:rPr>
          <w:rFonts w:hint="eastAsia" w:ascii="仿宋" w:hAnsi="仿宋" w:eastAsia="仿宋" w:cs="仿宋"/>
          <w:color w:val="000000"/>
          <w:kern w:val="0"/>
          <w:sz w:val="22"/>
          <w:szCs w:val="22"/>
        </w:rPr>
        <w:t xml:space="preserve">   电子邮件：</w:t>
      </w:r>
      <w:r>
        <w:rPr>
          <w:rFonts w:hint="eastAsia" w:ascii="仿宋" w:hAnsi="仿宋" w:eastAsia="仿宋" w:cs="仿宋"/>
          <w:color w:val="000000"/>
          <w:kern w:val="0"/>
          <w:sz w:val="22"/>
          <w:szCs w:val="22"/>
          <w:u w:val="single"/>
        </w:rPr>
        <w:t xml:space="preserve">         </w:t>
      </w:r>
    </w:p>
    <w:p>
      <w:pPr>
        <w:adjustRightInd w:val="0"/>
        <w:snapToGrid w:val="0"/>
        <w:spacing w:line="360" w:lineRule="auto"/>
        <w:rPr>
          <w:rFonts w:ascii="仿宋" w:hAnsi="仿宋" w:eastAsia="仿宋" w:cs="仿宋"/>
          <w:color w:val="000000"/>
          <w:sz w:val="22"/>
          <w:szCs w:val="22"/>
          <w:u w:val="single"/>
        </w:rPr>
      </w:pPr>
      <w:r>
        <w:rPr>
          <w:rFonts w:hint="eastAsia" w:ascii="仿宋" w:hAnsi="仿宋" w:eastAsia="仿宋" w:cs="仿宋"/>
          <w:color w:val="000000"/>
          <w:sz w:val="22"/>
          <w:szCs w:val="22"/>
        </w:rPr>
        <w:t>开户银行：</w:t>
      </w:r>
      <w:r>
        <w:rPr>
          <w:rFonts w:hint="eastAsia" w:ascii="仿宋" w:hAnsi="仿宋" w:eastAsia="仿宋" w:cs="仿宋"/>
          <w:color w:val="000000"/>
          <w:sz w:val="22"/>
          <w:szCs w:val="22"/>
          <w:u w:val="single"/>
        </w:rPr>
        <w:t xml:space="preserve">         </w:t>
      </w:r>
    </w:p>
    <w:p>
      <w:pPr>
        <w:tabs>
          <w:tab w:val="left" w:pos="5250"/>
        </w:tabs>
        <w:autoSpaceDE w:val="0"/>
        <w:autoSpaceDN w:val="0"/>
        <w:spacing w:line="360" w:lineRule="auto"/>
        <w:rPr>
          <w:rFonts w:ascii="仿宋" w:hAnsi="仿宋" w:eastAsia="仿宋" w:cs="仿宋"/>
          <w:color w:val="000000"/>
          <w:sz w:val="22"/>
          <w:szCs w:val="22"/>
          <w:u w:val="single"/>
        </w:rPr>
      </w:pPr>
      <w:r>
        <w:rPr>
          <w:rFonts w:hint="eastAsia" w:ascii="仿宋" w:hAnsi="仿宋" w:eastAsia="仿宋" w:cs="仿宋"/>
          <w:color w:val="000000"/>
          <w:sz w:val="22"/>
          <w:szCs w:val="22"/>
        </w:rPr>
        <w:t>帐号：</w:t>
      </w:r>
      <w:r>
        <w:rPr>
          <w:rFonts w:hint="eastAsia" w:ascii="仿宋" w:hAnsi="仿宋" w:eastAsia="仿宋" w:cs="仿宋"/>
          <w:color w:val="000000"/>
          <w:sz w:val="22"/>
          <w:szCs w:val="22"/>
          <w:u w:val="single"/>
        </w:rPr>
        <w:t xml:space="preserve">             </w:t>
      </w:r>
    </w:p>
    <w:p>
      <w:pPr>
        <w:adjustRightInd w:val="0"/>
        <w:snapToGrid w:val="0"/>
        <w:spacing w:line="360" w:lineRule="auto"/>
        <w:rPr>
          <w:rFonts w:ascii="仿宋" w:hAnsi="仿宋" w:eastAsia="仿宋" w:cs="仿宋"/>
          <w:color w:val="000000"/>
          <w:sz w:val="22"/>
          <w:szCs w:val="22"/>
          <w:u w:val="single"/>
        </w:rPr>
      </w:pPr>
      <w:r>
        <w:rPr>
          <w:rFonts w:hint="eastAsia" w:ascii="仿宋" w:hAnsi="仿宋" w:eastAsia="仿宋" w:cs="仿宋"/>
          <w:color w:val="000000"/>
          <w:sz w:val="22"/>
          <w:szCs w:val="22"/>
        </w:rPr>
        <w:t>日期：</w:t>
      </w:r>
      <w:r>
        <w:rPr>
          <w:rFonts w:hint="eastAsia" w:ascii="仿宋" w:hAnsi="仿宋" w:eastAsia="仿宋" w:cs="仿宋"/>
          <w:color w:val="000000"/>
          <w:sz w:val="22"/>
          <w:szCs w:val="22"/>
          <w:u w:val="single"/>
        </w:rPr>
        <w:t xml:space="preserve">                 </w:t>
      </w:r>
    </w:p>
    <w:p>
      <w:pPr>
        <w:adjustRightInd w:val="0"/>
        <w:snapToGrid w:val="0"/>
        <w:spacing w:line="360" w:lineRule="auto"/>
        <w:ind w:left="-88" w:leftChars="-42"/>
        <w:outlineLvl w:val="3"/>
        <w:rPr>
          <w:rFonts w:ascii="仿宋" w:hAnsi="仿宋" w:eastAsia="仿宋" w:cs="仿宋"/>
          <w:b/>
          <w:color w:val="000000"/>
          <w:sz w:val="24"/>
        </w:rPr>
      </w:pPr>
    </w:p>
    <w:p>
      <w:pPr>
        <w:adjustRightInd w:val="0"/>
        <w:snapToGrid w:val="0"/>
        <w:spacing w:line="360" w:lineRule="auto"/>
        <w:ind w:left="-88" w:leftChars="-42"/>
        <w:outlineLvl w:val="3"/>
        <w:rPr>
          <w:rFonts w:ascii="仿宋" w:hAnsi="仿宋" w:eastAsia="仿宋" w:cs="仿宋"/>
          <w:b/>
          <w:color w:val="000000"/>
          <w:sz w:val="24"/>
        </w:rPr>
      </w:pPr>
    </w:p>
    <w:p>
      <w:pPr>
        <w:pStyle w:val="7"/>
        <w:spacing w:line="360" w:lineRule="auto"/>
        <w:jc w:val="center"/>
        <w:rPr>
          <w:rFonts w:ascii="仿宋" w:hAnsi="仿宋" w:eastAsia="仿宋" w:cs="仿宋"/>
          <w:bCs w:val="0"/>
          <w:color w:val="000000"/>
          <w:sz w:val="24"/>
          <w:szCs w:val="24"/>
        </w:rPr>
      </w:pPr>
      <w:r>
        <w:rPr>
          <w:rFonts w:hint="eastAsia" w:ascii="仿宋" w:hAnsi="仿宋" w:eastAsia="仿宋" w:cs="仿宋"/>
          <w:bCs w:val="0"/>
          <w:color w:val="000000"/>
          <w:sz w:val="24"/>
        </w:rPr>
        <w:t>5、</w:t>
      </w:r>
      <w:bookmarkStart w:id="2" w:name="OLE_LINK7"/>
      <w:r>
        <w:rPr>
          <w:rFonts w:hint="eastAsia" w:ascii="仿宋" w:hAnsi="仿宋" w:eastAsia="仿宋" w:cs="仿宋"/>
          <w:bCs w:val="0"/>
          <w:color w:val="000000"/>
          <w:kern w:val="0"/>
        </w:rPr>
        <w:t>法定代表人/负责人资格证明书及授权委托书</w:t>
      </w:r>
      <w:bookmarkEnd w:id="2"/>
    </w:p>
    <w:p>
      <w:pPr>
        <w:rPr>
          <w:rFonts w:ascii="仿宋" w:hAnsi="仿宋" w:eastAsia="仿宋" w:cs="仿宋"/>
        </w:rPr>
      </w:pPr>
    </w:p>
    <w:p>
      <w:pPr>
        <w:spacing w:line="360" w:lineRule="auto"/>
        <w:jc w:val="center"/>
        <w:rPr>
          <w:rFonts w:ascii="仿宋" w:hAnsi="仿宋" w:eastAsia="仿宋" w:cs="仿宋"/>
          <w:b/>
          <w:color w:val="000000"/>
          <w:sz w:val="24"/>
        </w:rPr>
      </w:pPr>
      <w:r>
        <w:rPr>
          <w:rFonts w:hint="eastAsia" w:ascii="仿宋" w:hAnsi="仿宋" w:eastAsia="仿宋" w:cs="仿宋"/>
          <w:b/>
          <w:color w:val="000000"/>
          <w:sz w:val="24"/>
        </w:rPr>
        <w:t>（1）法定代表人/负责人资格证明书</w:t>
      </w:r>
    </w:p>
    <w:p>
      <w:pPr>
        <w:spacing w:line="360" w:lineRule="auto"/>
        <w:jc w:val="center"/>
        <w:rPr>
          <w:rFonts w:ascii="仿宋" w:hAnsi="仿宋" w:eastAsia="仿宋" w:cs="仿宋"/>
          <w:b/>
          <w:color w:val="000000"/>
          <w:sz w:val="24"/>
        </w:rPr>
      </w:pPr>
    </w:p>
    <w:p>
      <w:pPr>
        <w:adjustRightInd w:val="0"/>
        <w:snapToGrid w:val="0"/>
        <w:spacing w:line="360" w:lineRule="auto"/>
        <w:ind w:firstLine="120" w:firstLineChars="50"/>
        <w:rPr>
          <w:rFonts w:ascii="仿宋" w:hAnsi="仿宋" w:eastAsia="仿宋" w:cs="仿宋"/>
          <w:color w:val="000000"/>
          <w:szCs w:val="21"/>
        </w:rPr>
      </w:pPr>
      <w:r>
        <w:rPr>
          <w:rFonts w:hint="eastAsia" w:ascii="仿宋" w:hAnsi="仿宋" w:eastAsia="仿宋" w:cs="仿宋"/>
          <w:color w:val="000000"/>
          <w:sz w:val="24"/>
        </w:rPr>
        <w:t>致</w:t>
      </w:r>
      <w:r>
        <w:rPr>
          <w:rFonts w:hint="eastAsia" w:ascii="仿宋" w:hAnsi="仿宋" w:eastAsia="仿宋" w:cs="仿宋"/>
          <w:color w:val="000000"/>
          <w:sz w:val="24"/>
          <w:u w:val="single"/>
        </w:rPr>
        <w:t>深圳市广播电视技术中心</w:t>
      </w:r>
      <w:r>
        <w:rPr>
          <w:rFonts w:hint="eastAsia" w:ascii="仿宋" w:hAnsi="仿宋" w:eastAsia="仿宋" w:cs="仿宋"/>
          <w:color w:val="000000"/>
          <w:sz w:val="24"/>
        </w:rPr>
        <w:t>：</w:t>
      </w:r>
      <w:r>
        <w:rPr>
          <w:rFonts w:hint="eastAsia" w:ascii="仿宋" w:hAnsi="仿宋" w:eastAsia="仿宋" w:cs="仿宋"/>
          <w:color w:val="000000"/>
          <w:szCs w:val="21"/>
        </w:rPr>
        <w:t xml:space="preserve"> </w:t>
      </w:r>
    </w:p>
    <w:p>
      <w:pPr>
        <w:adjustRightInd w:val="0"/>
        <w:snapToGrid w:val="0"/>
        <w:spacing w:line="360" w:lineRule="auto"/>
        <w:ind w:firstLine="105" w:firstLineChars="50"/>
        <w:rPr>
          <w:rFonts w:ascii="仿宋" w:hAnsi="仿宋" w:eastAsia="仿宋" w:cs="仿宋"/>
          <w:color w:val="000000"/>
          <w:szCs w:val="21"/>
        </w:rPr>
      </w:pPr>
    </w:p>
    <w:p>
      <w:pPr>
        <w:rPr>
          <w:rFonts w:ascii="仿宋" w:hAnsi="仿宋" w:eastAsia="仿宋" w:cs="仿宋"/>
          <w:color w:val="000000"/>
          <w:sz w:val="24"/>
        </w:rPr>
      </w:pPr>
      <w:r>
        <w:rPr>
          <w:rFonts w:hint="eastAsia" w:ascii="仿宋" w:hAnsi="仿宋" w:eastAsia="仿宋" w:cs="仿宋"/>
          <w:color w:val="000000"/>
          <w:sz w:val="26"/>
          <w:szCs w:val="28"/>
        </w:rPr>
        <w:t xml:space="preserve">   </w:t>
      </w:r>
      <w:r>
        <w:rPr>
          <w:rFonts w:hint="eastAsia" w:ascii="仿宋" w:hAnsi="仿宋" w:eastAsia="仿宋" w:cs="仿宋"/>
          <w:color w:val="000000"/>
          <w:sz w:val="24"/>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同志，现任我单位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职务，为法定代表人，特此证明。</w:t>
      </w:r>
    </w:p>
    <w:p>
      <w:pPr>
        <w:ind w:firstLine="240" w:firstLineChars="100"/>
        <w:rPr>
          <w:rFonts w:ascii="仿宋" w:hAnsi="仿宋" w:eastAsia="仿宋" w:cs="仿宋"/>
          <w:color w:val="000000"/>
          <w:sz w:val="24"/>
        </w:rPr>
      </w:pPr>
      <w:r>
        <w:rPr>
          <w:rFonts w:hint="eastAsia" w:ascii="仿宋" w:hAnsi="仿宋" w:eastAsia="仿宋" w:cs="仿宋"/>
          <w:color w:val="000000"/>
          <w:sz w:val="24"/>
        </w:rPr>
        <w:t>签发日期：           单位：           （盖章）</w:t>
      </w:r>
    </w:p>
    <w:p>
      <w:pPr>
        <w:ind w:firstLine="240" w:firstLineChars="100"/>
        <w:rPr>
          <w:rFonts w:ascii="仿宋" w:hAnsi="仿宋" w:eastAsia="仿宋" w:cs="仿宋"/>
          <w:color w:val="000000"/>
          <w:sz w:val="24"/>
        </w:rPr>
      </w:pPr>
      <w:r>
        <w:rPr>
          <w:rFonts w:hint="eastAsia" w:ascii="仿宋" w:hAnsi="仿宋" w:eastAsia="仿宋" w:cs="仿宋"/>
          <w:color w:val="000000"/>
          <w:sz w:val="24"/>
        </w:rPr>
        <w:t>附：代表人性别：            年龄：           身份证号码：</w:t>
      </w:r>
    </w:p>
    <w:p>
      <w:pPr>
        <w:ind w:firstLine="240" w:firstLineChars="100"/>
        <w:rPr>
          <w:rFonts w:ascii="仿宋" w:hAnsi="仿宋" w:eastAsia="仿宋" w:cs="仿宋"/>
          <w:color w:val="000000"/>
          <w:sz w:val="24"/>
        </w:rPr>
      </w:pPr>
      <w:r>
        <w:rPr>
          <w:rFonts w:hint="eastAsia" w:ascii="仿宋" w:hAnsi="仿宋" w:eastAsia="仿宋" w:cs="仿宋"/>
          <w:color w:val="000000"/>
          <w:sz w:val="24"/>
        </w:rPr>
        <w:t>联系电话：</w:t>
      </w:r>
    </w:p>
    <w:p>
      <w:pPr>
        <w:ind w:firstLine="240" w:firstLineChars="100"/>
        <w:rPr>
          <w:rFonts w:ascii="仿宋" w:hAnsi="仿宋" w:eastAsia="仿宋" w:cs="仿宋"/>
          <w:color w:val="000000"/>
          <w:sz w:val="24"/>
        </w:rPr>
      </w:pPr>
      <w:r>
        <w:rPr>
          <w:rFonts w:hint="eastAsia" w:ascii="仿宋" w:hAnsi="仿宋" w:eastAsia="仿宋" w:cs="仿宋"/>
          <w:color w:val="000000"/>
          <w:sz w:val="24"/>
        </w:rPr>
        <w:t>营业执照号码：     经济性质：</w:t>
      </w:r>
    </w:p>
    <w:p>
      <w:pPr>
        <w:ind w:firstLine="240" w:firstLineChars="100"/>
        <w:rPr>
          <w:rFonts w:ascii="仿宋" w:hAnsi="仿宋" w:eastAsia="仿宋" w:cs="仿宋"/>
          <w:color w:val="000000"/>
          <w:sz w:val="24"/>
        </w:rPr>
      </w:pPr>
      <w:r>
        <w:rPr>
          <w:rFonts w:hint="eastAsia" w:ascii="仿宋" w:hAnsi="仿宋" w:eastAsia="仿宋" w:cs="仿宋"/>
          <w:color w:val="000000"/>
          <w:sz w:val="24"/>
        </w:rPr>
        <w:t>主营（产）：</w:t>
      </w:r>
    </w:p>
    <w:p>
      <w:pPr>
        <w:ind w:firstLine="240" w:firstLineChars="100"/>
        <w:rPr>
          <w:rFonts w:ascii="仿宋" w:hAnsi="仿宋" w:eastAsia="仿宋" w:cs="仿宋"/>
          <w:color w:val="000000"/>
          <w:sz w:val="24"/>
        </w:rPr>
      </w:pPr>
      <w:r>
        <w:rPr>
          <w:rFonts w:hint="eastAsia" w:ascii="仿宋" w:hAnsi="仿宋" w:eastAsia="仿宋" w:cs="仿宋"/>
          <w:color w:val="000000"/>
          <w:sz w:val="24"/>
        </w:rPr>
        <w:t>兼营（产）：</w:t>
      </w:r>
    </w:p>
    <w:p>
      <w:pPr>
        <w:rPr>
          <w:rFonts w:ascii="仿宋" w:hAnsi="仿宋" w:eastAsia="仿宋" w:cs="仿宋"/>
          <w:color w:val="000000"/>
          <w:sz w:val="24"/>
        </w:rPr>
      </w:pPr>
    </w:p>
    <w:p>
      <w:pPr>
        <w:rPr>
          <w:rFonts w:ascii="仿宋" w:hAnsi="仿宋" w:eastAsia="仿宋" w:cs="仿宋"/>
          <w:color w:val="000000"/>
          <w:sz w:val="24"/>
        </w:rPr>
      </w:pPr>
      <w:r>
        <w:rPr>
          <w:rFonts w:hint="eastAsia" w:ascii="仿宋" w:hAnsi="仿宋" w:eastAsia="仿宋" w:cs="仿宋"/>
          <w:color w:val="000000"/>
          <w:sz w:val="24"/>
        </w:rPr>
        <w:t>说明：1.法定代表人为企业事业单位、国家机关、社会团体的主要行政负责人。</w:t>
      </w:r>
    </w:p>
    <w:p>
      <w:pPr>
        <w:rPr>
          <w:rFonts w:ascii="仿宋" w:hAnsi="仿宋" w:eastAsia="仿宋" w:cs="仿宋"/>
          <w:color w:val="000000"/>
          <w:sz w:val="24"/>
        </w:rPr>
      </w:pPr>
      <w:r>
        <w:rPr>
          <w:rFonts w:hint="eastAsia" w:ascii="仿宋" w:hAnsi="仿宋" w:eastAsia="仿宋" w:cs="仿宋"/>
          <w:color w:val="000000"/>
          <w:sz w:val="24"/>
        </w:rPr>
        <w:t xml:space="preserve">      2.内容必须填写真实、清楚、涂改无效，不得转让、买卖。</w:t>
      </w:r>
    </w:p>
    <w:p>
      <w:pPr>
        <w:ind w:firstLine="720" w:firstLineChars="300"/>
        <w:rPr>
          <w:rFonts w:ascii="仿宋" w:hAnsi="仿宋" w:eastAsia="仿宋" w:cs="仿宋"/>
          <w:color w:val="000000"/>
          <w:sz w:val="24"/>
        </w:rPr>
      </w:pPr>
      <w:r>
        <w:rPr>
          <w:rFonts w:hint="eastAsia" w:ascii="仿宋" w:hAnsi="仿宋" w:eastAsia="仿宋" w:cs="仿宋"/>
          <w:color w:val="000000"/>
          <w:sz w:val="24"/>
        </w:rPr>
        <w:t>3.将此证明书提交对方作为合同附件</w:t>
      </w:r>
      <w:r>
        <w:rPr>
          <w:rFonts w:hint="eastAsia" w:ascii="仿宋" w:hAnsi="仿宋" w:eastAsia="仿宋" w:cs="仿宋"/>
          <w:b/>
          <w:color w:val="000000"/>
          <w:sz w:val="24"/>
        </w:rPr>
        <w:t>。</w:t>
      </w:r>
    </w:p>
    <w:p>
      <w:pPr>
        <w:rPr>
          <w:rFonts w:ascii="仿宋" w:hAnsi="仿宋" w:eastAsia="仿宋" w:cs="仿宋"/>
          <w:b/>
          <w:color w:val="000000"/>
          <w:sz w:val="24"/>
        </w:rPr>
      </w:pPr>
      <w:r>
        <w:rPr>
          <w:rFonts w:hint="eastAsia" w:ascii="仿宋" w:hAnsi="仿宋" w:eastAsia="仿宋" w:cs="仿宋"/>
          <w:color w:val="000000"/>
          <w:sz w:val="24"/>
        </w:rPr>
        <w:t xml:space="preserve"> </w:t>
      </w:r>
      <w:r>
        <w:rPr>
          <w:rFonts w:hint="eastAsia" w:ascii="仿宋" w:hAnsi="仿宋" w:eastAsia="仿宋" w:cs="仿宋"/>
          <w:b/>
          <w:color w:val="000000"/>
          <w:sz w:val="24"/>
        </w:rPr>
        <w:t xml:space="preserve"> (为避免废标，请投标人务必提供本附件)</w:t>
      </w:r>
    </w:p>
    <w:p>
      <w:pPr>
        <w:spacing w:line="360" w:lineRule="auto"/>
        <w:rPr>
          <w:rFonts w:ascii="仿宋" w:hAnsi="仿宋" w:eastAsia="仿宋" w:cs="仿宋"/>
          <w:b/>
          <w:color w:val="000000"/>
          <w:sz w:val="28"/>
          <w:szCs w:val="28"/>
        </w:rPr>
      </w:pPr>
      <w:r>
        <w:rPr>
          <w:rFonts w:hint="eastAsia" w:ascii="仿宋" w:hAnsi="仿宋" w:eastAsia="仿宋" w:cs="仿宋"/>
          <w:b/>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1733550</wp:posOffset>
                </wp:positionH>
                <wp:positionV relativeFrom="paragraph">
                  <wp:posOffset>291465</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ascii="仿宋" w:hAnsi="仿宋" w:eastAsia="仿宋" w:cs="仿宋"/>
                                <w:szCs w:val="21"/>
                              </w:rPr>
                              <w:t>法定代表人/负责人身份证复印件</w:t>
                            </w:r>
                          </w:p>
                        </w:txbxContent>
                      </wps:txbx>
                      <wps:bodyPr upright="1"/>
                    </wps:wsp>
                  </a:graphicData>
                </a:graphic>
              </wp:anchor>
            </w:drawing>
          </mc:Choice>
          <mc:Fallback>
            <w:pict>
              <v:shape id="_x0000_s1026" o:spid="_x0000_s1026" o:spt="176" type="#_x0000_t176" style="position:absolute;left:0pt;margin-left:136.5pt;margin-top:22.95pt;height:124.75pt;width:183.75pt;z-index:251659264;mso-width-relative:page;mso-height-relative:page;" fillcolor="#FFFFFF" filled="t" stroked="t" coordsize="21600,21600" o:gfxdata="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LzgCtgAAAAKAQAADwAAAAAAAAABACAAAAAiAAAAZHJzL2Rvd25yZXYueG1sUEsBAhQAFAAA&#10;AAgAh07iQMHU+yAoAgAAUAQAAA4AAAAAAAAAAQAgAAAAJwEAAGRycy9lMm9Eb2MueG1sUEsFBgAA&#10;AAAGAAYAWQEAAME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ascii="仿宋" w:hAnsi="仿宋" w:eastAsia="仿宋" w:cs="仿宋"/>
                          <w:szCs w:val="21"/>
                        </w:rPr>
                        <w:t>法定代表人/负责人身份证复印件</w:t>
                      </w:r>
                    </w:p>
                  </w:txbxContent>
                </v:textbox>
              </v:shape>
            </w:pict>
          </mc:Fallback>
        </mc:AlternateContent>
      </w:r>
    </w:p>
    <w:p>
      <w:pPr>
        <w:spacing w:line="360" w:lineRule="auto"/>
        <w:rPr>
          <w:rFonts w:ascii="仿宋" w:hAnsi="仿宋" w:eastAsia="仿宋" w:cs="仿宋"/>
          <w:b/>
          <w:color w:val="000000"/>
          <w:sz w:val="28"/>
          <w:szCs w:val="28"/>
        </w:rPr>
      </w:pPr>
    </w:p>
    <w:p>
      <w:pPr>
        <w:spacing w:line="360" w:lineRule="auto"/>
        <w:rPr>
          <w:rFonts w:ascii="仿宋" w:hAnsi="仿宋" w:eastAsia="仿宋" w:cs="仿宋"/>
          <w:b/>
          <w:color w:val="000000"/>
          <w:sz w:val="28"/>
          <w:szCs w:val="28"/>
        </w:rPr>
      </w:pPr>
    </w:p>
    <w:p>
      <w:pPr>
        <w:spacing w:line="360" w:lineRule="auto"/>
        <w:rPr>
          <w:rFonts w:ascii="仿宋" w:hAnsi="仿宋" w:eastAsia="仿宋" w:cs="仿宋"/>
          <w:b/>
          <w:color w:val="000000"/>
          <w:sz w:val="28"/>
          <w:szCs w:val="28"/>
        </w:rPr>
      </w:pPr>
    </w:p>
    <w:p>
      <w:pPr>
        <w:spacing w:line="360" w:lineRule="auto"/>
        <w:rPr>
          <w:rFonts w:ascii="仿宋" w:hAnsi="仿宋" w:eastAsia="仿宋" w:cs="仿宋"/>
          <w:b/>
          <w:color w:val="000000"/>
          <w:sz w:val="28"/>
          <w:szCs w:val="28"/>
        </w:rPr>
      </w:pPr>
    </w:p>
    <w:p>
      <w:pPr>
        <w:spacing w:line="360" w:lineRule="auto"/>
        <w:rPr>
          <w:rFonts w:ascii="仿宋" w:hAnsi="仿宋" w:eastAsia="仿宋" w:cs="仿宋"/>
          <w:b/>
          <w:color w:val="000000"/>
          <w:sz w:val="28"/>
          <w:szCs w:val="28"/>
        </w:rPr>
      </w:pPr>
    </w:p>
    <w:p>
      <w:pPr>
        <w:spacing w:line="360" w:lineRule="auto"/>
        <w:rPr>
          <w:rFonts w:ascii="仿宋" w:hAnsi="仿宋" w:eastAsia="仿宋" w:cs="仿宋"/>
          <w:b/>
          <w:color w:val="000000"/>
          <w:sz w:val="28"/>
          <w:szCs w:val="28"/>
        </w:rPr>
      </w:pPr>
    </w:p>
    <w:p>
      <w:pPr>
        <w:spacing w:line="360" w:lineRule="auto"/>
        <w:rPr>
          <w:rFonts w:ascii="仿宋" w:hAnsi="仿宋" w:eastAsia="仿宋" w:cs="仿宋"/>
          <w:b/>
          <w:color w:val="000000"/>
          <w:sz w:val="28"/>
          <w:szCs w:val="28"/>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仿宋" w:hAnsi="仿宋" w:eastAsia="仿宋" w:cs="仿宋"/>
          <w:color w:val="000000"/>
          <w:sz w:val="28"/>
          <w:szCs w:val="28"/>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仿宋" w:hAnsi="仿宋" w:eastAsia="仿宋" w:cs="仿宋"/>
          <w:b/>
          <w:color w:val="000000"/>
          <w:sz w:val="24"/>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仿宋" w:hAnsi="仿宋" w:eastAsia="仿宋" w:cs="仿宋"/>
          <w:b/>
          <w:color w:val="000000"/>
          <w:sz w:val="24"/>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仿宋" w:hAnsi="仿宋" w:eastAsia="仿宋" w:cs="仿宋"/>
          <w:b/>
          <w:color w:val="000000"/>
          <w:sz w:val="24"/>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仿宋" w:hAnsi="仿宋" w:eastAsia="仿宋" w:cs="仿宋"/>
          <w:b/>
          <w:color w:val="000000"/>
          <w:sz w:val="24"/>
        </w:rPr>
      </w:pPr>
      <w:r>
        <w:rPr>
          <w:rFonts w:hint="eastAsia" w:ascii="仿宋" w:hAnsi="仿宋" w:eastAsia="仿宋" w:cs="仿宋"/>
          <w:b/>
          <w:color w:val="000000"/>
          <w:sz w:val="24"/>
        </w:rPr>
        <w:t>（2）法定代表人/负责人授权委托书</w:t>
      </w: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仿宋" w:hAnsi="仿宋" w:eastAsia="仿宋" w:cs="仿宋"/>
          <w:b/>
          <w:color w:val="000000"/>
          <w:sz w:val="24"/>
        </w:rPr>
      </w:pPr>
    </w:p>
    <w:p>
      <w:pPr>
        <w:adjustRightInd w:val="0"/>
        <w:snapToGrid w:val="0"/>
        <w:spacing w:line="360" w:lineRule="auto"/>
        <w:ind w:firstLine="120" w:firstLineChars="50"/>
        <w:rPr>
          <w:rFonts w:ascii="仿宋" w:hAnsi="仿宋" w:eastAsia="仿宋" w:cs="仿宋"/>
          <w:color w:val="000000"/>
          <w:szCs w:val="21"/>
        </w:rPr>
      </w:pPr>
      <w:r>
        <w:rPr>
          <w:rFonts w:hint="eastAsia" w:ascii="仿宋" w:hAnsi="仿宋" w:eastAsia="仿宋" w:cs="仿宋"/>
          <w:color w:val="000000"/>
          <w:sz w:val="24"/>
        </w:rPr>
        <w:t>致</w:t>
      </w:r>
      <w:r>
        <w:rPr>
          <w:rFonts w:hint="eastAsia" w:ascii="仿宋" w:hAnsi="仿宋" w:eastAsia="仿宋" w:cs="仿宋"/>
          <w:color w:val="000000"/>
          <w:sz w:val="24"/>
          <w:u w:val="single"/>
        </w:rPr>
        <w:t>深圳市广播电视技术中心</w:t>
      </w:r>
      <w:r>
        <w:rPr>
          <w:rFonts w:hint="eastAsia" w:ascii="仿宋" w:hAnsi="仿宋" w:eastAsia="仿宋" w:cs="仿宋"/>
          <w:color w:val="000000"/>
          <w:sz w:val="24"/>
        </w:rPr>
        <w:t>：</w:t>
      </w:r>
      <w:r>
        <w:rPr>
          <w:rFonts w:hint="eastAsia" w:ascii="仿宋" w:hAnsi="仿宋" w:eastAsia="仿宋" w:cs="仿宋"/>
          <w:color w:val="000000"/>
          <w:szCs w:val="21"/>
        </w:rPr>
        <w:t xml:space="preserve"> </w:t>
      </w:r>
    </w:p>
    <w:p>
      <w:pPr>
        <w:ind w:firstLine="480" w:firstLineChars="200"/>
        <w:rPr>
          <w:rFonts w:ascii="仿宋" w:hAnsi="仿宋" w:eastAsia="仿宋" w:cs="仿宋"/>
          <w:color w:val="000000"/>
          <w:sz w:val="24"/>
        </w:rPr>
      </w:pPr>
    </w:p>
    <w:p>
      <w:pPr>
        <w:ind w:firstLine="480" w:firstLineChars="200"/>
        <w:rPr>
          <w:rFonts w:ascii="仿宋" w:hAnsi="仿宋" w:eastAsia="仿宋" w:cs="仿宋"/>
          <w:color w:val="000000"/>
          <w:sz w:val="24"/>
        </w:rPr>
      </w:pPr>
      <w:r>
        <w:rPr>
          <w:rFonts w:hint="eastAsia" w:ascii="仿宋" w:hAnsi="仿宋" w:eastAsia="仿宋" w:cs="仿宋"/>
          <w:color w:val="000000"/>
          <w:sz w:val="24"/>
        </w:rPr>
        <w:t>兹授权</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同志，为我方签订经济合同及办理其他事务代理人，其权限是：</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pPr>
        <w:rPr>
          <w:rFonts w:ascii="仿宋" w:hAnsi="仿宋" w:eastAsia="仿宋" w:cs="仿宋"/>
          <w:color w:val="000000"/>
          <w:sz w:val="24"/>
        </w:rPr>
      </w:pPr>
      <w:r>
        <w:rPr>
          <w:rFonts w:hint="eastAsia" w:ascii="仿宋" w:hAnsi="仿宋" w:eastAsia="仿宋" w:cs="仿宋"/>
          <w:color w:val="000000"/>
          <w:sz w:val="24"/>
        </w:rPr>
        <w:t>授权单位：</w:t>
      </w:r>
      <w:r>
        <w:rPr>
          <w:rFonts w:hint="eastAsia" w:ascii="仿宋" w:hAnsi="仿宋" w:eastAsia="仿宋" w:cs="仿宋"/>
          <w:color w:val="000000"/>
          <w:sz w:val="24"/>
          <w:u w:val="single"/>
        </w:rPr>
        <w:t xml:space="preserve">          （盖章）     </w:t>
      </w:r>
      <w:r>
        <w:rPr>
          <w:rFonts w:hint="eastAsia" w:ascii="仿宋" w:hAnsi="仿宋" w:eastAsia="仿宋" w:cs="仿宋"/>
          <w:color w:val="000000"/>
          <w:sz w:val="24"/>
        </w:rPr>
        <w:t>法定代表人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（签名或盖私章）</w:t>
      </w:r>
    </w:p>
    <w:p>
      <w:pPr>
        <w:rPr>
          <w:rFonts w:ascii="仿宋" w:hAnsi="仿宋" w:eastAsia="仿宋" w:cs="仿宋"/>
          <w:color w:val="000000"/>
          <w:sz w:val="24"/>
        </w:rPr>
      </w:pPr>
      <w:r>
        <w:rPr>
          <w:rFonts w:hint="eastAsia" w:ascii="仿宋" w:hAnsi="仿宋" w:eastAsia="仿宋" w:cs="仿宋"/>
          <w:color w:val="000000"/>
          <w:sz w:val="24"/>
        </w:rPr>
        <w:t>有效期限：至        年       月      日       签发日期：</w:t>
      </w:r>
    </w:p>
    <w:p>
      <w:pPr>
        <w:rPr>
          <w:rFonts w:ascii="仿宋" w:hAnsi="仿宋" w:eastAsia="仿宋" w:cs="仿宋"/>
          <w:color w:val="000000"/>
          <w:sz w:val="24"/>
        </w:rPr>
      </w:pPr>
      <w:r>
        <w:rPr>
          <w:rFonts w:hint="eastAsia" w:ascii="仿宋" w:hAnsi="仿宋" w:eastAsia="仿宋" w:cs="仿宋"/>
          <w:color w:val="000000"/>
          <w:sz w:val="24"/>
        </w:rPr>
        <w:t>附：代理人性别：        年龄：       职务：         身份证号码：</w:t>
      </w:r>
    </w:p>
    <w:p>
      <w:pPr>
        <w:rPr>
          <w:rFonts w:ascii="仿宋" w:hAnsi="仿宋" w:eastAsia="仿宋" w:cs="仿宋"/>
          <w:color w:val="000000"/>
          <w:sz w:val="24"/>
        </w:rPr>
      </w:pPr>
      <w:r>
        <w:rPr>
          <w:rFonts w:hint="eastAsia" w:ascii="仿宋" w:hAnsi="仿宋" w:eastAsia="仿宋" w:cs="仿宋"/>
          <w:color w:val="000000"/>
          <w:sz w:val="24"/>
        </w:rPr>
        <w:t xml:space="preserve">  联系电话：</w:t>
      </w:r>
    </w:p>
    <w:p>
      <w:pPr>
        <w:ind w:firstLine="240" w:firstLineChars="100"/>
        <w:rPr>
          <w:rFonts w:ascii="仿宋" w:hAnsi="仿宋" w:eastAsia="仿宋" w:cs="仿宋"/>
          <w:color w:val="000000"/>
          <w:sz w:val="24"/>
        </w:rPr>
      </w:pPr>
      <w:r>
        <w:rPr>
          <w:rFonts w:hint="eastAsia" w:ascii="仿宋" w:hAnsi="仿宋" w:eastAsia="仿宋" w:cs="仿宋"/>
          <w:color w:val="000000"/>
          <w:sz w:val="24"/>
        </w:rPr>
        <w:t>营业执照号码：       经济性质：</w:t>
      </w:r>
    </w:p>
    <w:p>
      <w:pPr>
        <w:ind w:firstLine="240" w:firstLineChars="100"/>
        <w:rPr>
          <w:rFonts w:ascii="仿宋" w:hAnsi="仿宋" w:eastAsia="仿宋" w:cs="仿宋"/>
          <w:color w:val="000000"/>
          <w:sz w:val="24"/>
        </w:rPr>
      </w:pPr>
      <w:r>
        <w:rPr>
          <w:rFonts w:hint="eastAsia" w:ascii="仿宋" w:hAnsi="仿宋" w:eastAsia="仿宋" w:cs="仿宋"/>
          <w:color w:val="000000"/>
          <w:sz w:val="24"/>
        </w:rPr>
        <w:t>主营（产）：</w:t>
      </w:r>
    </w:p>
    <w:p>
      <w:pPr>
        <w:ind w:firstLine="240" w:firstLineChars="100"/>
        <w:rPr>
          <w:rFonts w:ascii="仿宋" w:hAnsi="仿宋" w:eastAsia="仿宋" w:cs="仿宋"/>
          <w:color w:val="000000"/>
          <w:sz w:val="24"/>
        </w:rPr>
      </w:pPr>
      <w:r>
        <w:rPr>
          <w:rFonts w:hint="eastAsia" w:ascii="仿宋" w:hAnsi="仿宋" w:eastAsia="仿宋" w:cs="仿宋"/>
          <w:color w:val="000000"/>
          <w:sz w:val="24"/>
        </w:rPr>
        <w:t>兼营（产）：</w:t>
      </w:r>
    </w:p>
    <w:p>
      <w:pPr>
        <w:ind w:firstLine="240" w:firstLineChars="100"/>
        <w:rPr>
          <w:rFonts w:ascii="仿宋" w:hAnsi="仿宋" w:eastAsia="仿宋" w:cs="仿宋"/>
          <w:color w:val="000000"/>
          <w:sz w:val="24"/>
        </w:rPr>
      </w:pPr>
    </w:p>
    <w:p>
      <w:pPr>
        <w:rPr>
          <w:rFonts w:ascii="仿宋" w:hAnsi="仿宋" w:eastAsia="仿宋" w:cs="仿宋"/>
          <w:color w:val="000000"/>
          <w:sz w:val="24"/>
        </w:rPr>
      </w:pPr>
      <w:r>
        <w:rPr>
          <w:rFonts w:hint="eastAsia" w:ascii="仿宋" w:hAnsi="仿宋" w:eastAsia="仿宋" w:cs="仿宋"/>
          <w:color w:val="000000"/>
          <w:sz w:val="24"/>
        </w:rPr>
        <w:t>说明：1.法定代表人/负责人为企业事业单位、国家机关、社会团体的主要行政负责人。</w:t>
      </w:r>
    </w:p>
    <w:p>
      <w:pPr>
        <w:rPr>
          <w:rFonts w:ascii="仿宋" w:hAnsi="仿宋" w:eastAsia="仿宋" w:cs="仿宋"/>
          <w:color w:val="000000"/>
          <w:sz w:val="24"/>
        </w:rPr>
      </w:pPr>
      <w:r>
        <w:rPr>
          <w:rFonts w:hint="eastAsia" w:ascii="仿宋" w:hAnsi="仿宋" w:eastAsia="仿宋" w:cs="仿宋"/>
          <w:color w:val="000000"/>
          <w:sz w:val="24"/>
        </w:rPr>
        <w:t xml:space="preserve">      2.内容必须填写真实、清楚、涂改无效，不得转让、买卖。</w:t>
      </w:r>
    </w:p>
    <w:p>
      <w:pPr>
        <w:ind w:firstLine="720" w:firstLineChars="300"/>
        <w:rPr>
          <w:rFonts w:ascii="仿宋" w:hAnsi="仿宋" w:eastAsia="仿宋" w:cs="仿宋"/>
          <w:b/>
          <w:color w:val="000000"/>
          <w:sz w:val="24"/>
        </w:rPr>
      </w:pPr>
      <w:r>
        <w:rPr>
          <w:rFonts w:hint="eastAsia" w:ascii="仿宋" w:hAnsi="仿宋" w:eastAsia="仿宋" w:cs="仿宋"/>
          <w:color w:val="000000"/>
          <w:sz w:val="24"/>
        </w:rPr>
        <w:t>3.将此证明书提交对方作为合同附件</w:t>
      </w:r>
      <w:r>
        <w:rPr>
          <w:rFonts w:hint="eastAsia" w:ascii="仿宋" w:hAnsi="仿宋" w:eastAsia="仿宋" w:cs="仿宋"/>
          <w:b/>
          <w:color w:val="000000"/>
          <w:sz w:val="24"/>
        </w:rPr>
        <w:t>。</w:t>
      </w:r>
    </w:p>
    <w:p>
      <w:pPr>
        <w:ind w:firstLine="720" w:firstLineChars="300"/>
        <w:rPr>
          <w:rFonts w:ascii="仿宋" w:hAnsi="仿宋" w:eastAsia="仿宋" w:cs="仿宋"/>
          <w:color w:val="000000"/>
          <w:sz w:val="24"/>
        </w:rPr>
      </w:pPr>
      <w:r>
        <w:rPr>
          <w:rFonts w:hint="eastAsia" w:ascii="仿宋" w:hAnsi="仿宋" w:eastAsia="仿宋" w:cs="仿宋"/>
          <w:color w:val="000000"/>
          <w:sz w:val="24"/>
        </w:rPr>
        <w:t>4.授权权限：全权代表本公司参与上述采购项目的投标响应，负责提供与签署确认一切文书资料，以及向贵方递交的任何补充承诺。</w:t>
      </w:r>
    </w:p>
    <w:p>
      <w:pPr>
        <w:ind w:firstLine="736" w:firstLineChars="307"/>
        <w:rPr>
          <w:rFonts w:ascii="仿宋" w:hAnsi="仿宋" w:eastAsia="仿宋" w:cs="仿宋"/>
          <w:color w:val="000000"/>
          <w:sz w:val="24"/>
        </w:rPr>
      </w:pPr>
      <w:r>
        <w:rPr>
          <w:rFonts w:hint="eastAsia" w:ascii="仿宋" w:hAnsi="仿宋" w:eastAsia="仿宋" w:cs="仿宋"/>
          <w:color w:val="000000"/>
          <w:sz w:val="24"/>
        </w:rPr>
        <w:t>5.有效期限：与本公司投标文件中标注的投标有效期相同，自本单位盖公章之日起生效。</w:t>
      </w:r>
    </w:p>
    <w:p>
      <w:pPr>
        <w:ind w:firstLine="736" w:firstLineChars="307"/>
        <w:rPr>
          <w:rFonts w:ascii="仿宋" w:hAnsi="仿宋" w:eastAsia="仿宋" w:cs="仿宋"/>
          <w:color w:val="000000"/>
          <w:sz w:val="24"/>
        </w:rPr>
      </w:pPr>
      <w:r>
        <w:rPr>
          <w:rFonts w:hint="eastAsia" w:ascii="仿宋" w:hAnsi="仿宋" w:eastAsia="仿宋" w:cs="仿宋"/>
          <w:color w:val="000000"/>
          <w:sz w:val="24"/>
        </w:rPr>
        <w:t>6.投标签字代表为法定代表人，则本表不适用。</w:t>
      </w:r>
    </w:p>
    <w:p>
      <w:pPr>
        <w:spacing w:line="360" w:lineRule="auto"/>
        <w:ind w:firstLine="420"/>
        <w:rPr>
          <w:rFonts w:ascii="仿宋" w:hAnsi="仿宋" w:eastAsia="仿宋" w:cs="仿宋"/>
          <w:color w:val="000000"/>
          <w:sz w:val="24"/>
          <w:u w:val="single"/>
        </w:rPr>
      </w:pPr>
    </w:p>
    <w:p>
      <w:pPr>
        <w:jc w:val="center"/>
        <w:rPr>
          <w:rFonts w:ascii="仿宋" w:hAnsi="仿宋" w:eastAsia="仿宋" w:cs="仿宋"/>
          <w:color w:val="000000"/>
          <w:szCs w:val="21"/>
        </w:rPr>
      </w:pPr>
    </w:p>
    <w:p>
      <w:pPr>
        <w:spacing w:line="360" w:lineRule="auto"/>
        <w:ind w:firstLine="420"/>
        <w:rPr>
          <w:rFonts w:ascii="仿宋" w:hAnsi="仿宋" w:eastAsia="仿宋" w:cs="仿宋"/>
          <w:color w:val="000000"/>
          <w:sz w:val="28"/>
          <w:szCs w:val="28"/>
          <w:u w:val="single"/>
        </w:rPr>
      </w:pPr>
      <w:r>
        <w:rPr>
          <w:rFonts w:hint="eastAsia" w:ascii="仿宋" w:hAnsi="仿宋" w:eastAsia="仿宋" w:cs="仿宋"/>
          <w:color w:val="000000"/>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-139700</wp:posOffset>
                </wp:positionV>
                <wp:extent cx="1933575" cy="1173480"/>
                <wp:effectExtent l="4445" t="4445" r="5080" b="22225"/>
                <wp:wrapNone/>
                <wp:docPr id="5" name="流程图: 可选过程 5"/>
                <wp:cNvGraphicFramePr/>
                <a:graphic xmlns:a="http://schemas.openxmlformats.org/drawingml/2006/main">
                  <a:graphicData uri="http://schemas.microsoft.com/office/word/2010/wordprocessingShape">
                    <wps:wsp>
                      <wps:cNvSpPr/>
                      <wps:spPr>
                        <a:xfrm>
                          <a:off x="0" y="0"/>
                          <a:ext cx="1933575" cy="11734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szCs w:val="21"/>
                              </w:rPr>
                            </w:pPr>
                            <w:r>
                              <w:rPr>
                                <w:rFonts w:hint="eastAsia" w:ascii="仿宋" w:hAnsi="仿宋" w:eastAsia="仿宋" w:cs="仿宋"/>
                                <w:szCs w:val="21"/>
                              </w:rPr>
                              <w:t>法定代表人/负责人授权代表身份证复印件</w:t>
                            </w:r>
                          </w:p>
                        </w:txbxContent>
                      </wps:txbx>
                      <wps:bodyPr upright="1"/>
                    </wps:wsp>
                  </a:graphicData>
                </a:graphic>
              </wp:anchor>
            </w:drawing>
          </mc:Choice>
          <mc:Fallback>
            <w:pict>
              <v:shape id="_x0000_s1026" o:spid="_x0000_s1026" o:spt="176" type="#_x0000_t176" style="position:absolute;left:0pt;margin-left:115.5pt;margin-top:-11pt;height:92.4pt;width:152.25pt;z-index:251660288;mso-width-relative:page;mso-height-relative:page;" fillcolor="#FFFFFF" filled="t" stroked="t" coordsize="21600,21600" o:gfxdata="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iMHQNkAAAALAQAADwAAAAAAAAABACAAAAAiAAAAZHJzL2Rvd25yZXYueG1sUEsBAhQA&#10;FAAAAAgAh07iQJb+OVkqAgAAUAQAAA4AAAAAAAAAAQAgAAAAKAEAAGRycy9lMm9Eb2MueG1sUEsF&#10;BgAAAAAGAAYAWQEAAMQ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szCs w:val="21"/>
                        </w:rPr>
                      </w:pPr>
                      <w:r>
                        <w:rPr>
                          <w:rFonts w:hint="eastAsia" w:ascii="仿宋" w:hAnsi="仿宋" w:eastAsia="仿宋" w:cs="仿宋"/>
                          <w:szCs w:val="21"/>
                        </w:rPr>
                        <w:t>法定代表人/负责人授权代表身份证复印件</w:t>
                      </w:r>
                    </w:p>
                  </w:txbxContent>
                </v:textbox>
              </v:shape>
            </w:pict>
          </mc:Fallback>
        </mc:AlternateContent>
      </w:r>
    </w:p>
    <w:p>
      <w:pPr>
        <w:spacing w:line="360" w:lineRule="auto"/>
        <w:ind w:firstLine="420"/>
        <w:rPr>
          <w:rFonts w:ascii="仿宋" w:hAnsi="仿宋" w:eastAsia="仿宋" w:cs="仿宋"/>
          <w:color w:val="000000"/>
          <w:sz w:val="28"/>
          <w:szCs w:val="28"/>
          <w:u w:val="single"/>
        </w:rPr>
      </w:pPr>
    </w:p>
    <w:p>
      <w:pPr>
        <w:spacing w:line="360" w:lineRule="auto"/>
        <w:ind w:firstLine="420"/>
        <w:rPr>
          <w:rFonts w:ascii="仿宋" w:hAnsi="仿宋" w:eastAsia="仿宋" w:cs="仿宋"/>
          <w:color w:val="000000"/>
          <w:sz w:val="28"/>
          <w:szCs w:val="28"/>
          <w:u w:val="single"/>
        </w:rPr>
      </w:pPr>
    </w:p>
    <w:p>
      <w:pPr>
        <w:spacing w:line="360" w:lineRule="auto"/>
        <w:ind w:firstLine="420"/>
        <w:rPr>
          <w:rFonts w:ascii="仿宋" w:hAnsi="仿宋" w:eastAsia="仿宋" w:cs="仿宋"/>
          <w:color w:val="000000"/>
          <w:sz w:val="28"/>
          <w:szCs w:val="28"/>
          <w:u w:val="single"/>
        </w:rPr>
      </w:pPr>
    </w:p>
    <w:p>
      <w:pPr>
        <w:spacing w:line="360" w:lineRule="auto"/>
        <w:ind w:firstLine="420"/>
        <w:rPr>
          <w:rFonts w:ascii="仿宋" w:hAnsi="仿宋" w:eastAsia="仿宋" w:cs="仿宋"/>
          <w:color w:val="000000"/>
          <w:sz w:val="28"/>
          <w:szCs w:val="28"/>
          <w:u w:val="single"/>
        </w:rPr>
      </w:pPr>
    </w:p>
    <w:p>
      <w:pPr>
        <w:numPr>
          <w:ilvl w:val="0"/>
          <w:numId w:val="10"/>
        </w:numPr>
        <w:autoSpaceDE w:val="0"/>
        <w:autoSpaceDN w:val="0"/>
        <w:spacing w:line="360" w:lineRule="auto"/>
        <w:jc w:val="center"/>
        <w:rPr>
          <w:rFonts w:ascii="仿宋" w:hAnsi="仿宋" w:eastAsia="仿宋" w:cs="仿宋"/>
          <w:b/>
          <w:color w:val="000000"/>
          <w:sz w:val="28"/>
          <w:szCs w:val="28"/>
        </w:rPr>
      </w:pPr>
      <w:r>
        <w:rPr>
          <w:rFonts w:hint="eastAsia" w:ascii="仿宋" w:hAnsi="仿宋" w:eastAsia="仿宋" w:cs="仿宋"/>
          <w:b/>
          <w:color w:val="000000"/>
          <w:sz w:val="24"/>
        </w:rPr>
        <w:br w:type="page"/>
      </w:r>
      <w:r>
        <w:rPr>
          <w:rFonts w:hint="eastAsia" w:ascii="仿宋" w:hAnsi="仿宋" w:eastAsia="仿宋" w:cs="仿宋"/>
          <w:b/>
          <w:color w:val="000000"/>
          <w:sz w:val="28"/>
          <w:szCs w:val="28"/>
        </w:rPr>
        <w:t>开标一览表</w:t>
      </w:r>
    </w:p>
    <w:p>
      <w:pPr>
        <w:autoSpaceDE w:val="0"/>
        <w:autoSpaceDN w:val="0"/>
        <w:spacing w:line="360" w:lineRule="auto"/>
        <w:rPr>
          <w:rFonts w:ascii="仿宋" w:hAnsi="仿宋" w:eastAsia="仿宋" w:cs="仿宋"/>
          <w:b/>
          <w:color w:val="000000"/>
          <w:sz w:val="28"/>
          <w:szCs w:val="28"/>
        </w:rPr>
      </w:pPr>
    </w:p>
    <w:p>
      <w:pPr>
        <w:adjustRightInd w:val="0"/>
        <w:snapToGrid w:val="0"/>
        <w:spacing w:line="360" w:lineRule="auto"/>
        <w:rPr>
          <w:rFonts w:ascii="仿宋" w:hAnsi="仿宋" w:eastAsia="仿宋" w:cs="仿宋"/>
          <w:color w:val="000000"/>
          <w:sz w:val="24"/>
        </w:rPr>
      </w:pPr>
    </w:p>
    <w:p>
      <w:pPr>
        <w:adjustRightInd w:val="0"/>
        <w:snapToGrid w:val="0"/>
        <w:spacing w:line="360" w:lineRule="auto"/>
        <w:rPr>
          <w:rFonts w:ascii="仿宋" w:hAnsi="仿宋" w:eastAsia="仿宋" w:cs="仿宋"/>
          <w:color w:val="000000"/>
          <w:sz w:val="24"/>
          <w:u w:val="single"/>
        </w:rPr>
      </w:pPr>
      <w:r>
        <w:rPr>
          <w:rFonts w:hint="eastAsia" w:ascii="仿宋" w:hAnsi="仿宋" w:eastAsia="仿宋" w:cs="仿宋"/>
          <w:color w:val="000000"/>
          <w:sz w:val="24"/>
        </w:rPr>
        <w:t>采购项目名称:</w:t>
      </w:r>
      <w:r>
        <w:rPr>
          <w:rFonts w:hint="eastAsia" w:ascii="仿宋" w:hAnsi="仿宋" w:eastAsia="仿宋" w:cs="仿宋"/>
          <w:color w:val="000000"/>
          <w:sz w:val="24"/>
          <w:u w:val="single"/>
        </w:rPr>
        <w:t xml:space="preserve">             </w:t>
      </w:r>
    </w:p>
    <w:p>
      <w:pPr>
        <w:adjustRightInd w:val="0"/>
        <w:snapToGrid w:val="0"/>
        <w:spacing w:line="360" w:lineRule="auto"/>
        <w:rPr>
          <w:rFonts w:ascii="仿宋" w:hAnsi="仿宋" w:eastAsia="仿宋" w:cs="仿宋"/>
          <w:color w:val="000000"/>
          <w:sz w:val="24"/>
          <w:u w:val="singl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6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color w:val="000000"/>
                <w:sz w:val="24"/>
              </w:rPr>
            </w:pPr>
            <w:r>
              <w:rPr>
                <w:rFonts w:hint="eastAsia" w:ascii="仿宋" w:hAnsi="仿宋" w:eastAsia="仿宋" w:cs="仿宋"/>
                <w:b/>
                <w:color w:val="000000"/>
                <w:sz w:val="24"/>
              </w:rPr>
              <w:t>项目总报价</w:t>
            </w:r>
          </w:p>
        </w:tc>
        <w:tc>
          <w:tcPr>
            <w:tcW w:w="60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（大写）人民币</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p>
        </w:tc>
      </w:tr>
    </w:tbl>
    <w:p>
      <w:pPr>
        <w:adjustRightInd w:val="0"/>
        <w:snapToGrid w:val="0"/>
        <w:spacing w:line="360" w:lineRule="auto"/>
        <w:rPr>
          <w:rFonts w:ascii="仿宋" w:hAnsi="仿宋" w:eastAsia="仿宋" w:cs="仿宋"/>
          <w:color w:val="000000"/>
          <w:sz w:val="24"/>
        </w:rPr>
      </w:pPr>
    </w:p>
    <w:p>
      <w:pPr>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注：1.投标人须按要求填写所有信息，不得随意更改本表格式。</w:t>
      </w:r>
    </w:p>
    <w:p>
      <w:pPr>
        <w:spacing w:line="360" w:lineRule="auto"/>
        <w:ind w:firstLine="964" w:firstLineChars="400"/>
        <w:rPr>
          <w:rFonts w:ascii="仿宋" w:hAnsi="仿宋" w:eastAsia="仿宋" w:cs="仿宋"/>
          <w:b/>
          <w:color w:val="000000"/>
          <w:sz w:val="24"/>
        </w:rPr>
      </w:pPr>
      <w:r>
        <w:rPr>
          <w:rFonts w:hint="eastAsia" w:ascii="仿宋" w:hAnsi="仿宋" w:eastAsia="仿宋" w:cs="仿宋"/>
          <w:b/>
          <w:color w:val="000000"/>
          <w:sz w:val="24"/>
        </w:rPr>
        <w:t>2.本项目所有价格均应以人民币报价，金额单位为元。</w:t>
      </w:r>
    </w:p>
    <w:p>
      <w:pPr>
        <w:adjustRightInd w:val="0"/>
        <w:snapToGrid w:val="0"/>
        <w:spacing w:line="360" w:lineRule="auto"/>
        <w:rPr>
          <w:rFonts w:ascii="仿宋" w:hAnsi="仿宋" w:eastAsia="仿宋" w:cs="仿宋"/>
          <w:color w:val="000000"/>
          <w:sz w:val="24"/>
        </w:rPr>
      </w:pPr>
    </w:p>
    <w:p>
      <w:pPr>
        <w:adjustRightInd w:val="0"/>
        <w:snapToGrid w:val="0"/>
        <w:spacing w:line="360" w:lineRule="auto"/>
        <w:rPr>
          <w:rFonts w:ascii="仿宋" w:hAnsi="仿宋" w:eastAsia="仿宋" w:cs="仿宋"/>
          <w:color w:val="000000"/>
          <w:sz w:val="24"/>
        </w:rPr>
      </w:pPr>
    </w:p>
    <w:p>
      <w:pPr>
        <w:snapToGrid w:val="0"/>
        <w:spacing w:line="360" w:lineRule="auto"/>
        <w:ind w:left="-2" w:hanging="2"/>
        <w:rPr>
          <w:rFonts w:ascii="仿宋" w:hAnsi="仿宋" w:eastAsia="仿宋" w:cs="仿宋"/>
          <w:bCs/>
          <w:color w:val="000000"/>
          <w:sz w:val="24"/>
        </w:rPr>
      </w:pPr>
      <w:r>
        <w:rPr>
          <w:rFonts w:hint="eastAsia" w:ascii="仿宋" w:hAnsi="仿宋" w:eastAsia="仿宋" w:cs="仿宋"/>
          <w:bCs/>
          <w:color w:val="000000"/>
          <w:sz w:val="24"/>
        </w:rPr>
        <w:t xml:space="preserve">投标人法定代表人/负责人（或法定代表人/负责人授权代表）签字： </w:t>
      </w:r>
    </w:p>
    <w:p>
      <w:pPr>
        <w:snapToGrid w:val="0"/>
        <w:spacing w:line="360" w:lineRule="auto"/>
        <w:ind w:left="-2" w:hanging="2"/>
        <w:rPr>
          <w:rFonts w:ascii="仿宋" w:hAnsi="仿宋" w:eastAsia="仿宋" w:cs="仿宋"/>
          <w:bCs/>
          <w:color w:val="000000"/>
          <w:sz w:val="24"/>
        </w:rPr>
      </w:pPr>
      <w:r>
        <w:rPr>
          <w:rFonts w:hint="eastAsia" w:ascii="仿宋" w:hAnsi="仿宋" w:eastAsia="仿宋" w:cs="仿宋"/>
          <w:bCs/>
          <w:color w:val="000000"/>
          <w:sz w:val="24"/>
        </w:rPr>
        <w:t xml:space="preserve">投标人名称（签章） ： </w:t>
      </w:r>
    </w:p>
    <w:p>
      <w:pPr>
        <w:snapToGrid w:val="0"/>
        <w:spacing w:line="360" w:lineRule="auto"/>
        <w:ind w:left="-2" w:hanging="2"/>
        <w:rPr>
          <w:rFonts w:ascii="仿宋" w:hAnsi="仿宋" w:eastAsia="仿宋" w:cs="仿宋"/>
          <w:bCs/>
          <w:color w:val="000000"/>
          <w:sz w:val="24"/>
        </w:rPr>
      </w:pPr>
      <w:r>
        <w:rPr>
          <w:rFonts w:hint="eastAsia" w:ascii="仿宋" w:hAnsi="仿宋" w:eastAsia="仿宋" w:cs="仿宋"/>
          <w:bCs/>
          <w:color w:val="000000"/>
          <w:sz w:val="24"/>
        </w:rPr>
        <w:t>日期：  年  月  日</w:t>
      </w:r>
    </w:p>
    <w:p>
      <w:pPr>
        <w:adjustRightInd w:val="0"/>
        <w:snapToGrid w:val="0"/>
        <w:spacing w:line="360" w:lineRule="auto"/>
        <w:ind w:left="-88" w:leftChars="-42"/>
        <w:jc w:val="center"/>
        <w:outlineLvl w:val="3"/>
        <w:rPr>
          <w:rFonts w:ascii="仿宋" w:hAnsi="仿宋" w:eastAsia="仿宋" w:cs="仿宋"/>
          <w:b/>
          <w:bCs/>
          <w:color w:val="000000"/>
          <w:sz w:val="24"/>
        </w:rPr>
      </w:pPr>
    </w:p>
    <w:p>
      <w:pPr>
        <w:adjustRightInd w:val="0"/>
        <w:snapToGrid w:val="0"/>
        <w:spacing w:line="360" w:lineRule="auto"/>
        <w:ind w:left="-88" w:leftChars="-42"/>
        <w:jc w:val="center"/>
        <w:outlineLvl w:val="3"/>
        <w:rPr>
          <w:rFonts w:ascii="仿宋" w:hAnsi="仿宋" w:eastAsia="仿宋" w:cs="仿宋"/>
          <w:b/>
          <w:bCs/>
          <w:color w:val="000000"/>
          <w:sz w:val="24"/>
        </w:rPr>
      </w:pPr>
    </w:p>
    <w:p>
      <w:pPr>
        <w:adjustRightInd w:val="0"/>
        <w:snapToGrid w:val="0"/>
        <w:spacing w:line="360" w:lineRule="auto"/>
        <w:ind w:left="-88" w:leftChars="-42"/>
        <w:jc w:val="center"/>
        <w:outlineLvl w:val="3"/>
        <w:rPr>
          <w:rFonts w:ascii="仿宋" w:hAnsi="仿宋" w:eastAsia="仿宋" w:cs="仿宋"/>
          <w:b/>
          <w:bCs/>
          <w:color w:val="000000"/>
          <w:sz w:val="24"/>
        </w:rPr>
      </w:pPr>
    </w:p>
    <w:p>
      <w:pPr>
        <w:adjustRightInd w:val="0"/>
        <w:snapToGrid w:val="0"/>
        <w:spacing w:line="360" w:lineRule="auto"/>
        <w:ind w:left="-88" w:leftChars="-42"/>
        <w:jc w:val="center"/>
        <w:outlineLvl w:val="3"/>
        <w:rPr>
          <w:rFonts w:ascii="仿宋" w:hAnsi="仿宋" w:eastAsia="仿宋" w:cs="仿宋"/>
          <w:b/>
          <w:bCs/>
          <w:color w:val="000000"/>
          <w:sz w:val="24"/>
        </w:rPr>
      </w:pPr>
    </w:p>
    <w:p>
      <w:pPr>
        <w:adjustRightInd w:val="0"/>
        <w:snapToGrid w:val="0"/>
        <w:spacing w:line="360" w:lineRule="auto"/>
        <w:ind w:left="-88" w:leftChars="-42"/>
        <w:jc w:val="center"/>
        <w:outlineLvl w:val="3"/>
        <w:rPr>
          <w:rFonts w:ascii="仿宋" w:hAnsi="仿宋" w:eastAsia="仿宋" w:cs="仿宋"/>
          <w:b/>
          <w:bCs/>
          <w:color w:val="000000"/>
          <w:sz w:val="24"/>
        </w:rPr>
      </w:pPr>
      <w:r>
        <w:rPr>
          <w:rFonts w:hint="eastAsia" w:ascii="仿宋" w:hAnsi="仿宋" w:eastAsia="仿宋" w:cs="仿宋"/>
          <w:b/>
          <w:bCs/>
          <w:color w:val="000000"/>
          <w:sz w:val="24"/>
        </w:rPr>
        <w:br w:type="page"/>
      </w:r>
      <w:r>
        <w:rPr>
          <w:rFonts w:hint="eastAsia" w:ascii="仿宋" w:hAnsi="仿宋" w:eastAsia="仿宋" w:cs="仿宋"/>
          <w:b/>
          <w:color w:val="000000"/>
          <w:sz w:val="28"/>
          <w:szCs w:val="28"/>
        </w:rPr>
        <w:t>7、投标明细报价表</w:t>
      </w:r>
    </w:p>
    <w:p>
      <w:pPr>
        <w:adjustRightInd w:val="0"/>
        <w:snapToGrid w:val="0"/>
        <w:jc w:val="center"/>
        <w:rPr>
          <w:rFonts w:ascii="仿宋" w:hAnsi="仿宋" w:eastAsia="仿宋" w:cs="仿宋"/>
          <w:bCs/>
          <w:color w:val="000000"/>
          <w:sz w:val="28"/>
          <w:szCs w:val="28"/>
        </w:rPr>
      </w:pPr>
    </w:p>
    <w:p>
      <w:pPr>
        <w:numPr>
          <w:ilvl w:val="0"/>
          <w:numId w:val="11"/>
        </w:numPr>
        <w:adjustRightInd w:val="0"/>
        <w:spacing w:line="20" w:lineRule="atLeast"/>
        <w:rPr>
          <w:rFonts w:ascii="仿宋" w:hAnsi="仿宋" w:eastAsia="仿宋" w:cs="仿宋"/>
          <w:bCs/>
          <w:color w:val="000000"/>
          <w:sz w:val="28"/>
          <w:szCs w:val="28"/>
        </w:rPr>
      </w:pPr>
      <w:r>
        <w:rPr>
          <w:rFonts w:hint="eastAsia" w:ascii="仿宋" w:hAnsi="仿宋" w:eastAsia="仿宋" w:cs="仿宋"/>
          <w:bCs/>
          <w:color w:val="000000"/>
          <w:sz w:val="28"/>
          <w:szCs w:val="28"/>
        </w:rPr>
        <w:t>提供设备详细报价单。</w:t>
      </w:r>
    </w:p>
    <w:p>
      <w:pPr>
        <w:adjustRightInd w:val="0"/>
        <w:spacing w:line="20" w:lineRule="atLeas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1.报价内容必须与服务方案中所介绍的内容、汇总金额与《投标报价一览表》相对应的金额一致。</w:t>
      </w:r>
    </w:p>
    <w:p>
      <w:pPr>
        <w:adjustRightInd w:val="0"/>
        <w:spacing w:line="20" w:lineRule="atLeast"/>
        <w:ind w:firstLine="548" w:firstLineChars="196"/>
        <w:rPr>
          <w:rFonts w:ascii="仿宋" w:hAnsi="仿宋" w:eastAsia="仿宋" w:cs="仿宋"/>
          <w:bCs/>
          <w:color w:val="000000"/>
          <w:sz w:val="28"/>
          <w:szCs w:val="28"/>
        </w:rPr>
      </w:pPr>
      <w:r>
        <w:rPr>
          <w:rFonts w:hint="eastAsia" w:ascii="仿宋" w:hAnsi="仿宋" w:eastAsia="仿宋" w:cs="仿宋"/>
          <w:bCs/>
          <w:color w:val="000000"/>
          <w:sz w:val="28"/>
          <w:szCs w:val="28"/>
        </w:rPr>
        <w:t>2. 本项目所有价格均应以人民币报价，金额单位为元</w:t>
      </w:r>
    </w:p>
    <w:p>
      <w:pPr>
        <w:adjustRightInd w:val="0"/>
        <w:spacing w:line="20" w:lineRule="atLeast"/>
        <w:ind w:firstLine="548" w:firstLineChars="196"/>
        <w:rPr>
          <w:rFonts w:ascii="仿宋" w:hAnsi="仿宋" w:eastAsia="仿宋" w:cs="仿宋"/>
          <w:bCs/>
          <w:color w:val="000000"/>
          <w:sz w:val="28"/>
          <w:szCs w:val="28"/>
        </w:rPr>
      </w:pPr>
      <w:r>
        <w:rPr>
          <w:rFonts w:hint="eastAsia" w:ascii="仿宋" w:hAnsi="仿宋" w:eastAsia="仿宋" w:cs="仿宋"/>
          <w:bCs/>
          <w:color w:val="000000"/>
          <w:sz w:val="28"/>
          <w:szCs w:val="28"/>
        </w:rPr>
        <w:t>3.报价明细表中的内容，可根据自身的实际情况、招标文件货物清单编制，体现服务项目内容、数量、单价及合价金额，分析说明和理由，格式不限。</w:t>
      </w:r>
    </w:p>
    <w:p>
      <w:pPr>
        <w:adjustRightInd w:val="0"/>
        <w:spacing w:line="20" w:lineRule="atLeast"/>
        <w:ind w:firstLine="548" w:firstLineChars="196"/>
        <w:rPr>
          <w:rFonts w:ascii="仿宋" w:hAnsi="仿宋" w:eastAsia="仿宋" w:cs="仿宋"/>
          <w:bCs/>
          <w:color w:val="000000"/>
          <w:sz w:val="28"/>
          <w:szCs w:val="28"/>
        </w:rPr>
      </w:pPr>
      <w:r>
        <w:rPr>
          <w:rFonts w:hint="eastAsia" w:ascii="仿宋" w:hAnsi="仿宋" w:eastAsia="仿宋" w:cs="仿宋"/>
          <w:bCs/>
          <w:color w:val="000000"/>
          <w:sz w:val="28"/>
          <w:szCs w:val="28"/>
        </w:rPr>
        <w:t>4.主要设备需列明产品品牌、型号、产品参数；</w:t>
      </w:r>
    </w:p>
    <w:p>
      <w:pPr>
        <w:adjustRightInd w:val="0"/>
        <w:spacing w:line="20" w:lineRule="atLeast"/>
        <w:ind w:firstLine="548" w:firstLineChars="196"/>
        <w:rPr>
          <w:rFonts w:ascii="仿宋" w:hAnsi="仿宋" w:eastAsia="仿宋" w:cs="仿宋"/>
          <w:bCs/>
          <w:color w:val="000000"/>
          <w:sz w:val="28"/>
          <w:szCs w:val="28"/>
        </w:rPr>
      </w:pPr>
      <w:r>
        <w:rPr>
          <w:rFonts w:hint="eastAsia" w:ascii="仿宋" w:hAnsi="仿宋" w:eastAsia="仿宋" w:cs="仿宋"/>
          <w:bCs/>
          <w:color w:val="000000"/>
          <w:sz w:val="28"/>
          <w:szCs w:val="28"/>
        </w:rPr>
        <w:t>5.在报价表内未有明确列述的项目费用应视为包括在报价单价之内。</w:t>
      </w:r>
    </w:p>
    <w:p>
      <w:pPr>
        <w:adjustRightInd w:val="0"/>
        <w:spacing w:line="20" w:lineRule="atLeast"/>
        <w:ind w:firstLine="546" w:firstLineChars="195"/>
        <w:rPr>
          <w:rFonts w:ascii="仿宋" w:hAnsi="仿宋" w:eastAsia="仿宋" w:cs="仿宋"/>
          <w:bCs/>
          <w:color w:val="000000"/>
          <w:sz w:val="28"/>
          <w:szCs w:val="28"/>
        </w:rPr>
      </w:pPr>
      <w:r>
        <w:rPr>
          <w:rFonts w:hint="eastAsia" w:ascii="仿宋" w:hAnsi="仿宋" w:eastAsia="仿宋" w:cs="仿宋"/>
          <w:bCs/>
          <w:color w:val="000000"/>
          <w:sz w:val="28"/>
          <w:szCs w:val="28"/>
        </w:rPr>
        <w:t>6.如果不提供明细报价将视为没有实质性响应招标文件。</w:t>
      </w:r>
    </w:p>
    <w:p>
      <w:pPr>
        <w:adjustRightInd w:val="0"/>
        <w:spacing w:line="20" w:lineRule="atLeast"/>
        <w:ind w:firstLine="546" w:firstLineChars="195"/>
        <w:rPr>
          <w:rFonts w:ascii="仿宋" w:hAnsi="仿宋" w:eastAsia="仿宋" w:cs="仿宋"/>
          <w:bCs/>
          <w:color w:val="000000"/>
          <w:sz w:val="24"/>
        </w:rPr>
      </w:pPr>
      <w:r>
        <w:rPr>
          <w:rFonts w:hint="eastAsia" w:ascii="仿宋" w:hAnsi="仿宋" w:eastAsia="仿宋" w:cs="仿宋"/>
          <w:bCs/>
          <w:color w:val="000000"/>
          <w:sz w:val="28"/>
          <w:szCs w:val="28"/>
        </w:rPr>
        <w:t xml:space="preserve">7. 详细报价表有投标人法定代表人/负责人（或法定代表人/负责人授权代表）签字，投标人名称(加盖公章)。 </w:t>
      </w:r>
    </w:p>
    <w:p>
      <w:pPr>
        <w:spacing w:line="20" w:lineRule="atLeast"/>
        <w:jc w:val="center"/>
        <w:rPr>
          <w:rFonts w:ascii="仿宋" w:hAnsi="仿宋" w:eastAsia="仿宋" w:cs="仿宋"/>
          <w:b/>
          <w:color w:val="000000"/>
          <w:sz w:val="28"/>
          <w:szCs w:val="28"/>
        </w:rPr>
      </w:pPr>
      <w:bookmarkStart w:id="3" w:name="OLE_LINK2"/>
    </w:p>
    <w:p>
      <w:pPr>
        <w:spacing w:line="360" w:lineRule="auto"/>
        <w:jc w:val="center"/>
        <w:rPr>
          <w:rFonts w:ascii="仿宋" w:hAnsi="仿宋" w:eastAsia="仿宋" w:cs="仿宋"/>
          <w:b/>
          <w:color w:val="000000"/>
          <w:sz w:val="28"/>
          <w:szCs w:val="28"/>
        </w:rPr>
      </w:pPr>
    </w:p>
    <w:p>
      <w:pPr>
        <w:snapToGrid w:val="0"/>
        <w:spacing w:line="360" w:lineRule="auto"/>
        <w:ind w:left="-4"/>
        <w:jc w:val="center"/>
        <w:rPr>
          <w:rFonts w:ascii="仿宋" w:hAnsi="仿宋" w:eastAsia="仿宋" w:cs="仿宋"/>
          <w:b/>
          <w:color w:val="000000"/>
          <w:sz w:val="26"/>
          <w:szCs w:val="28"/>
        </w:rPr>
      </w:pPr>
      <w:r>
        <w:rPr>
          <w:rFonts w:hint="eastAsia" w:ascii="仿宋" w:hAnsi="仿宋" w:eastAsia="仿宋" w:cs="仿宋"/>
          <w:b/>
          <w:color w:val="000000"/>
          <w:sz w:val="28"/>
          <w:szCs w:val="28"/>
        </w:rPr>
        <w:br w:type="page"/>
      </w:r>
      <w:bookmarkEnd w:id="3"/>
      <w:bookmarkStart w:id="4" w:name="_Toc391542588"/>
      <w:bookmarkStart w:id="5" w:name="_Toc43264530"/>
      <w:r>
        <w:rPr>
          <w:rFonts w:hint="eastAsia" w:ascii="仿宋" w:hAnsi="仿宋" w:eastAsia="仿宋" w:cs="仿宋"/>
          <w:b/>
          <w:color w:val="000000"/>
          <w:sz w:val="28"/>
          <w:szCs w:val="28"/>
        </w:rPr>
        <w:t>8、商务响应、偏离说明表</w:t>
      </w:r>
    </w:p>
    <w:p>
      <w:pPr>
        <w:snapToGrid w:val="0"/>
        <w:spacing w:line="360" w:lineRule="auto"/>
        <w:jc w:val="center"/>
        <w:rPr>
          <w:rFonts w:ascii="仿宋" w:hAnsi="仿宋" w:eastAsia="仿宋" w:cs="仿宋"/>
          <w:b/>
          <w:color w:val="000000"/>
          <w:sz w:val="26"/>
          <w:szCs w:val="28"/>
        </w:rPr>
      </w:pPr>
    </w:p>
    <w:p>
      <w:pPr>
        <w:jc w:val="left"/>
        <w:rPr>
          <w:rFonts w:ascii="仿宋" w:hAnsi="仿宋" w:eastAsia="仿宋" w:cs="仿宋"/>
          <w:b/>
          <w:color w:val="000000"/>
          <w:sz w:val="34"/>
        </w:rPr>
      </w:pPr>
      <w:r>
        <w:rPr>
          <w:rFonts w:hint="eastAsia" w:ascii="仿宋" w:hAnsi="仿宋" w:eastAsia="仿宋" w:cs="仿宋"/>
          <w:color w:val="000000"/>
          <w:sz w:val="24"/>
          <w:szCs w:val="28"/>
        </w:rPr>
        <w:t>采购项目名称：</w:t>
      </w:r>
      <w:r>
        <w:rPr>
          <w:rFonts w:hint="eastAsia" w:ascii="仿宋" w:hAnsi="仿宋" w:eastAsia="仿宋" w:cs="仿宋"/>
          <w:color w:val="000000"/>
          <w:sz w:val="24"/>
          <w:szCs w:val="28"/>
          <w:u w:val="single"/>
        </w:rPr>
        <w:t xml:space="preserve">                </w:t>
      </w:r>
      <w:r>
        <w:rPr>
          <w:rFonts w:hint="eastAsia" w:ascii="仿宋" w:hAnsi="仿宋" w:eastAsia="仿宋" w:cs="仿宋"/>
          <w:color w:val="000000"/>
          <w:sz w:val="24"/>
          <w:szCs w:val="28"/>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60"/>
        <w:gridCol w:w="2160"/>
        <w:gridCol w:w="1560"/>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r>
              <w:rPr>
                <w:rFonts w:hint="eastAsia" w:ascii="仿宋" w:hAnsi="仿宋" w:eastAsia="仿宋" w:cs="仿宋"/>
                <w:color w:val="000000"/>
                <w:sz w:val="23"/>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r>
              <w:rPr>
                <w:rFonts w:hint="eastAsia" w:ascii="仿宋" w:hAnsi="仿宋" w:eastAsia="仿宋" w:cs="仿宋"/>
                <w:color w:val="000000"/>
                <w:sz w:val="23"/>
              </w:rPr>
              <w:t>采购文件商务条款</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r>
              <w:rPr>
                <w:rFonts w:hint="eastAsia" w:ascii="仿宋" w:hAnsi="仿宋" w:eastAsia="仿宋" w:cs="仿宋"/>
                <w:color w:val="000000"/>
                <w:sz w:val="23"/>
              </w:rPr>
              <w:t>投标文件商务条款</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r>
              <w:rPr>
                <w:rFonts w:hint="eastAsia" w:ascii="仿宋" w:hAnsi="仿宋" w:eastAsia="仿宋" w:cs="仿宋"/>
                <w:color w:val="000000"/>
                <w:sz w:val="23"/>
              </w:rPr>
              <w:t>是否响应</w:t>
            </w:r>
          </w:p>
        </w:tc>
        <w:tc>
          <w:tcPr>
            <w:tcW w:w="173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r>
              <w:rPr>
                <w:rFonts w:hint="eastAsia" w:ascii="仿宋" w:hAnsi="仿宋" w:eastAsia="仿宋" w:cs="仿宋"/>
                <w:color w:val="000000"/>
                <w:sz w:val="23"/>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仿宋" w:hAnsi="仿宋" w:eastAsia="仿宋" w:cs="仿宋"/>
                <w:color w:val="000000"/>
                <w:sz w:val="26"/>
              </w:rPr>
            </w:pP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4"/>
              </w:rPr>
            </w:pPr>
          </w:p>
        </w:tc>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c>
          <w:tcPr>
            <w:tcW w:w="156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c>
          <w:tcPr>
            <w:tcW w:w="173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仿宋" w:hAnsi="仿宋" w:eastAsia="仿宋" w:cs="仿宋"/>
                <w:color w:val="000000"/>
                <w:sz w:val="26"/>
              </w:rPr>
            </w:pP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4"/>
              </w:rPr>
            </w:pPr>
          </w:p>
        </w:tc>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c>
          <w:tcPr>
            <w:tcW w:w="156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c>
          <w:tcPr>
            <w:tcW w:w="173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仿宋" w:hAnsi="仿宋" w:eastAsia="仿宋" w:cs="仿宋"/>
                <w:color w:val="000000"/>
                <w:sz w:val="26"/>
              </w:rPr>
            </w:pP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4"/>
              </w:rPr>
            </w:pPr>
          </w:p>
        </w:tc>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c>
          <w:tcPr>
            <w:tcW w:w="156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c>
          <w:tcPr>
            <w:tcW w:w="173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仿宋" w:hAnsi="仿宋" w:eastAsia="仿宋" w:cs="仿宋"/>
                <w:color w:val="000000"/>
                <w:sz w:val="26"/>
              </w:rPr>
            </w:pP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4"/>
              </w:rPr>
            </w:pPr>
          </w:p>
        </w:tc>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c>
          <w:tcPr>
            <w:tcW w:w="156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c>
          <w:tcPr>
            <w:tcW w:w="173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仿宋" w:hAnsi="仿宋" w:eastAsia="仿宋" w:cs="仿宋"/>
                <w:color w:val="000000"/>
                <w:sz w:val="26"/>
              </w:rPr>
            </w:pP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4"/>
              </w:rPr>
            </w:pPr>
          </w:p>
        </w:tc>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c>
          <w:tcPr>
            <w:tcW w:w="156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c>
          <w:tcPr>
            <w:tcW w:w="173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sz w:val="26"/>
              </w:rPr>
            </w:pPr>
          </w:p>
        </w:tc>
      </w:tr>
    </w:tbl>
    <w:p>
      <w:pPr>
        <w:ind w:left="360" w:hanging="361" w:hangingChars="171"/>
        <w:rPr>
          <w:rFonts w:ascii="仿宋" w:hAnsi="仿宋" w:eastAsia="仿宋" w:cs="仿宋"/>
          <w:b/>
          <w:color w:val="000000"/>
        </w:rPr>
      </w:pPr>
      <w:r>
        <w:rPr>
          <w:rFonts w:hint="eastAsia" w:ascii="仿宋" w:hAnsi="仿宋" w:eastAsia="仿宋" w:cs="仿宋"/>
          <w:b/>
          <w:color w:val="000000"/>
        </w:rPr>
        <w:t>注：</w:t>
      </w:r>
      <w:r>
        <w:rPr>
          <w:rFonts w:hint="eastAsia" w:ascii="仿宋" w:hAnsi="仿宋" w:eastAsia="仿宋" w:cs="仿宋"/>
          <w:b/>
          <w:color w:val="000000"/>
          <w:szCs w:val="21"/>
        </w:rPr>
        <w:t>投标人必须严格按照</w:t>
      </w:r>
      <w:r>
        <w:rPr>
          <w:rFonts w:hint="eastAsia" w:ascii="仿宋" w:hAnsi="仿宋" w:eastAsia="仿宋" w:cs="仿宋"/>
          <w:b/>
          <w:color w:val="000000"/>
        </w:rPr>
        <w:t>采购文件中商务要求的内容逐项回应，带“</w:t>
      </w:r>
      <w:r>
        <w:rPr>
          <w:rFonts w:hint="eastAsia" w:ascii="宋体" w:hAnsi="宋体" w:cs="宋体"/>
          <w:kern w:val="0"/>
          <w:sz w:val="20"/>
          <w:szCs w:val="20"/>
          <w:lang w:bidi="ar"/>
        </w:rPr>
        <w:t>▲</w:t>
      </w:r>
      <w:r>
        <w:rPr>
          <w:rFonts w:hint="eastAsia" w:ascii="仿宋" w:hAnsi="仿宋" w:eastAsia="仿宋" w:cs="仿宋"/>
          <w:b/>
          <w:color w:val="000000"/>
        </w:rPr>
        <w:t>”的响应条款不响应，将导致投标无效。</w:t>
      </w:r>
    </w:p>
    <w:p>
      <w:pPr>
        <w:rPr>
          <w:rFonts w:ascii="仿宋" w:hAnsi="仿宋" w:eastAsia="仿宋" w:cs="仿宋"/>
          <w:color w:val="000000"/>
          <w:sz w:val="17"/>
        </w:rPr>
      </w:pPr>
    </w:p>
    <w:p>
      <w:pPr>
        <w:adjustRightInd w:val="0"/>
        <w:snapToGrid w:val="0"/>
        <w:spacing w:line="300" w:lineRule="auto"/>
        <w:rPr>
          <w:rFonts w:ascii="仿宋" w:hAnsi="仿宋" w:eastAsia="仿宋" w:cs="仿宋"/>
          <w:color w:val="000000"/>
          <w:sz w:val="22"/>
        </w:rPr>
      </w:pPr>
      <w:r>
        <w:rPr>
          <w:rFonts w:hint="eastAsia" w:ascii="仿宋" w:hAnsi="仿宋" w:eastAsia="仿宋" w:cs="仿宋"/>
          <w:color w:val="000000"/>
          <w:sz w:val="22"/>
        </w:rPr>
        <w:t>投标人法定代表人/负责人（或法定代表人/负责人授权代表）签字：</w:t>
      </w:r>
      <w:r>
        <w:rPr>
          <w:rFonts w:hint="eastAsia" w:ascii="仿宋" w:hAnsi="仿宋" w:eastAsia="仿宋" w:cs="仿宋"/>
          <w:color w:val="000000"/>
          <w:sz w:val="22"/>
          <w:u w:val="single"/>
        </w:rPr>
        <w:t xml:space="preserve">                  </w:t>
      </w:r>
    </w:p>
    <w:p>
      <w:pPr>
        <w:adjustRightInd w:val="0"/>
        <w:snapToGrid w:val="0"/>
        <w:spacing w:line="300" w:lineRule="auto"/>
        <w:rPr>
          <w:rFonts w:ascii="仿宋" w:hAnsi="仿宋" w:eastAsia="仿宋" w:cs="仿宋"/>
          <w:color w:val="000000"/>
          <w:sz w:val="22"/>
          <w:u w:val="single"/>
        </w:rPr>
      </w:pPr>
      <w:r>
        <w:rPr>
          <w:rFonts w:hint="eastAsia" w:ascii="仿宋" w:hAnsi="仿宋" w:eastAsia="仿宋" w:cs="仿宋"/>
          <w:color w:val="000000"/>
          <w:sz w:val="22"/>
        </w:rPr>
        <w:t>投标人名称(加盖公章) ：</w:t>
      </w:r>
      <w:r>
        <w:rPr>
          <w:rFonts w:hint="eastAsia" w:ascii="仿宋" w:hAnsi="仿宋" w:eastAsia="仿宋" w:cs="仿宋"/>
          <w:color w:val="000000"/>
          <w:sz w:val="22"/>
          <w:u w:val="single"/>
        </w:rPr>
        <w:t xml:space="preserve">                  </w:t>
      </w:r>
    </w:p>
    <w:p>
      <w:pPr>
        <w:rPr>
          <w:rFonts w:ascii="仿宋" w:hAnsi="仿宋" w:eastAsia="仿宋" w:cs="仿宋"/>
          <w:color w:val="000000"/>
          <w:sz w:val="22"/>
        </w:rPr>
      </w:pPr>
      <w:r>
        <w:rPr>
          <w:rFonts w:hint="eastAsia" w:ascii="仿宋" w:hAnsi="仿宋" w:eastAsia="仿宋" w:cs="仿宋"/>
          <w:color w:val="000000"/>
          <w:sz w:val="22"/>
        </w:rPr>
        <w:t>日期：   年   月   日</w:t>
      </w: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rPr>
          <w:rFonts w:ascii="仿宋" w:hAnsi="仿宋" w:eastAsia="仿宋" w:cs="仿宋"/>
          <w:color w:val="000000"/>
          <w:sz w:val="22"/>
        </w:rPr>
      </w:pPr>
    </w:p>
    <w:p>
      <w:pPr>
        <w:jc w:val="center"/>
        <w:rPr>
          <w:rFonts w:ascii="仿宋" w:hAnsi="仿宋" w:eastAsia="仿宋" w:cs="仿宋"/>
          <w:b/>
          <w:color w:val="000000"/>
          <w:sz w:val="28"/>
          <w:szCs w:val="28"/>
        </w:rPr>
      </w:pPr>
      <w:r>
        <w:rPr>
          <w:rFonts w:hint="eastAsia" w:ascii="仿宋" w:hAnsi="仿宋" w:eastAsia="仿宋" w:cs="仿宋"/>
          <w:b/>
          <w:color w:val="000000"/>
          <w:sz w:val="28"/>
          <w:szCs w:val="28"/>
        </w:rPr>
        <w:t>9、技术响应、偏离说明表</w:t>
      </w:r>
    </w:p>
    <w:p>
      <w:pPr>
        <w:jc w:val="center"/>
        <w:rPr>
          <w:rFonts w:ascii="仿宋" w:hAnsi="仿宋" w:eastAsia="仿宋" w:cs="仿宋"/>
          <w:b/>
          <w:color w:val="000000"/>
          <w:sz w:val="26"/>
          <w:szCs w:val="28"/>
        </w:rPr>
      </w:pPr>
    </w:p>
    <w:p>
      <w:pPr>
        <w:spacing w:line="276" w:lineRule="auto"/>
        <w:jc w:val="left"/>
        <w:rPr>
          <w:rFonts w:ascii="仿宋" w:hAnsi="仿宋" w:eastAsia="仿宋" w:cs="仿宋"/>
          <w:color w:val="000000"/>
          <w:sz w:val="24"/>
        </w:rPr>
      </w:pPr>
      <w:r>
        <w:rPr>
          <w:rFonts w:hint="eastAsia" w:ascii="仿宋" w:hAnsi="仿宋" w:eastAsia="仿宋" w:cs="仿宋"/>
          <w:color w:val="000000"/>
          <w:sz w:val="24"/>
          <w:szCs w:val="28"/>
        </w:rPr>
        <w:t>采购项目名称：</w:t>
      </w:r>
      <w:r>
        <w:rPr>
          <w:rFonts w:hint="eastAsia" w:ascii="仿宋" w:hAnsi="仿宋" w:eastAsia="仿宋" w:cs="仿宋"/>
          <w:color w:val="000000"/>
          <w:sz w:val="24"/>
          <w:szCs w:val="28"/>
          <w:u w:val="single"/>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3045"/>
        <w:gridCol w:w="2310"/>
        <w:gridCol w:w="84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r>
              <w:rPr>
                <w:rFonts w:hint="eastAsia" w:ascii="仿宋" w:hAnsi="仿宋" w:eastAsia="仿宋" w:cs="仿宋"/>
                <w:color w:val="000000"/>
                <w:sz w:val="23"/>
              </w:rPr>
              <w:t>序号</w:t>
            </w:r>
          </w:p>
        </w:tc>
        <w:tc>
          <w:tcPr>
            <w:tcW w:w="30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r>
              <w:rPr>
                <w:rFonts w:hint="eastAsia" w:ascii="仿宋" w:hAnsi="仿宋" w:eastAsia="仿宋" w:cs="仿宋"/>
                <w:color w:val="000000"/>
                <w:sz w:val="23"/>
              </w:rPr>
              <w:t>采购文件技术条款</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r>
              <w:rPr>
                <w:rFonts w:hint="eastAsia" w:ascii="仿宋" w:hAnsi="仿宋" w:eastAsia="仿宋" w:cs="仿宋"/>
                <w:color w:val="000000"/>
                <w:sz w:val="23"/>
              </w:rPr>
              <w:t>投标文件技术条款</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r>
              <w:rPr>
                <w:rFonts w:hint="eastAsia" w:ascii="仿宋" w:hAnsi="仿宋" w:eastAsia="仿宋" w:cs="仿宋"/>
                <w:color w:val="000000"/>
                <w:sz w:val="23"/>
              </w:rPr>
              <w:t>是否响应</w:t>
            </w: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r>
              <w:rPr>
                <w:rFonts w:hint="eastAsia" w:ascii="仿宋" w:hAnsi="仿宋" w:eastAsia="仿宋" w:cs="仿宋"/>
                <w:color w:val="000000"/>
                <w:sz w:val="23"/>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1</w:t>
            </w:r>
          </w:p>
        </w:tc>
        <w:tc>
          <w:tcPr>
            <w:tcW w:w="304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color w:val="000000"/>
                <w:kern w:val="0"/>
                <w:sz w:val="20"/>
                <w:szCs w:val="20"/>
              </w:rPr>
            </w:pPr>
          </w:p>
        </w:tc>
        <w:tc>
          <w:tcPr>
            <w:tcW w:w="231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2</w:t>
            </w:r>
          </w:p>
        </w:tc>
        <w:tc>
          <w:tcPr>
            <w:tcW w:w="304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0"/>
                <w:szCs w:val="20"/>
              </w:rPr>
            </w:pPr>
          </w:p>
        </w:tc>
        <w:tc>
          <w:tcPr>
            <w:tcW w:w="231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3</w:t>
            </w:r>
          </w:p>
        </w:tc>
        <w:tc>
          <w:tcPr>
            <w:tcW w:w="304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color w:val="000000"/>
                <w:kern w:val="0"/>
                <w:sz w:val="20"/>
                <w:szCs w:val="20"/>
              </w:rPr>
            </w:pPr>
          </w:p>
        </w:tc>
        <w:tc>
          <w:tcPr>
            <w:tcW w:w="231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color w:val="000000"/>
                <w:kern w:val="0"/>
                <w:sz w:val="20"/>
                <w:szCs w:val="20"/>
              </w:rPr>
            </w:pPr>
            <w:r>
              <w:rPr>
                <w:rFonts w:hint="eastAsia" w:ascii="仿宋" w:hAnsi="仿宋" w:eastAsia="仿宋" w:cs="仿宋"/>
                <w:color w:val="000000"/>
                <w:kern w:val="0"/>
                <w:sz w:val="20"/>
                <w:szCs w:val="20"/>
              </w:rPr>
              <w:t xml:space="preserve">  4</w:t>
            </w:r>
          </w:p>
        </w:tc>
        <w:tc>
          <w:tcPr>
            <w:tcW w:w="304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color w:val="000000"/>
                <w:kern w:val="0"/>
                <w:sz w:val="20"/>
                <w:szCs w:val="20"/>
              </w:rPr>
            </w:pPr>
          </w:p>
        </w:tc>
        <w:tc>
          <w:tcPr>
            <w:tcW w:w="231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5</w:t>
            </w:r>
          </w:p>
        </w:tc>
        <w:tc>
          <w:tcPr>
            <w:tcW w:w="304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color w:val="000000"/>
                <w:kern w:val="0"/>
                <w:sz w:val="20"/>
                <w:szCs w:val="20"/>
              </w:rPr>
            </w:pPr>
          </w:p>
        </w:tc>
        <w:tc>
          <w:tcPr>
            <w:tcW w:w="231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6</w:t>
            </w:r>
          </w:p>
        </w:tc>
        <w:tc>
          <w:tcPr>
            <w:tcW w:w="304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color w:val="000000"/>
                <w:kern w:val="0"/>
                <w:sz w:val="20"/>
                <w:szCs w:val="20"/>
              </w:rPr>
            </w:pPr>
          </w:p>
        </w:tc>
        <w:tc>
          <w:tcPr>
            <w:tcW w:w="231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3"/>
              </w:rPr>
            </w:pPr>
          </w:p>
        </w:tc>
      </w:tr>
    </w:tbl>
    <w:p>
      <w:pPr>
        <w:tabs>
          <w:tab w:val="left" w:pos="105"/>
        </w:tabs>
        <w:ind w:left="360" w:hanging="361" w:hangingChars="171"/>
        <w:rPr>
          <w:rFonts w:ascii="仿宋" w:hAnsi="仿宋" w:eastAsia="仿宋" w:cs="仿宋"/>
          <w:b/>
          <w:color w:val="000000"/>
        </w:rPr>
      </w:pPr>
      <w:r>
        <w:rPr>
          <w:rFonts w:hint="eastAsia" w:ascii="仿宋" w:hAnsi="仿宋" w:eastAsia="仿宋" w:cs="仿宋"/>
          <w:b/>
          <w:color w:val="000000"/>
          <w:szCs w:val="21"/>
        </w:rPr>
        <w:t>注：投标人必须严格按照采购文件技术要求逐条填写，</w:t>
      </w:r>
      <w:r>
        <w:rPr>
          <w:rFonts w:hint="eastAsia" w:ascii="仿宋" w:hAnsi="仿宋" w:eastAsia="仿宋" w:cs="仿宋"/>
          <w:b/>
          <w:color w:val="000000"/>
        </w:rPr>
        <w:t>带“</w:t>
      </w:r>
      <w:r>
        <w:rPr>
          <w:rFonts w:hint="eastAsia" w:ascii="宋体" w:hAnsi="宋体" w:cs="宋体"/>
          <w:kern w:val="0"/>
          <w:sz w:val="20"/>
          <w:szCs w:val="20"/>
          <w:lang w:bidi="ar"/>
        </w:rPr>
        <w:t>▲</w:t>
      </w:r>
      <w:r>
        <w:rPr>
          <w:rFonts w:hint="eastAsia" w:ascii="仿宋" w:hAnsi="仿宋" w:eastAsia="仿宋" w:cs="仿宋"/>
          <w:b/>
          <w:color w:val="000000"/>
        </w:rPr>
        <w:t>”的响应条款不响应，将导致投标无效。</w:t>
      </w:r>
    </w:p>
    <w:p>
      <w:pPr>
        <w:adjustRightInd w:val="0"/>
        <w:snapToGrid w:val="0"/>
        <w:spacing w:line="360" w:lineRule="auto"/>
        <w:rPr>
          <w:rFonts w:ascii="仿宋" w:hAnsi="仿宋" w:eastAsia="仿宋" w:cs="仿宋"/>
          <w:color w:val="000000"/>
          <w:sz w:val="22"/>
          <w:szCs w:val="28"/>
        </w:rPr>
      </w:pPr>
      <w:r>
        <w:rPr>
          <w:rFonts w:hint="eastAsia" w:ascii="仿宋" w:hAnsi="仿宋" w:eastAsia="仿宋" w:cs="仿宋"/>
          <w:color w:val="000000"/>
          <w:sz w:val="22"/>
          <w:szCs w:val="28"/>
        </w:rPr>
        <w:t>投标人法定代表人/负责人（或法定代表人/负责人授权代表）签字：</w:t>
      </w:r>
      <w:r>
        <w:rPr>
          <w:rFonts w:hint="eastAsia" w:ascii="仿宋" w:hAnsi="仿宋" w:eastAsia="仿宋" w:cs="仿宋"/>
          <w:color w:val="000000"/>
          <w:sz w:val="22"/>
          <w:szCs w:val="28"/>
          <w:u w:val="single"/>
        </w:rPr>
        <w:t xml:space="preserve">              </w:t>
      </w:r>
    </w:p>
    <w:p>
      <w:pPr>
        <w:adjustRightInd w:val="0"/>
        <w:snapToGrid w:val="0"/>
        <w:spacing w:line="360" w:lineRule="auto"/>
        <w:rPr>
          <w:rFonts w:ascii="仿宋" w:hAnsi="仿宋" w:eastAsia="仿宋" w:cs="仿宋"/>
          <w:color w:val="000000"/>
          <w:sz w:val="22"/>
          <w:szCs w:val="28"/>
          <w:u w:val="single"/>
        </w:rPr>
      </w:pPr>
      <w:r>
        <w:rPr>
          <w:rFonts w:hint="eastAsia" w:ascii="仿宋" w:hAnsi="仿宋" w:eastAsia="仿宋" w:cs="仿宋"/>
          <w:color w:val="000000"/>
          <w:sz w:val="22"/>
          <w:szCs w:val="28"/>
        </w:rPr>
        <w:t>投标人名称(加盖公章) ：</w:t>
      </w:r>
      <w:r>
        <w:rPr>
          <w:rFonts w:hint="eastAsia" w:ascii="仿宋" w:hAnsi="仿宋" w:eastAsia="仿宋" w:cs="仿宋"/>
          <w:color w:val="000000"/>
          <w:sz w:val="22"/>
          <w:szCs w:val="28"/>
          <w:u w:val="single"/>
        </w:rPr>
        <w:t xml:space="preserve">      </w:t>
      </w:r>
    </w:p>
    <w:p>
      <w:pPr>
        <w:spacing w:line="360" w:lineRule="auto"/>
        <w:rPr>
          <w:rFonts w:ascii="仿宋" w:hAnsi="仿宋" w:eastAsia="仿宋" w:cs="仿宋"/>
          <w:color w:val="000000"/>
          <w:sz w:val="22"/>
          <w:szCs w:val="28"/>
        </w:rPr>
      </w:pPr>
      <w:r>
        <w:rPr>
          <w:rFonts w:hint="eastAsia" w:ascii="仿宋" w:hAnsi="仿宋" w:eastAsia="仿宋" w:cs="仿宋"/>
          <w:color w:val="000000"/>
          <w:sz w:val="22"/>
          <w:szCs w:val="28"/>
        </w:rPr>
        <w:t>日期：   年   月   日</w:t>
      </w:r>
    </w:p>
    <w:p>
      <w:pPr>
        <w:spacing w:line="360" w:lineRule="auto"/>
        <w:rPr>
          <w:rFonts w:ascii="仿宋" w:hAnsi="仿宋" w:eastAsia="仿宋" w:cs="仿宋"/>
          <w:color w:val="000000"/>
        </w:rPr>
      </w:pPr>
    </w:p>
    <w:p>
      <w:pPr>
        <w:spacing w:line="360" w:lineRule="auto"/>
        <w:rPr>
          <w:rFonts w:ascii="仿宋" w:hAnsi="仿宋" w:eastAsia="仿宋" w:cs="仿宋"/>
          <w:b/>
          <w:color w:val="000000"/>
          <w:sz w:val="28"/>
          <w:szCs w:val="28"/>
        </w:rPr>
      </w:pPr>
    </w:p>
    <w:p>
      <w:pPr>
        <w:spacing w:line="360" w:lineRule="auto"/>
        <w:rPr>
          <w:rFonts w:ascii="仿宋" w:hAnsi="仿宋" w:eastAsia="仿宋" w:cs="仿宋"/>
          <w:b/>
          <w:color w:val="000000"/>
          <w:sz w:val="28"/>
          <w:szCs w:val="28"/>
        </w:rPr>
      </w:pPr>
      <w:r>
        <w:rPr>
          <w:rFonts w:hint="eastAsia" w:ascii="仿宋" w:hAnsi="仿宋" w:eastAsia="仿宋" w:cs="仿宋"/>
          <w:b/>
          <w:color w:val="000000"/>
          <w:sz w:val="28"/>
          <w:szCs w:val="28"/>
        </w:rPr>
        <w:t>10、设备质保期承诺函（须加盖投标人公章）</w:t>
      </w:r>
    </w:p>
    <w:p>
      <w:pPr>
        <w:tabs>
          <w:tab w:val="left" w:pos="540"/>
        </w:tabs>
        <w:spacing w:line="360" w:lineRule="auto"/>
        <w:rPr>
          <w:rFonts w:ascii="仿宋" w:hAnsi="仿宋" w:eastAsia="仿宋" w:cs="仿宋"/>
          <w:b/>
          <w:color w:val="000000"/>
          <w:sz w:val="28"/>
          <w:szCs w:val="28"/>
        </w:rPr>
      </w:pPr>
      <w:r>
        <w:rPr>
          <w:rFonts w:hint="eastAsia" w:ascii="仿宋" w:hAnsi="仿宋" w:eastAsia="仿宋" w:cs="仿宋"/>
          <w:b/>
          <w:color w:val="000000"/>
          <w:sz w:val="28"/>
          <w:szCs w:val="28"/>
        </w:rPr>
        <w:t>11、技术方案</w:t>
      </w:r>
    </w:p>
    <w:p>
      <w:pPr>
        <w:tabs>
          <w:tab w:val="left" w:pos="540"/>
        </w:tabs>
        <w:spacing w:line="360" w:lineRule="auto"/>
        <w:rPr>
          <w:rFonts w:ascii="仿宋" w:hAnsi="仿宋" w:eastAsia="仿宋" w:cs="仿宋"/>
          <w:b/>
          <w:color w:val="000000"/>
          <w:sz w:val="28"/>
          <w:szCs w:val="28"/>
        </w:rPr>
      </w:pPr>
      <w:r>
        <w:rPr>
          <w:rFonts w:hint="eastAsia" w:ascii="仿宋" w:hAnsi="仿宋" w:eastAsia="仿宋" w:cs="仿宋"/>
          <w:b/>
          <w:color w:val="000000"/>
          <w:sz w:val="28"/>
          <w:szCs w:val="28"/>
        </w:rPr>
        <w:t>12、投标人认为应该提供的其他资料</w:t>
      </w:r>
    </w:p>
    <w:p>
      <w:pPr>
        <w:tabs>
          <w:tab w:val="left" w:pos="540"/>
        </w:tabs>
        <w:spacing w:line="360" w:lineRule="auto"/>
        <w:rPr>
          <w:rFonts w:ascii="仿宋" w:hAnsi="仿宋" w:eastAsia="仿宋" w:cs="仿宋"/>
          <w:b/>
          <w:color w:val="000000"/>
          <w:sz w:val="28"/>
          <w:szCs w:val="28"/>
        </w:rPr>
      </w:pPr>
    </w:p>
    <w:p>
      <w:pPr>
        <w:rPr>
          <w:rFonts w:ascii="仿宋" w:hAnsi="仿宋" w:eastAsia="仿宋" w:cs="仿宋"/>
          <w:color w:val="000000"/>
          <w:sz w:val="24"/>
        </w:rPr>
      </w:pPr>
      <w:r>
        <w:rPr>
          <w:rFonts w:hint="eastAsia" w:ascii="仿宋" w:hAnsi="仿宋" w:eastAsia="仿宋" w:cs="仿宋"/>
          <w:color w:val="000000"/>
          <w:sz w:val="24"/>
        </w:rPr>
        <w:t>注：投标人在投标文件中所提供的评审标准，在内容上如果未按上述要点的顺序编写或有缺漏的，只影响其评审得分，不构成投标无效条件。</w:t>
      </w:r>
    </w:p>
    <w:p>
      <w:pPr>
        <w:rPr>
          <w:rFonts w:ascii="仿宋" w:hAnsi="仿宋" w:eastAsia="仿宋" w:cs="仿宋"/>
          <w:color w:val="000000"/>
          <w:sz w:val="24"/>
        </w:rPr>
      </w:pPr>
    </w:p>
    <w:bookmarkEnd w:id="4"/>
    <w:bookmarkEnd w:id="5"/>
    <w:p>
      <w:pPr>
        <w:rPr>
          <w:rFonts w:ascii="仿宋" w:hAnsi="仿宋" w:eastAsia="仿宋" w:cs="仿宋"/>
          <w:b/>
          <w:bCs/>
          <w:color w:val="000000"/>
          <w:sz w:val="28"/>
          <w:szCs w:val="28"/>
        </w:rPr>
      </w:pPr>
      <w:bookmarkStart w:id="6" w:name="_Toc49135243"/>
      <w:bookmarkStart w:id="7" w:name="_Toc61327446"/>
      <w:bookmarkStart w:id="8" w:name="_Toc43264553"/>
      <w:bookmarkStart w:id="9" w:name="_Toc37496263"/>
      <w:bookmarkStart w:id="10" w:name="_Toc26800383"/>
    </w:p>
    <w:p>
      <w:pPr>
        <w:jc w:val="center"/>
        <w:rPr>
          <w:rFonts w:ascii="仿宋" w:hAnsi="仿宋" w:eastAsia="仿宋" w:cs="仿宋"/>
          <w:b/>
          <w:sz w:val="28"/>
          <w:szCs w:val="28"/>
        </w:rPr>
      </w:pPr>
    </w:p>
    <w:p>
      <w:pPr>
        <w:jc w:val="center"/>
        <w:rPr>
          <w:rFonts w:ascii="仿宋" w:hAnsi="仿宋" w:eastAsia="仿宋" w:cs="仿宋"/>
          <w:b/>
          <w:sz w:val="28"/>
          <w:szCs w:val="28"/>
        </w:rPr>
      </w:pPr>
    </w:p>
    <w:bookmarkEnd w:id="6"/>
    <w:bookmarkEnd w:id="7"/>
    <w:bookmarkEnd w:id="8"/>
    <w:bookmarkEnd w:id="9"/>
    <w:bookmarkEnd w:id="10"/>
    <w:p/>
    <w:sectPr>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13911" w:date="2023-03-28T11:01:15Z" w:initials="1">
    <w:p w14:paraId="43FC3703">
      <w:pPr>
        <w:pStyle w:val="12"/>
        <w:rPr>
          <w:rFonts w:hint="default" w:eastAsia="宋体"/>
          <w:lang w:val="en-US" w:eastAsia="zh-CN"/>
        </w:rPr>
      </w:pPr>
      <w:r>
        <w:rPr>
          <w:rFonts w:hint="eastAsia"/>
          <w:lang w:val="en-US" w:eastAsia="zh-CN"/>
        </w:rPr>
        <w:t>除复用外的控制信息</w:t>
      </w:r>
    </w:p>
  </w:comment>
  <w:comment w:id="1" w:author="13911" w:date="2023-03-28T11:01:15Z" w:initials="1">
    <w:p w14:paraId="6B7A63C5">
      <w:pPr>
        <w:pStyle w:val="12"/>
        <w:rPr>
          <w:rFonts w:hint="default" w:eastAsia="宋体"/>
          <w:lang w:val="en-US" w:eastAsia="zh-CN"/>
        </w:rPr>
      </w:pPr>
      <w:r>
        <w:rPr>
          <w:rFonts w:hint="eastAsia"/>
          <w:lang w:val="en-US" w:eastAsia="zh-CN"/>
        </w:rPr>
        <w:t>除复用外的控制信息</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3FC3703" w15:done="0"/>
  <w15:commentEx w15:paraId="6B7A63C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5</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VQDUVNYBAACyAwAADgAAAAAAAAABACAAAAAe&#10;AQAAZHJzL2Uyb0RvYy54bWxQSwUGAAAAAAYABgBZAQAAZg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5</w:t>
                    </w:r>
                    <w:r>
                      <w:fldChar w:fldCharType="end"/>
                    </w:r>
                  </w:p>
                </w:txbxContent>
              </v:textbox>
            </v:shape>
          </w:pict>
        </mc:Fallback>
      </mc:AlternateContent>
    </w:r>
    <w:r>
      <w:rPr>
        <w:rFonts w:ascii="宋体" w:hAnsi="宋体"/>
        <w:sz w:val="20"/>
      </w:rPr>
      <mc:AlternateContent>
        <mc:Choice Requires="wps">
          <w:drawing>
            <wp:anchor distT="0" distB="0" distL="114300" distR="114300" simplePos="0" relativeHeight="251660288" behindDoc="0" locked="0" layoutInCell="1" allowOverlap="1">
              <wp:simplePos x="0" y="0"/>
              <wp:positionH relativeFrom="column">
                <wp:posOffset>-144145</wp:posOffset>
              </wp:positionH>
              <wp:positionV relativeFrom="paragraph">
                <wp:posOffset>-127635</wp:posOffset>
              </wp:positionV>
              <wp:extent cx="635" cy="635"/>
              <wp:effectExtent l="0" t="0" r="0" b="0"/>
              <wp:wrapNone/>
              <wp:docPr id="3" name="Line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 o:spid="_x0000_s1026" o:spt="20" style="position:absolute;left:0pt;margin-left:-11.35pt;margin-top:-10.05pt;height:0.05pt;width:0.05pt;z-index:251660288;mso-width-relative:page;mso-height-relative:page;" filled="f" stroked="t" coordsize="21600,21600" o:gfxdata="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Mm7+zWAAAACwEAAA8AAAAAAAAAAQAgAAAAIgAAAGRy&#10;cy9kb3ducmV2LnhtbFBLAQIUABQAAAAIAIdO4kCTafoPzgEAAMsDAAAOAAAAAAAAAAEAIAAAACUB&#10;AABkcnMvZTJvRG9jLnhtbFBLBQYAAAAABgAGAFkBAABlBQAAAAA=&#10;">
              <v:fill on="f" focussize="0,0"/>
              <v:stroke color="#000000" joinstyle="round"/>
              <v:imagedata o:title=""/>
              <o:lock v:ext="edit" aspectratio="f"/>
            </v:lin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91A87"/>
    <w:multiLevelType w:val="singleLevel"/>
    <w:tmpl w:val="86F91A87"/>
    <w:lvl w:ilvl="0" w:tentative="0">
      <w:start w:val="2"/>
      <w:numFmt w:val="chineseCounting"/>
      <w:suff w:val="space"/>
      <w:lvlText w:val="第%1部分"/>
      <w:lvlJc w:val="left"/>
      <w:rPr>
        <w:rFonts w:hint="eastAsia"/>
      </w:rPr>
    </w:lvl>
  </w:abstractNum>
  <w:abstractNum w:abstractNumId="1">
    <w:nsid w:val="CF08B3D0"/>
    <w:multiLevelType w:val="singleLevel"/>
    <w:tmpl w:val="CF08B3D0"/>
    <w:lvl w:ilvl="0" w:tentative="0">
      <w:start w:val="1"/>
      <w:numFmt w:val="chineseCounting"/>
      <w:suff w:val="nothing"/>
      <w:lvlText w:val="%1、"/>
      <w:lvlJc w:val="left"/>
      <w:pPr>
        <w:ind w:left="105" w:firstLine="0"/>
      </w:pPr>
      <w:rPr>
        <w:rFonts w:hint="eastAsia"/>
      </w:rPr>
    </w:lvl>
  </w:abstractNum>
  <w:abstractNum w:abstractNumId="2">
    <w:nsid w:val="DE99921F"/>
    <w:multiLevelType w:val="singleLevel"/>
    <w:tmpl w:val="DE99921F"/>
    <w:lvl w:ilvl="0" w:tentative="0">
      <w:start w:val="3"/>
      <w:numFmt w:val="chineseCounting"/>
      <w:suff w:val="nothing"/>
      <w:lvlText w:val="%1、"/>
      <w:lvlJc w:val="left"/>
      <w:rPr>
        <w:rFonts w:hint="eastAsia"/>
      </w:rPr>
    </w:lvl>
  </w:abstractNum>
  <w:abstractNum w:abstractNumId="3">
    <w:nsid w:val="FC75BFC5"/>
    <w:multiLevelType w:val="singleLevel"/>
    <w:tmpl w:val="FC75BFC5"/>
    <w:lvl w:ilvl="0" w:tentative="0">
      <w:start w:val="1"/>
      <w:numFmt w:val="chineseCounting"/>
      <w:suff w:val="nothing"/>
      <w:lvlText w:val="%1、"/>
      <w:lvlJc w:val="left"/>
      <w:rPr>
        <w:rFonts w:hint="eastAsia"/>
      </w:rPr>
    </w:lvl>
  </w:abstractNum>
  <w:abstractNum w:abstractNumId="4">
    <w:nsid w:val="00000002"/>
    <w:multiLevelType w:val="multilevel"/>
    <w:tmpl w:val="00000002"/>
    <w:lvl w:ilvl="0" w:tentative="0">
      <w:start w:val="1"/>
      <w:numFmt w:val="decimal"/>
      <w:pStyle w:val="36"/>
      <w:lvlText w:val="%1."/>
      <w:lvlJc w:val="left"/>
      <w:pPr>
        <w:ind w:left="425" w:hanging="425"/>
      </w:pPr>
      <w:rPr>
        <w:rFonts w:hint="default"/>
      </w:rPr>
    </w:lvl>
    <w:lvl w:ilvl="1" w:tentative="0">
      <w:start w:val="1"/>
      <w:numFmt w:val="decimal"/>
      <w:suff w:val="space"/>
      <w:lvlText w:val="%1.%2."/>
      <w:lvlJc w:val="left"/>
      <w:pPr>
        <w:tabs>
          <w:tab w:val="left" w:pos="284"/>
        </w:tabs>
        <w:ind w:left="284" w:firstLine="0"/>
      </w:pPr>
      <w:rPr>
        <w:rFonts w:hint="default" w:ascii="仿宋_GB2312" w:hAnsi="仿宋_GB2312" w:eastAsia="仿宋_GB2312" w:cs="仿宋_GB2312"/>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5">
    <w:nsid w:val="0000001D"/>
    <w:multiLevelType w:val="singleLevel"/>
    <w:tmpl w:val="0000001D"/>
    <w:lvl w:ilvl="0" w:tentative="0">
      <w:start w:val="1"/>
      <w:numFmt w:val="decimal"/>
      <w:pStyle w:val="38"/>
      <w:lvlText w:val="%1."/>
      <w:lvlJc w:val="left"/>
      <w:pPr>
        <w:tabs>
          <w:tab w:val="left" w:pos="0"/>
        </w:tabs>
        <w:ind w:left="0" w:firstLine="0"/>
      </w:pPr>
      <w:rPr>
        <w:rFonts w:hint="default"/>
      </w:rPr>
    </w:lvl>
  </w:abstractNum>
  <w:abstractNum w:abstractNumId="6">
    <w:nsid w:val="0066D20C"/>
    <w:multiLevelType w:val="singleLevel"/>
    <w:tmpl w:val="0066D20C"/>
    <w:lvl w:ilvl="0" w:tentative="0">
      <w:start w:val="17"/>
      <w:numFmt w:val="decimal"/>
      <w:lvlText w:val="%1."/>
      <w:lvlJc w:val="left"/>
      <w:pPr>
        <w:tabs>
          <w:tab w:val="left" w:pos="312"/>
        </w:tabs>
      </w:pPr>
    </w:lvl>
  </w:abstractNum>
  <w:abstractNum w:abstractNumId="7">
    <w:nsid w:val="2D090AEC"/>
    <w:multiLevelType w:val="singleLevel"/>
    <w:tmpl w:val="2D090AEC"/>
    <w:lvl w:ilvl="0" w:tentative="0">
      <w:start w:val="2"/>
      <w:numFmt w:val="decimal"/>
      <w:suff w:val="space"/>
      <w:lvlText w:val="%1."/>
      <w:lvlJc w:val="left"/>
    </w:lvl>
  </w:abstractNum>
  <w:abstractNum w:abstractNumId="8">
    <w:nsid w:val="3B36CE2C"/>
    <w:multiLevelType w:val="singleLevel"/>
    <w:tmpl w:val="3B36CE2C"/>
    <w:lvl w:ilvl="0" w:tentative="0">
      <w:start w:val="6"/>
      <w:numFmt w:val="decimal"/>
      <w:suff w:val="nothing"/>
      <w:lvlText w:val="%1、"/>
      <w:lvlJc w:val="left"/>
    </w:lvl>
  </w:abstractNum>
  <w:abstractNum w:abstractNumId="9">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8"/>
      <w:lvlText w:val="           "/>
      <w:lvlJc w:val="left"/>
      <w:pPr>
        <w:tabs>
          <w:tab w:val="left" w:pos="1440"/>
        </w:tabs>
        <w:ind w:left="1152" w:hanging="1152"/>
      </w:pPr>
      <w:rPr>
        <w:rFonts w:hint="eastAsia"/>
      </w:rPr>
    </w:lvl>
    <w:lvl w:ilvl="6" w:tentative="0">
      <w:start w:val="1"/>
      <w:numFmt w:val="decimal"/>
      <w:pStyle w:val="9"/>
      <w:lvlText w:val="%1.%2.%3.%4.%5.%6.%7"/>
      <w:lvlJc w:val="left"/>
      <w:pPr>
        <w:tabs>
          <w:tab w:val="left" w:pos="2520"/>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0">
    <w:nsid w:val="72AABAE8"/>
    <w:multiLevelType w:val="singleLevel"/>
    <w:tmpl w:val="72AABAE8"/>
    <w:lvl w:ilvl="0" w:tentative="0">
      <w:start w:val="2"/>
      <w:numFmt w:val="decimal"/>
      <w:suff w:val="space"/>
      <w:lvlText w:val="%1)"/>
      <w:lvlJc w:val="left"/>
    </w:lvl>
  </w:abstractNum>
  <w:num w:numId="1">
    <w:abstractNumId w:val="9"/>
  </w:num>
  <w:num w:numId="2">
    <w:abstractNumId w:val="4"/>
  </w:num>
  <w:num w:numId="3">
    <w:abstractNumId w:val="5"/>
  </w:num>
  <w:num w:numId="4">
    <w:abstractNumId w:val="7"/>
  </w:num>
  <w:num w:numId="5">
    <w:abstractNumId w:val="0"/>
  </w:num>
  <w:num w:numId="6">
    <w:abstractNumId w:val="6"/>
  </w:num>
  <w:num w:numId="7">
    <w:abstractNumId w:val="2"/>
  </w:num>
  <w:num w:numId="8">
    <w:abstractNumId w:val="3"/>
  </w:num>
  <w:num w:numId="9">
    <w:abstractNumId w:val="10"/>
  </w:num>
  <w:num w:numId="10">
    <w:abstractNumId w:val="8"/>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3911">
    <w15:presenceInfo w15:providerId="None" w15:userId="13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1MGNjZjBiNjFiNTdlZGJlODM0MjkyMTY0OTdkNjgifQ=="/>
  </w:docVars>
  <w:rsids>
    <w:rsidRoot w:val="00E566B4"/>
    <w:rsid w:val="0000349E"/>
    <w:rsid w:val="00053394"/>
    <w:rsid w:val="000A0CC7"/>
    <w:rsid w:val="000A2AAD"/>
    <w:rsid w:val="001304E5"/>
    <w:rsid w:val="00136F0A"/>
    <w:rsid w:val="0014499A"/>
    <w:rsid w:val="00144EBD"/>
    <w:rsid w:val="001570A6"/>
    <w:rsid w:val="0018278E"/>
    <w:rsid w:val="00184842"/>
    <w:rsid w:val="001D009C"/>
    <w:rsid w:val="0023610E"/>
    <w:rsid w:val="002A2F4D"/>
    <w:rsid w:val="002D196E"/>
    <w:rsid w:val="002E08D0"/>
    <w:rsid w:val="002F0C0B"/>
    <w:rsid w:val="00305A58"/>
    <w:rsid w:val="00325975"/>
    <w:rsid w:val="00327B8D"/>
    <w:rsid w:val="00346E8A"/>
    <w:rsid w:val="00351D2C"/>
    <w:rsid w:val="003862A1"/>
    <w:rsid w:val="003A63F9"/>
    <w:rsid w:val="003B4F7F"/>
    <w:rsid w:val="003C6375"/>
    <w:rsid w:val="003D7183"/>
    <w:rsid w:val="004A72B8"/>
    <w:rsid w:val="004B2CE5"/>
    <w:rsid w:val="004C2F11"/>
    <w:rsid w:val="00504E9B"/>
    <w:rsid w:val="005405A5"/>
    <w:rsid w:val="00574C6F"/>
    <w:rsid w:val="005928B7"/>
    <w:rsid w:val="005A4874"/>
    <w:rsid w:val="005B3709"/>
    <w:rsid w:val="005C79D2"/>
    <w:rsid w:val="005E1E77"/>
    <w:rsid w:val="0061790D"/>
    <w:rsid w:val="006206E6"/>
    <w:rsid w:val="00723209"/>
    <w:rsid w:val="00735E42"/>
    <w:rsid w:val="00743E5D"/>
    <w:rsid w:val="00787223"/>
    <w:rsid w:val="00854A8E"/>
    <w:rsid w:val="00870693"/>
    <w:rsid w:val="008D6314"/>
    <w:rsid w:val="008E0846"/>
    <w:rsid w:val="00912897"/>
    <w:rsid w:val="00913567"/>
    <w:rsid w:val="009907EE"/>
    <w:rsid w:val="009A22A8"/>
    <w:rsid w:val="009F56A9"/>
    <w:rsid w:val="00A3300E"/>
    <w:rsid w:val="00AC1F3B"/>
    <w:rsid w:val="00AC4FBB"/>
    <w:rsid w:val="00AF26E7"/>
    <w:rsid w:val="00B94A02"/>
    <w:rsid w:val="00BE2797"/>
    <w:rsid w:val="00BF6AD6"/>
    <w:rsid w:val="00C20E05"/>
    <w:rsid w:val="00C22BE0"/>
    <w:rsid w:val="00C578C2"/>
    <w:rsid w:val="00C85E1E"/>
    <w:rsid w:val="00D046AC"/>
    <w:rsid w:val="00D82E39"/>
    <w:rsid w:val="00E325B0"/>
    <w:rsid w:val="00E566B4"/>
    <w:rsid w:val="00E72237"/>
    <w:rsid w:val="00E90A6F"/>
    <w:rsid w:val="00EB7AB0"/>
    <w:rsid w:val="00F1592B"/>
    <w:rsid w:val="00F6270C"/>
    <w:rsid w:val="00F77BAD"/>
    <w:rsid w:val="00F84AD6"/>
    <w:rsid w:val="00FC4F23"/>
    <w:rsid w:val="00FC64F3"/>
    <w:rsid w:val="015E1479"/>
    <w:rsid w:val="018A1427"/>
    <w:rsid w:val="01C6491C"/>
    <w:rsid w:val="01EF2C9C"/>
    <w:rsid w:val="01F16502"/>
    <w:rsid w:val="02094805"/>
    <w:rsid w:val="020C2124"/>
    <w:rsid w:val="0216433C"/>
    <w:rsid w:val="02651518"/>
    <w:rsid w:val="027F14FB"/>
    <w:rsid w:val="02803E13"/>
    <w:rsid w:val="02881B88"/>
    <w:rsid w:val="029469EF"/>
    <w:rsid w:val="02A87100"/>
    <w:rsid w:val="02BF0F18"/>
    <w:rsid w:val="02DE5ECF"/>
    <w:rsid w:val="02E43C46"/>
    <w:rsid w:val="03440BB1"/>
    <w:rsid w:val="03490A6E"/>
    <w:rsid w:val="039A53EF"/>
    <w:rsid w:val="03C9092D"/>
    <w:rsid w:val="03CC36DA"/>
    <w:rsid w:val="03CD43E8"/>
    <w:rsid w:val="03CE7CF1"/>
    <w:rsid w:val="03DD7B85"/>
    <w:rsid w:val="047105F3"/>
    <w:rsid w:val="049B3B6C"/>
    <w:rsid w:val="04DD5D12"/>
    <w:rsid w:val="05583F1F"/>
    <w:rsid w:val="05601884"/>
    <w:rsid w:val="058014BF"/>
    <w:rsid w:val="058709AD"/>
    <w:rsid w:val="05950276"/>
    <w:rsid w:val="05C81A36"/>
    <w:rsid w:val="05D97BA9"/>
    <w:rsid w:val="0623527F"/>
    <w:rsid w:val="063821A9"/>
    <w:rsid w:val="067067B1"/>
    <w:rsid w:val="06AE7101"/>
    <w:rsid w:val="072E0AA7"/>
    <w:rsid w:val="076F5EFC"/>
    <w:rsid w:val="07885719"/>
    <w:rsid w:val="07C317A3"/>
    <w:rsid w:val="07DD4303"/>
    <w:rsid w:val="07EC7423"/>
    <w:rsid w:val="08052EE7"/>
    <w:rsid w:val="084E6D2B"/>
    <w:rsid w:val="089346EA"/>
    <w:rsid w:val="08B93C52"/>
    <w:rsid w:val="08F02AB5"/>
    <w:rsid w:val="091307D8"/>
    <w:rsid w:val="09192414"/>
    <w:rsid w:val="091F4B4B"/>
    <w:rsid w:val="097B4694"/>
    <w:rsid w:val="09975905"/>
    <w:rsid w:val="09AA21F4"/>
    <w:rsid w:val="09CA69A0"/>
    <w:rsid w:val="09ED4983"/>
    <w:rsid w:val="0A052B89"/>
    <w:rsid w:val="0A224CFE"/>
    <w:rsid w:val="0A2A1133"/>
    <w:rsid w:val="0A2C5771"/>
    <w:rsid w:val="0A5922CE"/>
    <w:rsid w:val="0A7D35E9"/>
    <w:rsid w:val="0B0256FA"/>
    <w:rsid w:val="0B2D4843"/>
    <w:rsid w:val="0B367E19"/>
    <w:rsid w:val="0B907709"/>
    <w:rsid w:val="0BAA52EB"/>
    <w:rsid w:val="0C0B05CF"/>
    <w:rsid w:val="0C461DA9"/>
    <w:rsid w:val="0C46295F"/>
    <w:rsid w:val="0C716401"/>
    <w:rsid w:val="0C8F17C4"/>
    <w:rsid w:val="0CA24014"/>
    <w:rsid w:val="0CCD2D26"/>
    <w:rsid w:val="0CD6348D"/>
    <w:rsid w:val="0CFE2444"/>
    <w:rsid w:val="0D064AFD"/>
    <w:rsid w:val="0D53778B"/>
    <w:rsid w:val="0D866505"/>
    <w:rsid w:val="0DA87604"/>
    <w:rsid w:val="0E0C566D"/>
    <w:rsid w:val="0E211C90"/>
    <w:rsid w:val="0E275980"/>
    <w:rsid w:val="0E4C697C"/>
    <w:rsid w:val="0E5930A8"/>
    <w:rsid w:val="0F471D03"/>
    <w:rsid w:val="0F8D57EB"/>
    <w:rsid w:val="0FAF38C6"/>
    <w:rsid w:val="0FC247D6"/>
    <w:rsid w:val="102C33CF"/>
    <w:rsid w:val="10391856"/>
    <w:rsid w:val="10790FE5"/>
    <w:rsid w:val="10B96D9E"/>
    <w:rsid w:val="115A13B8"/>
    <w:rsid w:val="118C0A90"/>
    <w:rsid w:val="11927A12"/>
    <w:rsid w:val="12422771"/>
    <w:rsid w:val="12530C8A"/>
    <w:rsid w:val="125B0C02"/>
    <w:rsid w:val="12871846"/>
    <w:rsid w:val="12A10832"/>
    <w:rsid w:val="12D544CC"/>
    <w:rsid w:val="13BE095E"/>
    <w:rsid w:val="13CB61CD"/>
    <w:rsid w:val="142B3408"/>
    <w:rsid w:val="143427E8"/>
    <w:rsid w:val="144E61CB"/>
    <w:rsid w:val="147B6B2C"/>
    <w:rsid w:val="14847F58"/>
    <w:rsid w:val="14C27DCA"/>
    <w:rsid w:val="14EA52CD"/>
    <w:rsid w:val="15002959"/>
    <w:rsid w:val="150115A9"/>
    <w:rsid w:val="1515565E"/>
    <w:rsid w:val="151B7F9E"/>
    <w:rsid w:val="152973EE"/>
    <w:rsid w:val="152B7B91"/>
    <w:rsid w:val="155F3AEF"/>
    <w:rsid w:val="156A5A17"/>
    <w:rsid w:val="15F91FF0"/>
    <w:rsid w:val="15FD3A52"/>
    <w:rsid w:val="163A1A3A"/>
    <w:rsid w:val="1659365C"/>
    <w:rsid w:val="1666705D"/>
    <w:rsid w:val="166E2EE7"/>
    <w:rsid w:val="17327DD8"/>
    <w:rsid w:val="176C15A0"/>
    <w:rsid w:val="17BF71A9"/>
    <w:rsid w:val="18041DE5"/>
    <w:rsid w:val="18172DB1"/>
    <w:rsid w:val="181C0AF4"/>
    <w:rsid w:val="1872113F"/>
    <w:rsid w:val="187E2872"/>
    <w:rsid w:val="18BB5ACB"/>
    <w:rsid w:val="18FF4744"/>
    <w:rsid w:val="19293975"/>
    <w:rsid w:val="19621AEC"/>
    <w:rsid w:val="197546B9"/>
    <w:rsid w:val="199434BD"/>
    <w:rsid w:val="1995003C"/>
    <w:rsid w:val="19DF70B2"/>
    <w:rsid w:val="19EC6CCB"/>
    <w:rsid w:val="1A130465"/>
    <w:rsid w:val="1A7951BA"/>
    <w:rsid w:val="1AB06098"/>
    <w:rsid w:val="1AC93995"/>
    <w:rsid w:val="1AF04BBC"/>
    <w:rsid w:val="1AF86220"/>
    <w:rsid w:val="1B0E4A1F"/>
    <w:rsid w:val="1B846B34"/>
    <w:rsid w:val="1B874B5F"/>
    <w:rsid w:val="1B8F7A27"/>
    <w:rsid w:val="1BD46A97"/>
    <w:rsid w:val="1C3971E4"/>
    <w:rsid w:val="1CC65634"/>
    <w:rsid w:val="1DB3361B"/>
    <w:rsid w:val="1DE52B28"/>
    <w:rsid w:val="1E76538B"/>
    <w:rsid w:val="1E8951FC"/>
    <w:rsid w:val="1FA91294"/>
    <w:rsid w:val="201F6C20"/>
    <w:rsid w:val="205F2888"/>
    <w:rsid w:val="2079255B"/>
    <w:rsid w:val="207D241A"/>
    <w:rsid w:val="20836666"/>
    <w:rsid w:val="20975FF6"/>
    <w:rsid w:val="20C16E58"/>
    <w:rsid w:val="20D541FD"/>
    <w:rsid w:val="20EA715B"/>
    <w:rsid w:val="21170674"/>
    <w:rsid w:val="211875BC"/>
    <w:rsid w:val="211C6827"/>
    <w:rsid w:val="21202648"/>
    <w:rsid w:val="218C46FC"/>
    <w:rsid w:val="21F71674"/>
    <w:rsid w:val="2219006E"/>
    <w:rsid w:val="222813E5"/>
    <w:rsid w:val="226D25D7"/>
    <w:rsid w:val="22A4464C"/>
    <w:rsid w:val="22BA540D"/>
    <w:rsid w:val="230E6AA9"/>
    <w:rsid w:val="23B52C9C"/>
    <w:rsid w:val="23D43324"/>
    <w:rsid w:val="23EA0B87"/>
    <w:rsid w:val="24062307"/>
    <w:rsid w:val="24273003"/>
    <w:rsid w:val="243B244C"/>
    <w:rsid w:val="24455EEA"/>
    <w:rsid w:val="2459408C"/>
    <w:rsid w:val="248A15BB"/>
    <w:rsid w:val="24AB632A"/>
    <w:rsid w:val="24CB109F"/>
    <w:rsid w:val="24CE4985"/>
    <w:rsid w:val="24EF60BA"/>
    <w:rsid w:val="2533206B"/>
    <w:rsid w:val="25345773"/>
    <w:rsid w:val="25CC76BE"/>
    <w:rsid w:val="261468F0"/>
    <w:rsid w:val="2628091B"/>
    <w:rsid w:val="264D6F2A"/>
    <w:rsid w:val="26543C2E"/>
    <w:rsid w:val="266C6C53"/>
    <w:rsid w:val="2690375F"/>
    <w:rsid w:val="269C4F6B"/>
    <w:rsid w:val="26B65A72"/>
    <w:rsid w:val="26C469F4"/>
    <w:rsid w:val="26DB74E5"/>
    <w:rsid w:val="26E050A0"/>
    <w:rsid w:val="27071DC8"/>
    <w:rsid w:val="272844AB"/>
    <w:rsid w:val="275721B4"/>
    <w:rsid w:val="276D3B48"/>
    <w:rsid w:val="27995F47"/>
    <w:rsid w:val="27EB69DE"/>
    <w:rsid w:val="283A0808"/>
    <w:rsid w:val="28532C34"/>
    <w:rsid w:val="288204B3"/>
    <w:rsid w:val="288B0FFA"/>
    <w:rsid w:val="28935A4B"/>
    <w:rsid w:val="28B93F30"/>
    <w:rsid w:val="28BE0E39"/>
    <w:rsid w:val="28CE52F3"/>
    <w:rsid w:val="28D27CEA"/>
    <w:rsid w:val="29291ABE"/>
    <w:rsid w:val="2938259C"/>
    <w:rsid w:val="294641FC"/>
    <w:rsid w:val="294E3D52"/>
    <w:rsid w:val="2964442C"/>
    <w:rsid w:val="296F6FD1"/>
    <w:rsid w:val="297445E7"/>
    <w:rsid w:val="29763EBB"/>
    <w:rsid w:val="29770B93"/>
    <w:rsid w:val="29A03FBA"/>
    <w:rsid w:val="29D64E72"/>
    <w:rsid w:val="29EA2469"/>
    <w:rsid w:val="2A277C56"/>
    <w:rsid w:val="2A5A31E1"/>
    <w:rsid w:val="2A80592F"/>
    <w:rsid w:val="2AB7716C"/>
    <w:rsid w:val="2AE55401"/>
    <w:rsid w:val="2B325D48"/>
    <w:rsid w:val="2B4A2381"/>
    <w:rsid w:val="2B5C6960"/>
    <w:rsid w:val="2B9500B4"/>
    <w:rsid w:val="2B9C1996"/>
    <w:rsid w:val="2BA95728"/>
    <w:rsid w:val="2BB46F1D"/>
    <w:rsid w:val="2BB903ED"/>
    <w:rsid w:val="2C006E5D"/>
    <w:rsid w:val="2D0C5FE9"/>
    <w:rsid w:val="2D3D76B4"/>
    <w:rsid w:val="2D4A5E6D"/>
    <w:rsid w:val="2D4E592F"/>
    <w:rsid w:val="2DBF6ABD"/>
    <w:rsid w:val="2DD72D95"/>
    <w:rsid w:val="2DFA5935"/>
    <w:rsid w:val="2E084EF4"/>
    <w:rsid w:val="2E3C6092"/>
    <w:rsid w:val="2EB907B5"/>
    <w:rsid w:val="2EFB446C"/>
    <w:rsid w:val="2F524C2D"/>
    <w:rsid w:val="2F610332"/>
    <w:rsid w:val="2FBC08FC"/>
    <w:rsid w:val="2FCF36B0"/>
    <w:rsid w:val="3043646C"/>
    <w:rsid w:val="305C3912"/>
    <w:rsid w:val="30874DCA"/>
    <w:rsid w:val="30AC28B9"/>
    <w:rsid w:val="30D36097"/>
    <w:rsid w:val="31022E0C"/>
    <w:rsid w:val="312B616E"/>
    <w:rsid w:val="31302996"/>
    <w:rsid w:val="31B140CD"/>
    <w:rsid w:val="31BC739D"/>
    <w:rsid w:val="31FB44FB"/>
    <w:rsid w:val="320F6217"/>
    <w:rsid w:val="32313075"/>
    <w:rsid w:val="32360174"/>
    <w:rsid w:val="323D5BD7"/>
    <w:rsid w:val="325D63FB"/>
    <w:rsid w:val="32B10954"/>
    <w:rsid w:val="32B35A15"/>
    <w:rsid w:val="32BB3509"/>
    <w:rsid w:val="32C3651A"/>
    <w:rsid w:val="32C64698"/>
    <w:rsid w:val="32FD64E1"/>
    <w:rsid w:val="33075644"/>
    <w:rsid w:val="331F6B05"/>
    <w:rsid w:val="335B7C49"/>
    <w:rsid w:val="338564B0"/>
    <w:rsid w:val="33915079"/>
    <w:rsid w:val="339A75C8"/>
    <w:rsid w:val="33A146B4"/>
    <w:rsid w:val="33B8324E"/>
    <w:rsid w:val="33F65AA2"/>
    <w:rsid w:val="345C02B4"/>
    <w:rsid w:val="346F7F95"/>
    <w:rsid w:val="34DE2B54"/>
    <w:rsid w:val="34EB25FF"/>
    <w:rsid w:val="351F10AA"/>
    <w:rsid w:val="3589738A"/>
    <w:rsid w:val="360B6010"/>
    <w:rsid w:val="362828E3"/>
    <w:rsid w:val="36282A4C"/>
    <w:rsid w:val="363C644F"/>
    <w:rsid w:val="3653098A"/>
    <w:rsid w:val="36A4650C"/>
    <w:rsid w:val="36B953A4"/>
    <w:rsid w:val="36F92C9A"/>
    <w:rsid w:val="375A32DF"/>
    <w:rsid w:val="37606853"/>
    <w:rsid w:val="3767033E"/>
    <w:rsid w:val="376A110E"/>
    <w:rsid w:val="380338F4"/>
    <w:rsid w:val="381C6E2D"/>
    <w:rsid w:val="38262F51"/>
    <w:rsid w:val="385B040D"/>
    <w:rsid w:val="38853ACB"/>
    <w:rsid w:val="388F0AF6"/>
    <w:rsid w:val="38A759A9"/>
    <w:rsid w:val="38E5769C"/>
    <w:rsid w:val="38EE4EDC"/>
    <w:rsid w:val="39295E9D"/>
    <w:rsid w:val="392F57D5"/>
    <w:rsid w:val="39313C2B"/>
    <w:rsid w:val="39480B68"/>
    <w:rsid w:val="39563688"/>
    <w:rsid w:val="39B5196A"/>
    <w:rsid w:val="39B84A64"/>
    <w:rsid w:val="3A23177B"/>
    <w:rsid w:val="3A697EA0"/>
    <w:rsid w:val="3A850F2A"/>
    <w:rsid w:val="3AD115BF"/>
    <w:rsid w:val="3AE0435C"/>
    <w:rsid w:val="3B0D773F"/>
    <w:rsid w:val="3B1E2CEC"/>
    <w:rsid w:val="3B3D0CDD"/>
    <w:rsid w:val="3B455439"/>
    <w:rsid w:val="3B7827AB"/>
    <w:rsid w:val="3BF7030A"/>
    <w:rsid w:val="3BF8098F"/>
    <w:rsid w:val="3C5C6F51"/>
    <w:rsid w:val="3C65673D"/>
    <w:rsid w:val="3C6A60F2"/>
    <w:rsid w:val="3C833F72"/>
    <w:rsid w:val="3CAB41E2"/>
    <w:rsid w:val="3CC65C7C"/>
    <w:rsid w:val="3D084FB0"/>
    <w:rsid w:val="3D523AA9"/>
    <w:rsid w:val="3DB26449"/>
    <w:rsid w:val="3E1F12B7"/>
    <w:rsid w:val="3E3760C0"/>
    <w:rsid w:val="3E9B4945"/>
    <w:rsid w:val="3EAA08B0"/>
    <w:rsid w:val="3F31348D"/>
    <w:rsid w:val="3F5C033A"/>
    <w:rsid w:val="3F714BED"/>
    <w:rsid w:val="3F97149F"/>
    <w:rsid w:val="3FA25322"/>
    <w:rsid w:val="3FA82235"/>
    <w:rsid w:val="3FC1167B"/>
    <w:rsid w:val="3FFA6944"/>
    <w:rsid w:val="3FFB2422"/>
    <w:rsid w:val="40107195"/>
    <w:rsid w:val="401536F5"/>
    <w:rsid w:val="40464380"/>
    <w:rsid w:val="40827B57"/>
    <w:rsid w:val="41017350"/>
    <w:rsid w:val="4110684D"/>
    <w:rsid w:val="412C1F7C"/>
    <w:rsid w:val="41803DEC"/>
    <w:rsid w:val="41A52828"/>
    <w:rsid w:val="41B87844"/>
    <w:rsid w:val="41CE77A6"/>
    <w:rsid w:val="41FD66B7"/>
    <w:rsid w:val="42F53FF6"/>
    <w:rsid w:val="43786D05"/>
    <w:rsid w:val="44155612"/>
    <w:rsid w:val="44660B6A"/>
    <w:rsid w:val="449C6A74"/>
    <w:rsid w:val="44F158B7"/>
    <w:rsid w:val="45125902"/>
    <w:rsid w:val="45395476"/>
    <w:rsid w:val="457374DE"/>
    <w:rsid w:val="45876384"/>
    <w:rsid w:val="45A34FF3"/>
    <w:rsid w:val="45EB2F3A"/>
    <w:rsid w:val="45F40238"/>
    <w:rsid w:val="46065FCC"/>
    <w:rsid w:val="462F6B03"/>
    <w:rsid w:val="47127F1A"/>
    <w:rsid w:val="47464FB2"/>
    <w:rsid w:val="47B83714"/>
    <w:rsid w:val="47E66258"/>
    <w:rsid w:val="47E73DE8"/>
    <w:rsid w:val="47FD5D3C"/>
    <w:rsid w:val="48012608"/>
    <w:rsid w:val="4812009F"/>
    <w:rsid w:val="48335D69"/>
    <w:rsid w:val="48873801"/>
    <w:rsid w:val="48CC25E4"/>
    <w:rsid w:val="49175E2A"/>
    <w:rsid w:val="49216413"/>
    <w:rsid w:val="49223CFE"/>
    <w:rsid w:val="496E0C07"/>
    <w:rsid w:val="49860E21"/>
    <w:rsid w:val="49A2644A"/>
    <w:rsid w:val="49B76E2D"/>
    <w:rsid w:val="49F65A71"/>
    <w:rsid w:val="4A025A39"/>
    <w:rsid w:val="4A257338"/>
    <w:rsid w:val="4A2641DA"/>
    <w:rsid w:val="4A4123B4"/>
    <w:rsid w:val="4A4C6E11"/>
    <w:rsid w:val="4AB76274"/>
    <w:rsid w:val="4AE805E1"/>
    <w:rsid w:val="4BCC2750"/>
    <w:rsid w:val="4BCC69BE"/>
    <w:rsid w:val="4C5D20A8"/>
    <w:rsid w:val="4C5D5372"/>
    <w:rsid w:val="4C72630D"/>
    <w:rsid w:val="4C98038C"/>
    <w:rsid w:val="4D6F47A9"/>
    <w:rsid w:val="4D881E0F"/>
    <w:rsid w:val="4D912717"/>
    <w:rsid w:val="4D9D5D36"/>
    <w:rsid w:val="4DC56B4E"/>
    <w:rsid w:val="4DE95203"/>
    <w:rsid w:val="4DEA6704"/>
    <w:rsid w:val="4DEE5B13"/>
    <w:rsid w:val="4E111EEB"/>
    <w:rsid w:val="4E1E4554"/>
    <w:rsid w:val="4E5016FC"/>
    <w:rsid w:val="4E610CA5"/>
    <w:rsid w:val="4E7C7C01"/>
    <w:rsid w:val="4F1A0576"/>
    <w:rsid w:val="4F226123"/>
    <w:rsid w:val="4F553724"/>
    <w:rsid w:val="5000269E"/>
    <w:rsid w:val="5021266D"/>
    <w:rsid w:val="5023163A"/>
    <w:rsid w:val="5036508C"/>
    <w:rsid w:val="503E1C61"/>
    <w:rsid w:val="50431C0D"/>
    <w:rsid w:val="50556F20"/>
    <w:rsid w:val="506A5A2F"/>
    <w:rsid w:val="506E1524"/>
    <w:rsid w:val="507270F2"/>
    <w:rsid w:val="50F54D64"/>
    <w:rsid w:val="513A44A1"/>
    <w:rsid w:val="51582D26"/>
    <w:rsid w:val="51893583"/>
    <w:rsid w:val="51982151"/>
    <w:rsid w:val="51BE38BE"/>
    <w:rsid w:val="51F316E1"/>
    <w:rsid w:val="523F1A06"/>
    <w:rsid w:val="525368BC"/>
    <w:rsid w:val="52A234A4"/>
    <w:rsid w:val="534E00C5"/>
    <w:rsid w:val="53520C82"/>
    <w:rsid w:val="53AE55D9"/>
    <w:rsid w:val="53D65389"/>
    <w:rsid w:val="53EE4FF0"/>
    <w:rsid w:val="54120D34"/>
    <w:rsid w:val="54784DB6"/>
    <w:rsid w:val="54B81A6D"/>
    <w:rsid w:val="54CE3B9F"/>
    <w:rsid w:val="553074CB"/>
    <w:rsid w:val="55746F86"/>
    <w:rsid w:val="55B56E1C"/>
    <w:rsid w:val="55DC208D"/>
    <w:rsid w:val="55E64780"/>
    <w:rsid w:val="55F16E6A"/>
    <w:rsid w:val="560D2034"/>
    <w:rsid w:val="56165F47"/>
    <w:rsid w:val="565B7EF3"/>
    <w:rsid w:val="56680A98"/>
    <w:rsid w:val="5699003D"/>
    <w:rsid w:val="56D50752"/>
    <w:rsid w:val="572D17AE"/>
    <w:rsid w:val="57AD69AD"/>
    <w:rsid w:val="57C16414"/>
    <w:rsid w:val="582B54B7"/>
    <w:rsid w:val="586D342C"/>
    <w:rsid w:val="59230D62"/>
    <w:rsid w:val="5995021B"/>
    <w:rsid w:val="59E406E7"/>
    <w:rsid w:val="59EC0F9B"/>
    <w:rsid w:val="5A0E3D3D"/>
    <w:rsid w:val="5A384F2C"/>
    <w:rsid w:val="5A6D6068"/>
    <w:rsid w:val="5ABD3229"/>
    <w:rsid w:val="5ADA4378"/>
    <w:rsid w:val="5AEE123C"/>
    <w:rsid w:val="5B0B26A2"/>
    <w:rsid w:val="5B311E13"/>
    <w:rsid w:val="5BAB117E"/>
    <w:rsid w:val="5BB113BA"/>
    <w:rsid w:val="5C3B5199"/>
    <w:rsid w:val="5C47297C"/>
    <w:rsid w:val="5CA9115B"/>
    <w:rsid w:val="5CDC05EC"/>
    <w:rsid w:val="5CE562BC"/>
    <w:rsid w:val="5CEC0749"/>
    <w:rsid w:val="5CF10177"/>
    <w:rsid w:val="5CF919F8"/>
    <w:rsid w:val="5D990A0E"/>
    <w:rsid w:val="5DF050B4"/>
    <w:rsid w:val="5E157452"/>
    <w:rsid w:val="5E2873AB"/>
    <w:rsid w:val="5E3B5D7C"/>
    <w:rsid w:val="5E5D0276"/>
    <w:rsid w:val="5E726496"/>
    <w:rsid w:val="5EEB04C2"/>
    <w:rsid w:val="5F0F7551"/>
    <w:rsid w:val="5F17228A"/>
    <w:rsid w:val="5F9C7A3C"/>
    <w:rsid w:val="5FA47409"/>
    <w:rsid w:val="5FC47C57"/>
    <w:rsid w:val="5FD9327A"/>
    <w:rsid w:val="5FE74365"/>
    <w:rsid w:val="602C5C39"/>
    <w:rsid w:val="603778EB"/>
    <w:rsid w:val="60A43B2C"/>
    <w:rsid w:val="60FD0E72"/>
    <w:rsid w:val="60FF1C2C"/>
    <w:rsid w:val="61554DAB"/>
    <w:rsid w:val="618E2087"/>
    <w:rsid w:val="619D3A2F"/>
    <w:rsid w:val="61C8557E"/>
    <w:rsid w:val="61DC73DE"/>
    <w:rsid w:val="620B7081"/>
    <w:rsid w:val="625E21B3"/>
    <w:rsid w:val="628A0A87"/>
    <w:rsid w:val="62A0290E"/>
    <w:rsid w:val="62A040B0"/>
    <w:rsid w:val="62EF45AC"/>
    <w:rsid w:val="62F749BC"/>
    <w:rsid w:val="634A15F4"/>
    <w:rsid w:val="637277F0"/>
    <w:rsid w:val="63862972"/>
    <w:rsid w:val="63CE5228"/>
    <w:rsid w:val="64B17051"/>
    <w:rsid w:val="64BF43C1"/>
    <w:rsid w:val="64DE7359"/>
    <w:rsid w:val="64E66201"/>
    <w:rsid w:val="65006DB0"/>
    <w:rsid w:val="6583784D"/>
    <w:rsid w:val="659D6940"/>
    <w:rsid w:val="65D02927"/>
    <w:rsid w:val="6606777A"/>
    <w:rsid w:val="66220451"/>
    <w:rsid w:val="663B7C52"/>
    <w:rsid w:val="667848FF"/>
    <w:rsid w:val="667D4EC4"/>
    <w:rsid w:val="66D07BFC"/>
    <w:rsid w:val="671D3FB2"/>
    <w:rsid w:val="673C0A69"/>
    <w:rsid w:val="67484708"/>
    <w:rsid w:val="67CF714D"/>
    <w:rsid w:val="67D60FB6"/>
    <w:rsid w:val="67DE517F"/>
    <w:rsid w:val="684F6E36"/>
    <w:rsid w:val="688009AB"/>
    <w:rsid w:val="6895661F"/>
    <w:rsid w:val="68F34EDB"/>
    <w:rsid w:val="690E219A"/>
    <w:rsid w:val="69527DF6"/>
    <w:rsid w:val="697531CB"/>
    <w:rsid w:val="699758AB"/>
    <w:rsid w:val="69B0380C"/>
    <w:rsid w:val="69CA0626"/>
    <w:rsid w:val="69FC7646"/>
    <w:rsid w:val="6A002D6E"/>
    <w:rsid w:val="6A196FFD"/>
    <w:rsid w:val="6A3869EB"/>
    <w:rsid w:val="6A48066C"/>
    <w:rsid w:val="6A6F1FD0"/>
    <w:rsid w:val="6A6F2241"/>
    <w:rsid w:val="6A94006A"/>
    <w:rsid w:val="6AB76EC5"/>
    <w:rsid w:val="6AD46BD8"/>
    <w:rsid w:val="6AF45B9B"/>
    <w:rsid w:val="6B1A3CC3"/>
    <w:rsid w:val="6B9A61BC"/>
    <w:rsid w:val="6BA2495A"/>
    <w:rsid w:val="6BE20961"/>
    <w:rsid w:val="6C027255"/>
    <w:rsid w:val="6C0C3295"/>
    <w:rsid w:val="6CDC6AD4"/>
    <w:rsid w:val="6D246377"/>
    <w:rsid w:val="6D4F2CEF"/>
    <w:rsid w:val="6DA475FA"/>
    <w:rsid w:val="6DDE609C"/>
    <w:rsid w:val="6E18188F"/>
    <w:rsid w:val="6E4C2900"/>
    <w:rsid w:val="6E5753C5"/>
    <w:rsid w:val="6EC80E78"/>
    <w:rsid w:val="6F001F22"/>
    <w:rsid w:val="6F1D062A"/>
    <w:rsid w:val="6F366813"/>
    <w:rsid w:val="6F587ECF"/>
    <w:rsid w:val="6F615453"/>
    <w:rsid w:val="6FAD1286"/>
    <w:rsid w:val="6FC705D3"/>
    <w:rsid w:val="701D2D7B"/>
    <w:rsid w:val="70763C7F"/>
    <w:rsid w:val="7097247F"/>
    <w:rsid w:val="709F72E3"/>
    <w:rsid w:val="70A118C0"/>
    <w:rsid w:val="70C45DC5"/>
    <w:rsid w:val="71E25951"/>
    <w:rsid w:val="722357DA"/>
    <w:rsid w:val="72327335"/>
    <w:rsid w:val="726056B4"/>
    <w:rsid w:val="72976D73"/>
    <w:rsid w:val="72C03234"/>
    <w:rsid w:val="72CE0683"/>
    <w:rsid w:val="738D6E54"/>
    <w:rsid w:val="738F30A8"/>
    <w:rsid w:val="73A35C9A"/>
    <w:rsid w:val="73B52113"/>
    <w:rsid w:val="73BD33C4"/>
    <w:rsid w:val="743E0DAD"/>
    <w:rsid w:val="747B0AC7"/>
    <w:rsid w:val="74A44B05"/>
    <w:rsid w:val="74CB3187"/>
    <w:rsid w:val="74D96AC3"/>
    <w:rsid w:val="74DE41A5"/>
    <w:rsid w:val="74FD7C06"/>
    <w:rsid w:val="74FE621B"/>
    <w:rsid w:val="75247457"/>
    <w:rsid w:val="752F757C"/>
    <w:rsid w:val="75533829"/>
    <w:rsid w:val="756D25F7"/>
    <w:rsid w:val="75A40387"/>
    <w:rsid w:val="75DF2EC9"/>
    <w:rsid w:val="75E07BE1"/>
    <w:rsid w:val="75E71E8D"/>
    <w:rsid w:val="75F30363"/>
    <w:rsid w:val="76781FBB"/>
    <w:rsid w:val="767D457D"/>
    <w:rsid w:val="76C26BB0"/>
    <w:rsid w:val="76D53859"/>
    <w:rsid w:val="776B3F01"/>
    <w:rsid w:val="777A2396"/>
    <w:rsid w:val="77931761"/>
    <w:rsid w:val="77DF7A59"/>
    <w:rsid w:val="77E8008A"/>
    <w:rsid w:val="77F744A3"/>
    <w:rsid w:val="78B81338"/>
    <w:rsid w:val="78CE2BA6"/>
    <w:rsid w:val="78E20B9D"/>
    <w:rsid w:val="790C526F"/>
    <w:rsid w:val="79715C6A"/>
    <w:rsid w:val="79DE760B"/>
    <w:rsid w:val="7A4D29B7"/>
    <w:rsid w:val="7ACC462B"/>
    <w:rsid w:val="7ACD2E38"/>
    <w:rsid w:val="7B263099"/>
    <w:rsid w:val="7B2B4779"/>
    <w:rsid w:val="7B38234C"/>
    <w:rsid w:val="7C452AAF"/>
    <w:rsid w:val="7C8D0337"/>
    <w:rsid w:val="7DA82FFA"/>
    <w:rsid w:val="7DED4586"/>
    <w:rsid w:val="7DF83188"/>
    <w:rsid w:val="7E096221"/>
    <w:rsid w:val="7E5B746C"/>
    <w:rsid w:val="7E8E4BE9"/>
    <w:rsid w:val="7E90249F"/>
    <w:rsid w:val="7E911A61"/>
    <w:rsid w:val="7EE632A0"/>
    <w:rsid w:val="7F0F12E9"/>
    <w:rsid w:val="7F10393F"/>
    <w:rsid w:val="7F3A139D"/>
    <w:rsid w:val="7F694E44"/>
    <w:rsid w:val="7F7678E7"/>
    <w:rsid w:val="7F806826"/>
    <w:rsid w:val="7FB54954"/>
    <w:rsid w:val="7FC11D8D"/>
    <w:rsid w:val="7FF95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1"/>
    <w:next w:val="5"/>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6"/>
    <w:basedOn w:val="1"/>
    <w:next w:val="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numPr>
        <w:ilvl w:val="6"/>
        <w:numId w:val="1"/>
      </w:numPr>
      <w:spacing w:before="240" w:after="64" w:line="320" w:lineRule="auto"/>
      <w:jc w:val="left"/>
      <w:outlineLvl w:val="6"/>
    </w:pPr>
    <w:rPr>
      <w:b/>
      <w:bCs/>
      <w:kern w:val="0"/>
      <w:sz w:val="24"/>
    </w:rPr>
  </w:style>
  <w:style w:type="paragraph" w:styleId="10">
    <w:name w:val="heading 8"/>
    <w:basedOn w:val="1"/>
    <w:next w:val="1"/>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1">
    <w:name w:val="heading 9"/>
    <w:basedOn w:val="1"/>
    <w:next w:val="1"/>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adjustRightInd w:val="0"/>
      <w:spacing w:line="360" w:lineRule="atLeast"/>
      <w:jc w:val="left"/>
      <w:textAlignment w:val="baseline"/>
    </w:pPr>
    <w:rPr>
      <w:rFonts w:ascii="Calibri" w:hAnsi="Calibri"/>
      <w:sz w:val="24"/>
      <w:szCs w:val="22"/>
    </w:rPr>
  </w:style>
  <w:style w:type="paragraph" w:styleId="5">
    <w:name w:val="Normal Indent"/>
    <w:basedOn w:val="1"/>
    <w:link w:val="25"/>
    <w:qFormat/>
    <w:uiPriority w:val="0"/>
    <w:pPr>
      <w:ind w:firstLine="420"/>
    </w:pPr>
    <w:rPr>
      <w:szCs w:val="20"/>
    </w:rPr>
  </w:style>
  <w:style w:type="paragraph" w:styleId="12">
    <w:name w:val="annotation text"/>
    <w:basedOn w:val="1"/>
    <w:unhideWhenUsed/>
    <w:qFormat/>
    <w:uiPriority w:val="99"/>
    <w:pPr>
      <w:jc w:val="left"/>
    </w:pPr>
  </w:style>
  <w:style w:type="paragraph" w:styleId="13">
    <w:name w:val="Body Text Indent"/>
    <w:basedOn w:val="1"/>
    <w:qFormat/>
    <w:uiPriority w:val="0"/>
    <w:pPr>
      <w:spacing w:after="120"/>
      <w:ind w:left="420" w:leftChars="200"/>
    </w:pPr>
  </w:style>
  <w:style w:type="paragraph" w:styleId="14">
    <w:name w:val="Plain Text"/>
    <w:basedOn w:val="1"/>
    <w:next w:val="1"/>
    <w:link w:val="26"/>
    <w:qFormat/>
    <w:uiPriority w:val="0"/>
    <w:rPr>
      <w:rFonts w:ascii="宋体" w:hAnsi="Courier New" w:cs="Courier New"/>
      <w:szCs w:val="21"/>
    </w:rPr>
  </w:style>
  <w:style w:type="paragraph" w:styleId="15">
    <w:name w:val="Balloon Text"/>
    <w:basedOn w:val="1"/>
    <w:link w:val="49"/>
    <w:qFormat/>
    <w:uiPriority w:val="0"/>
    <w:rPr>
      <w:sz w:val="18"/>
      <w:szCs w:val="18"/>
    </w:rPr>
  </w:style>
  <w:style w:type="paragraph" w:styleId="16">
    <w:name w:val="footer"/>
    <w:basedOn w:val="1"/>
    <w:link w:val="27"/>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Title"/>
    <w:basedOn w:val="1"/>
    <w:qFormat/>
    <w:uiPriority w:val="0"/>
    <w:pPr>
      <w:jc w:val="center"/>
      <w:outlineLvl w:val="0"/>
    </w:pPr>
    <w:rPr>
      <w:rFonts w:ascii="Arial" w:hAnsi="Arial"/>
      <w:b/>
      <w:sz w:val="3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customStyle="1" w:styleId="25">
    <w:name w:val="正文缩进 字符"/>
    <w:basedOn w:val="23"/>
    <w:link w:val="5"/>
    <w:qFormat/>
    <w:uiPriority w:val="0"/>
    <w:rPr>
      <w:rFonts w:eastAsia="宋体"/>
      <w:kern w:val="2"/>
      <w:sz w:val="21"/>
      <w:lang w:val="en-US" w:eastAsia="zh-CN" w:bidi="ar-SA"/>
    </w:rPr>
  </w:style>
  <w:style w:type="character" w:customStyle="1" w:styleId="26">
    <w:name w:val="纯文本 字符"/>
    <w:basedOn w:val="23"/>
    <w:link w:val="14"/>
    <w:qFormat/>
    <w:uiPriority w:val="0"/>
    <w:rPr>
      <w:rFonts w:ascii="宋体" w:hAnsi="Courier New" w:eastAsia="宋体" w:cs="Courier New"/>
      <w:kern w:val="2"/>
      <w:sz w:val="21"/>
      <w:szCs w:val="21"/>
      <w:lang w:val="en-US" w:eastAsia="zh-CN" w:bidi="ar-SA"/>
    </w:rPr>
  </w:style>
  <w:style w:type="character" w:customStyle="1" w:styleId="27">
    <w:name w:val="页脚 字符"/>
    <w:basedOn w:val="23"/>
    <w:link w:val="16"/>
    <w:qFormat/>
    <w:uiPriority w:val="0"/>
    <w:rPr>
      <w:rFonts w:eastAsia="宋体"/>
      <w:kern w:val="2"/>
      <w:sz w:val="18"/>
      <w:szCs w:val="18"/>
      <w:lang w:val="en-US" w:eastAsia="zh-CN" w:bidi="ar-SA"/>
    </w:rPr>
  </w:style>
  <w:style w:type="paragraph" w:customStyle="1" w:styleId="28">
    <w:name w:val="Char Char2 Char"/>
    <w:basedOn w:val="1"/>
    <w:qFormat/>
    <w:uiPriority w:val="0"/>
    <w:rPr>
      <w:rFonts w:ascii="宋体" w:hAnsi="宋体"/>
      <w:b/>
      <w:sz w:val="28"/>
      <w:szCs w:val="28"/>
    </w:rPr>
  </w:style>
  <w:style w:type="paragraph" w:customStyle="1" w:styleId="29">
    <w:name w:val="Char"/>
    <w:basedOn w:val="1"/>
    <w:qFormat/>
    <w:uiPriority w:val="0"/>
    <w:pPr>
      <w:widowControl/>
      <w:spacing w:line="400" w:lineRule="exact"/>
      <w:jc w:val="center"/>
    </w:pPr>
    <w:rPr>
      <w:rFonts w:ascii="Verdana" w:hAnsi="Verdana"/>
      <w:kern w:val="0"/>
      <w:szCs w:val="20"/>
      <w:lang w:eastAsia="en-US"/>
    </w:rPr>
  </w:style>
  <w:style w:type="paragraph" w:customStyle="1" w:styleId="30">
    <w:name w:val="Table Paragraph"/>
    <w:basedOn w:val="1"/>
    <w:qFormat/>
    <w:uiPriority w:val="1"/>
    <w:rPr>
      <w:rFonts w:ascii="宋体" w:hAnsi="宋体" w:cs="宋体"/>
      <w:lang w:val="zh-CN" w:bidi="zh-CN"/>
    </w:rPr>
  </w:style>
  <w:style w:type="paragraph" w:customStyle="1" w:styleId="3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2">
    <w:name w:val="表格文字"/>
    <w:basedOn w:val="1"/>
    <w:qFormat/>
    <w:uiPriority w:val="0"/>
    <w:pPr>
      <w:spacing w:before="25" w:after="25"/>
      <w:jc w:val="left"/>
    </w:pPr>
    <w:rPr>
      <w:bCs/>
      <w:spacing w:val="10"/>
      <w:kern w:val="0"/>
      <w:sz w:val="24"/>
      <w:szCs w:val="20"/>
    </w:rPr>
  </w:style>
  <w:style w:type="character" w:customStyle="1" w:styleId="33">
    <w:name w:val="font41"/>
    <w:qFormat/>
    <w:uiPriority w:val="0"/>
    <w:rPr>
      <w:rFonts w:hint="eastAsia" w:ascii="仿宋" w:hAnsi="仿宋" w:eastAsia="仿宋" w:cs="仿宋"/>
      <w:b/>
      <w:color w:val="000000"/>
      <w:sz w:val="24"/>
      <w:szCs w:val="24"/>
      <w:u w:val="none"/>
    </w:rPr>
  </w:style>
  <w:style w:type="character" w:customStyle="1" w:styleId="34">
    <w:name w:val="采购文件一、 Char Char"/>
    <w:link w:val="35"/>
    <w:qFormat/>
    <w:uiPriority w:val="0"/>
    <w:rPr>
      <w:rFonts w:ascii="Times New Roman" w:hAnsi="宋体" w:eastAsia="仿宋_GB2312" w:cs="Times New Roman"/>
      <w:b/>
      <w:kern w:val="0"/>
      <w:sz w:val="24"/>
      <w:szCs w:val="20"/>
    </w:rPr>
  </w:style>
  <w:style w:type="paragraph" w:customStyle="1" w:styleId="35">
    <w:name w:val="采购文件一、"/>
    <w:basedOn w:val="14"/>
    <w:link w:val="34"/>
    <w:qFormat/>
    <w:uiPriority w:val="0"/>
    <w:pPr>
      <w:spacing w:before="120" w:after="120" w:line="400" w:lineRule="atLeast"/>
      <w:jc w:val="left"/>
    </w:pPr>
    <w:rPr>
      <w:rFonts w:ascii="Times New Roman" w:hAnsi="宋体" w:eastAsia="仿宋_GB2312" w:cs="Times New Roman"/>
      <w:b/>
      <w:kern w:val="0"/>
      <w:sz w:val="24"/>
      <w:szCs w:val="20"/>
    </w:rPr>
  </w:style>
  <w:style w:type="paragraph" w:customStyle="1" w:styleId="36">
    <w:name w:val="采购文件1."/>
    <w:basedOn w:val="6"/>
    <w:next w:val="37"/>
    <w:qFormat/>
    <w:uiPriority w:val="0"/>
    <w:pPr>
      <w:numPr>
        <w:ilvl w:val="0"/>
        <w:numId w:val="2"/>
      </w:numPr>
      <w:spacing w:line="240" w:lineRule="auto"/>
      <w:jc w:val="left"/>
    </w:pPr>
    <w:rPr>
      <w:rFonts w:ascii="仿宋_GB2312" w:hAnsi="仿宋_GB2312" w:eastAsia="仿宋_GB2312"/>
      <w:sz w:val="24"/>
    </w:rPr>
  </w:style>
  <w:style w:type="paragraph" w:customStyle="1" w:styleId="37">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8">
    <w:name w:val="采购文件评审1."/>
    <w:basedOn w:val="1"/>
    <w:qFormat/>
    <w:uiPriority w:val="0"/>
    <w:pPr>
      <w:numPr>
        <w:ilvl w:val="0"/>
        <w:numId w:val="3"/>
      </w:numPr>
      <w:spacing w:before="20" w:after="20" w:line="400" w:lineRule="exact"/>
      <w:ind w:left="360" w:hanging="360" w:hangingChars="200"/>
      <w:jc w:val="left"/>
    </w:pPr>
    <w:rPr>
      <w:rFonts w:eastAsia="仿宋_GB2312"/>
      <w:sz w:val="24"/>
    </w:rPr>
  </w:style>
  <w:style w:type="character" w:customStyle="1" w:styleId="39">
    <w:name w:val="font31"/>
    <w:basedOn w:val="23"/>
    <w:qFormat/>
    <w:uiPriority w:val="0"/>
    <w:rPr>
      <w:rFonts w:ascii="Arial" w:hAnsi="Arial" w:cs="Arial"/>
      <w:color w:val="000000"/>
      <w:sz w:val="24"/>
      <w:szCs w:val="24"/>
      <w:u w:val="none"/>
    </w:rPr>
  </w:style>
  <w:style w:type="character" w:customStyle="1" w:styleId="40">
    <w:name w:val="font11"/>
    <w:basedOn w:val="23"/>
    <w:qFormat/>
    <w:uiPriority w:val="0"/>
    <w:rPr>
      <w:rFonts w:hint="eastAsia" w:ascii="宋体" w:hAnsi="宋体" w:eastAsia="宋体" w:cs="宋体"/>
      <w:color w:val="000000"/>
      <w:sz w:val="24"/>
      <w:szCs w:val="24"/>
      <w:u w:val="none"/>
    </w:rPr>
  </w:style>
  <w:style w:type="paragraph" w:styleId="41">
    <w:name w:val="List Paragraph"/>
    <w:basedOn w:val="1"/>
    <w:qFormat/>
    <w:uiPriority w:val="34"/>
    <w:pPr>
      <w:ind w:firstLine="420" w:firstLineChars="200"/>
    </w:pPr>
  </w:style>
  <w:style w:type="paragraph" w:customStyle="1" w:styleId="4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3">
    <w:name w:val="font101"/>
    <w:basedOn w:val="23"/>
    <w:qFormat/>
    <w:uiPriority w:val="0"/>
    <w:rPr>
      <w:rFonts w:hint="eastAsia" w:ascii="宋体" w:hAnsi="宋体" w:eastAsia="宋体" w:cs="宋体"/>
      <w:color w:val="FF0000"/>
      <w:sz w:val="20"/>
      <w:szCs w:val="20"/>
      <w:u w:val="none"/>
    </w:rPr>
  </w:style>
  <w:style w:type="character" w:customStyle="1" w:styleId="44">
    <w:name w:val="font61"/>
    <w:basedOn w:val="23"/>
    <w:qFormat/>
    <w:uiPriority w:val="0"/>
    <w:rPr>
      <w:rFonts w:hint="eastAsia" w:ascii="宋体" w:hAnsi="宋体" w:eastAsia="宋体" w:cs="宋体"/>
      <w:color w:val="000000"/>
      <w:sz w:val="20"/>
      <w:szCs w:val="20"/>
      <w:u w:val="none"/>
    </w:rPr>
  </w:style>
  <w:style w:type="character" w:customStyle="1" w:styleId="45">
    <w:name w:val="font01"/>
    <w:qFormat/>
    <w:uiPriority w:val="0"/>
    <w:rPr>
      <w:rFonts w:hint="default" w:ascii="Wingdings 2" w:hAnsi="Wingdings 2" w:eastAsia="Wingdings 2" w:cs="Wingdings 2"/>
      <w:color w:val="000000"/>
      <w:sz w:val="24"/>
      <w:szCs w:val="24"/>
      <w:u w:val="none"/>
    </w:rPr>
  </w:style>
  <w:style w:type="character" w:customStyle="1" w:styleId="46">
    <w:name w:val="fontstyle01"/>
    <w:basedOn w:val="23"/>
    <w:qFormat/>
    <w:uiPriority w:val="0"/>
    <w:rPr>
      <w:rFonts w:hint="eastAsia" w:ascii="宋体" w:hAnsi="宋体" w:eastAsia="宋体"/>
      <w:color w:val="000000"/>
      <w:sz w:val="22"/>
      <w:szCs w:val="22"/>
    </w:rPr>
  </w:style>
  <w:style w:type="paragraph" w:customStyle="1" w:styleId="47">
    <w:name w:val="列出段落1"/>
    <w:basedOn w:val="1"/>
    <w:qFormat/>
    <w:uiPriority w:val="34"/>
    <w:pPr>
      <w:jc w:val="left"/>
    </w:pPr>
  </w:style>
  <w:style w:type="paragraph" w:customStyle="1" w:styleId="48">
    <w:name w:val="p0"/>
    <w:basedOn w:val="1"/>
    <w:qFormat/>
    <w:uiPriority w:val="99"/>
    <w:pPr>
      <w:widowControl/>
    </w:pPr>
    <w:rPr>
      <w:kern w:val="0"/>
      <w:szCs w:val="21"/>
    </w:rPr>
  </w:style>
  <w:style w:type="character" w:customStyle="1" w:styleId="49">
    <w:name w:val="批注框文本 字符"/>
    <w:basedOn w:val="23"/>
    <w:link w:val="1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9123</Words>
  <Characters>10246</Characters>
  <Lines>77</Lines>
  <Paragraphs>21</Paragraphs>
  <TotalTime>2</TotalTime>
  <ScaleCrop>false</ScaleCrop>
  <LinksUpToDate>false</LinksUpToDate>
  <CharactersWithSpaces>10952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2023-03-20T08:19:00Z</dcterms:created>
  <dc:creator>又中</dc:creator>
  <cp:lastModifiedBy>小容</cp:lastModifiedBy>
  <cp:lastPrinted>2021-07-07T05:35:00Z</cp:lastPrinted>
  <dcterms:modified xsi:type="dcterms:W3CDTF">2023-04-10T01:41:00Z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4A3E439F87EF44CBA002A1F6EEC4FBF1_13</vt:lpwstr>
  </property>
</Properties>
</file>