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附件</w:t>
      </w:r>
      <w:r>
        <w:rPr>
          <w:rFonts w:hint="default" w:ascii="黑体" w:hAnsi="黑体" w:eastAsia="黑体" w:cs="黑体"/>
          <w:color w:val="000000" w:themeColor="text1"/>
          <w:sz w:val="32"/>
          <w:szCs w:val="32"/>
          <w:highlight w:val="none"/>
          <w14:textFill>
            <w14:solidFill>
              <w14:schemeClr w14:val="tx1"/>
            </w14:solidFill>
          </w14:textFill>
        </w:rPr>
        <w:t>5</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color w:val="000000" w:themeColor="text1"/>
          <w:sz w:val="44"/>
          <w:szCs w:val="44"/>
          <w:highlight w:val="none"/>
          <w14:textFill>
            <w14:solidFill>
              <w14:schemeClr w14:val="tx1"/>
            </w14:solidFill>
          </w14:textFill>
        </w:rPr>
      </w:pPr>
      <w:r>
        <w:rPr>
          <w:rFonts w:hint="eastAsia" w:ascii="方正小标宋简体" w:eastAsia="方正小标宋简体"/>
          <w:color w:val="000000" w:themeColor="text1"/>
          <w:sz w:val="44"/>
          <w:szCs w:val="44"/>
          <w:highlight w:val="none"/>
          <w14:textFill>
            <w14:solidFill>
              <w14:schemeClr w14:val="tx1"/>
            </w14:solidFill>
          </w14:textFill>
        </w:rPr>
        <w:t>深圳市</w:t>
      </w:r>
      <w:r>
        <w:rPr>
          <w:rFonts w:ascii="方正小标宋简体" w:eastAsia="方正小标宋简体"/>
          <w:color w:val="000000" w:themeColor="text1"/>
          <w:sz w:val="44"/>
          <w:szCs w:val="44"/>
          <w:highlight w:val="none"/>
          <w14:textFill>
            <w14:solidFill>
              <w14:schemeClr w14:val="tx1"/>
            </w14:solidFill>
          </w14:textFill>
        </w:rPr>
        <w:t>商务局</w:t>
      </w:r>
      <w:r>
        <w:rPr>
          <w:rFonts w:hint="eastAsia" w:ascii="方正小标宋简体" w:eastAsia="方正小标宋简体"/>
          <w:color w:val="000000" w:themeColor="text1"/>
          <w:sz w:val="44"/>
          <w:szCs w:val="44"/>
          <w:highlight w:val="none"/>
          <w14:textFill>
            <w14:solidFill>
              <w14:schemeClr w14:val="tx1"/>
            </w14:solidFill>
          </w14:textFill>
        </w:rPr>
        <w:t>促进消费提升扶持计划</w:t>
      </w:r>
      <w:r>
        <w:rPr>
          <w:rFonts w:ascii="方正小标宋简体" w:eastAsia="方正小标宋简体"/>
          <w:color w:val="000000" w:themeColor="text1"/>
          <w:sz w:val="44"/>
          <w:szCs w:val="44"/>
          <w:highlight w:val="none"/>
          <w14:textFill>
            <w14:solidFill>
              <w14:schemeClr w14:val="tx1"/>
            </w14:solidFill>
          </w14:textFill>
        </w:rPr>
        <w:t>（</w:t>
      </w:r>
      <w:r>
        <w:rPr>
          <w:rFonts w:hint="eastAsia" w:ascii="方正小标宋简体" w:eastAsia="方正小标宋简体"/>
          <w:color w:val="000000" w:themeColor="text1"/>
          <w:sz w:val="44"/>
          <w:szCs w:val="44"/>
          <w:highlight w:val="none"/>
          <w:lang w:val="en-US" w:eastAsia="zh-CN"/>
          <w14:textFill>
            <w14:solidFill>
              <w14:schemeClr w14:val="tx1"/>
            </w14:solidFill>
          </w14:textFill>
        </w:rPr>
        <w:t>促消费</w:t>
      </w:r>
      <w:r>
        <w:rPr>
          <w:rFonts w:ascii="方正小标宋简体" w:eastAsia="方正小标宋简体"/>
          <w:color w:val="000000" w:themeColor="text1"/>
          <w:sz w:val="44"/>
          <w:szCs w:val="44"/>
          <w:highlight w:val="none"/>
          <w14:textFill>
            <w14:solidFill>
              <w14:schemeClr w14:val="tx1"/>
            </w14:solidFill>
          </w14:textFill>
        </w:rPr>
        <w:t>政策—</w:t>
      </w:r>
      <w:r>
        <w:rPr>
          <w:rFonts w:hint="eastAsia" w:ascii="方正小标宋简体" w:eastAsia="方正小标宋简体"/>
          <w:color w:val="000000" w:themeColor="text1"/>
          <w:sz w:val="44"/>
          <w:szCs w:val="44"/>
          <w:highlight w:val="none"/>
          <w14:textFill>
            <w14:solidFill>
              <w14:schemeClr w14:val="tx1"/>
            </w14:solidFill>
          </w14:textFill>
        </w:rPr>
        <w:t>批发零售企业设立采购中心</w:t>
      </w:r>
      <w:r>
        <w:rPr>
          <w:rFonts w:hint="default" w:ascii="方正小标宋简体" w:eastAsia="方正小标宋简体"/>
          <w:color w:val="000000" w:themeColor="text1"/>
          <w:sz w:val="44"/>
          <w:szCs w:val="44"/>
          <w:highlight w:val="none"/>
          <w14:textFill>
            <w14:solidFill>
              <w14:schemeClr w14:val="tx1"/>
            </w14:solidFill>
          </w14:textFill>
        </w:rPr>
        <w:t>奖励项目</w:t>
      </w:r>
      <w:r>
        <w:rPr>
          <w:rFonts w:ascii="方正小标宋简体" w:eastAsia="方正小标宋简体"/>
          <w:color w:val="000000" w:themeColor="text1"/>
          <w:sz w:val="44"/>
          <w:szCs w:val="4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color w:val="000000" w:themeColor="text1"/>
          <w:highlight w:val="none"/>
          <w14:textFill>
            <w14:solidFill>
              <w14:schemeClr w14:val="tx1"/>
            </w14:solidFill>
          </w14:textFill>
        </w:rPr>
      </w:pPr>
      <w:r>
        <w:rPr>
          <w:rFonts w:hint="eastAsia" w:ascii="方正小标宋简体" w:eastAsia="方正小标宋简体"/>
          <w:color w:val="000000" w:themeColor="text1"/>
          <w:sz w:val="44"/>
          <w:szCs w:val="44"/>
          <w:highlight w:val="none"/>
          <w14:textFill>
            <w14:solidFill>
              <w14:schemeClr w14:val="tx1"/>
            </w14:solidFill>
          </w14:textFill>
        </w:rPr>
        <w:t>申报指南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一、支持领域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kern w:val="2"/>
          <w:sz w:val="32"/>
          <w:szCs w:val="32"/>
          <w:lang w:eastAsia="zh-CN" w:bidi="ar-SA"/>
          <w14:textFill>
            <w14:solidFill>
              <w14:schemeClr w14:val="tx1"/>
            </w14:solidFill>
          </w14:textFill>
        </w:rPr>
      </w:pPr>
      <w:r>
        <w:rPr>
          <w:rFonts w:hint="default" w:ascii="仿宋_GB2312" w:hAnsi="仿宋_GB2312" w:eastAsia="仿宋_GB2312" w:cs="仿宋_GB2312"/>
          <w:color w:val="000000" w:themeColor="text1"/>
          <w:kern w:val="2"/>
          <w:sz w:val="32"/>
          <w:szCs w:val="32"/>
          <w:lang w:eastAsia="zh-CN" w:bidi="ar-SA"/>
          <w14:textFill>
            <w14:solidFill>
              <w14:schemeClr w14:val="tx1"/>
            </w14:solidFill>
          </w14:textFill>
        </w:rPr>
        <w:t>为贯彻落实《深圳市关于促进消费持续恢复的若干措施》，激发消费潜力、扩大消费需求、提振消费信心，支持</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批发零售企业在深设立采购中心</w:t>
      </w:r>
      <w:r>
        <w:rPr>
          <w:rFonts w:hint="default" w:ascii="仿宋_GB2312" w:hAnsi="仿宋_GB2312" w:eastAsia="仿宋_GB2312" w:cs="仿宋_GB2312"/>
          <w:color w:val="000000" w:themeColor="text1"/>
          <w:kern w:val="2"/>
          <w:sz w:val="32"/>
          <w:szCs w:val="32"/>
          <w:lang w:eastAsia="zh-CN" w:bidi="ar-SA"/>
          <w14:textFill>
            <w14:solidFill>
              <w14:schemeClr w14:val="tx1"/>
            </w14:solidFill>
          </w14:textFill>
        </w:rPr>
        <w:t>，对其采购额给予奖励。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二、设定依据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（一）政策依据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2"/>
          <w:sz w:val="32"/>
          <w:szCs w:val="32"/>
          <w:lang w:eastAsia="zh-CN" w:bidi="ar-SA"/>
          <w14:textFill>
            <w14:solidFill>
              <w14:schemeClr w14:val="tx1"/>
            </w14:solidFill>
          </w14:textFill>
        </w:rPr>
      </w:pPr>
      <w:r>
        <w:rPr>
          <w:rFonts w:hint="default" w:ascii="仿宋_GB2312" w:hAnsi="仿宋_GB2312" w:eastAsia="仿宋_GB2312" w:cs="仿宋_GB2312"/>
          <w:color w:val="000000" w:themeColor="text1"/>
          <w:kern w:val="2"/>
          <w:sz w:val="32"/>
          <w:szCs w:val="32"/>
          <w:lang w:eastAsia="zh-CN" w:bidi="ar-SA"/>
          <w14:textFill>
            <w14:solidFill>
              <w14:schemeClr w14:val="tx1"/>
            </w14:solidFill>
          </w14:textFill>
        </w:rPr>
        <w:t>1.《深圳市关于促进消费持续恢复的若干措施》（深发改</w:t>
      </w:r>
      <w:r>
        <w:rPr>
          <w:rFonts w:hint="eastAsia" w:ascii="仿宋_GB2312" w:hAnsi="仿宋_GB2312" w:eastAsia="仿宋_GB2312" w:cs="仿宋_GB2312"/>
          <w:color w:val="000000" w:themeColor="text1"/>
          <w:kern w:val="2"/>
          <w:sz w:val="32"/>
          <w:szCs w:val="32"/>
          <w:lang w:eastAsia="zh-CN" w:bidi="ar-SA"/>
          <w14:textFill>
            <w14:solidFill>
              <w14:schemeClr w14:val="tx1"/>
            </w14:solidFill>
          </w14:textFill>
        </w:rPr>
        <w:t>〔</w:t>
      </w:r>
      <w:r>
        <w:rPr>
          <w:rFonts w:hint="default" w:ascii="仿宋_GB2312" w:hAnsi="仿宋_GB2312" w:eastAsia="仿宋_GB2312" w:cs="仿宋_GB2312"/>
          <w:color w:val="000000" w:themeColor="text1"/>
          <w:kern w:val="2"/>
          <w:sz w:val="32"/>
          <w:szCs w:val="32"/>
          <w:lang w:eastAsia="zh-CN" w:bidi="ar-SA"/>
          <w14:textFill>
            <w14:solidFill>
              <w14:schemeClr w14:val="tx1"/>
            </w14:solidFill>
          </w14:textFill>
        </w:rPr>
        <w:t>2022</w:t>
      </w:r>
      <w:r>
        <w:rPr>
          <w:rFonts w:hint="eastAsia" w:ascii="仿宋_GB2312" w:hAnsi="仿宋_GB2312" w:eastAsia="仿宋_GB2312" w:cs="仿宋_GB2312"/>
          <w:color w:val="000000" w:themeColor="text1"/>
          <w:kern w:val="2"/>
          <w:sz w:val="32"/>
          <w:szCs w:val="32"/>
          <w:lang w:eastAsia="zh-CN" w:bidi="ar-SA"/>
          <w14:textFill>
            <w14:solidFill>
              <w14:schemeClr w14:val="tx1"/>
            </w14:solidFill>
          </w14:textFill>
        </w:rPr>
        <w:t>〕</w:t>
      </w:r>
      <w:r>
        <w:rPr>
          <w:rFonts w:hint="default" w:ascii="仿宋_GB2312" w:hAnsi="仿宋_GB2312" w:eastAsia="仿宋_GB2312" w:cs="仿宋_GB2312"/>
          <w:color w:val="000000" w:themeColor="text1"/>
          <w:kern w:val="2"/>
          <w:sz w:val="32"/>
          <w:szCs w:val="32"/>
          <w:lang w:eastAsia="zh-CN" w:bidi="ar-SA"/>
          <w14:textFill>
            <w14:solidFill>
              <w14:schemeClr w14:val="tx1"/>
            </w14:solidFill>
          </w14:textFill>
        </w:rPr>
        <w:t>353号）</w:t>
      </w:r>
      <w:r>
        <w:rPr>
          <w:rFonts w:hint="eastAsia" w:ascii="仿宋_GB2312" w:hAnsi="仿宋_GB2312" w:eastAsia="仿宋_GB2312" w:cs="仿宋_GB2312"/>
          <w:color w:val="000000" w:themeColor="text1"/>
          <w:kern w:val="2"/>
          <w:sz w:val="32"/>
          <w:szCs w:val="32"/>
          <w:lang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2"/>
          <w:sz w:val="32"/>
          <w:szCs w:val="32"/>
          <w:lang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w:t>
      </w:r>
      <w:r>
        <w:rPr>
          <w:rFonts w:hint="default" w:ascii="仿宋_GB2312" w:hAnsi="仿宋_GB2312" w:eastAsia="仿宋_GB2312" w:cs="仿宋_GB2312"/>
          <w:color w:val="000000" w:themeColor="text1"/>
          <w:kern w:val="2"/>
          <w:sz w:val="32"/>
          <w:szCs w:val="32"/>
          <w:lang w:eastAsia="zh-CN" w:bidi="ar-SA"/>
          <w14:textFill>
            <w14:solidFill>
              <w14:schemeClr w14:val="tx1"/>
            </w14:solidFill>
          </w14:textFill>
        </w:rPr>
        <w:t>《深圳市商务局落实&lt;深圳市关于促进消费持续恢复的若干措施&gt;实施细则》</w:t>
      </w:r>
      <w:r>
        <w:rPr>
          <w:rFonts w:hint="eastAsia" w:ascii="仿宋_GB2312" w:hAnsi="仿宋_GB2312" w:eastAsia="仿宋_GB2312" w:cs="仿宋_GB2312"/>
          <w:color w:val="000000" w:themeColor="text1"/>
          <w:kern w:val="2"/>
          <w:sz w:val="32"/>
          <w:szCs w:val="32"/>
          <w:lang w:eastAsia="zh-CN" w:bidi="ar-SA"/>
          <w14:textFill>
            <w14:solidFill>
              <w14:schemeClr w14:val="tx1"/>
            </w14:solidFill>
          </w14:textFill>
        </w:rPr>
        <w:t>（</w:t>
      </w:r>
      <w:r>
        <w:rPr>
          <w:rFonts w:hint="default" w:ascii="仿宋_GB2312" w:hAnsi="仿宋_GB2312" w:eastAsia="仿宋_GB2312" w:cs="仿宋_GB2312"/>
          <w:color w:val="000000" w:themeColor="text1"/>
          <w:kern w:val="2"/>
          <w:sz w:val="32"/>
          <w:szCs w:val="32"/>
          <w:lang w:eastAsia="zh-CN" w:bidi="ar-SA"/>
          <w14:textFill>
            <w14:solidFill>
              <w14:schemeClr w14:val="tx1"/>
            </w14:solidFill>
          </w14:textFill>
        </w:rPr>
        <w:t>深商务消费字〔2022〕25号</w:t>
      </w:r>
      <w:r>
        <w:rPr>
          <w:rFonts w:hint="eastAsia" w:ascii="仿宋_GB2312" w:hAnsi="仿宋_GB2312" w:eastAsia="仿宋_GB2312" w:cs="仿宋_GB2312"/>
          <w:color w:val="000000" w:themeColor="text1"/>
          <w:kern w:val="2"/>
          <w:sz w:val="32"/>
          <w:szCs w:val="32"/>
          <w:lang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（二）管理依据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themeColor="text1"/>
          <w:sz w:val="32"/>
          <w:szCs w:val="32"/>
          <w:highlight w:val="none"/>
          <w14:textFill>
            <w14:solidFill>
              <w14:schemeClr w14:val="tx1"/>
            </w14:solidFill>
          </w14:textFill>
        </w:rPr>
      </w:pPr>
      <w:r>
        <w:rPr>
          <w:rFonts w:hint="default" w:ascii="仿宋_GB2312" w:eastAsia="仿宋_GB2312"/>
          <w:color w:val="000000" w:themeColor="text1"/>
          <w:sz w:val="32"/>
          <w:szCs w:val="32"/>
          <w:highlight w:val="none"/>
          <w14:textFill>
            <w14:solidFill>
              <w14:schemeClr w14:val="tx1"/>
            </w14:solidFill>
          </w14:textFill>
        </w:rPr>
        <w:t>1.</w:t>
      </w:r>
      <w:r>
        <w:rPr>
          <w:rFonts w:hint="eastAsia" w:ascii="仿宋_GB2312" w:eastAsia="仿宋_GB2312"/>
          <w:color w:val="000000" w:themeColor="text1"/>
          <w:sz w:val="32"/>
          <w:szCs w:val="32"/>
          <w:highlight w:val="none"/>
          <w14:textFill>
            <w14:solidFill>
              <w14:schemeClr w14:val="tx1"/>
            </w14:solidFill>
          </w14:textFill>
        </w:rPr>
        <w:t>《深圳市商务发展专项资金管理办法》（深商务规〔2020〕2号）。</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三、支持数量和支持方式</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楷体_GB2312" w:eastAsia="楷体_GB2312"/>
          <w:color w:val="000000" w:themeColor="text1"/>
          <w:sz w:val="32"/>
          <w:szCs w:val="32"/>
          <w:highlight w:val="none"/>
          <w14:textFill>
            <w14:solidFill>
              <w14:schemeClr w14:val="tx1"/>
            </w14:solidFill>
          </w14:textFill>
        </w:rPr>
      </w:pPr>
      <w:r>
        <w:rPr>
          <w:rFonts w:hint="eastAsia" w:ascii="楷体_GB2312" w:eastAsia="楷体_GB2312"/>
          <w:color w:val="000000" w:themeColor="text1"/>
          <w:sz w:val="32"/>
          <w:szCs w:val="32"/>
          <w:highlight w:val="none"/>
          <w14:textFill>
            <w14:solidFill>
              <w14:schemeClr w14:val="tx1"/>
            </w14:solidFill>
          </w14:textFill>
        </w:rPr>
        <w:t>（一）支持数量</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有数量限制，受财政下达资金预算控制</w:t>
      </w:r>
      <w:r>
        <w:rPr>
          <w:rFonts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视申报情况，我局据以对</w:t>
      </w:r>
      <w:r>
        <w:rPr>
          <w:rFonts w:ascii="仿宋_GB2312" w:eastAsia="仿宋_GB2312"/>
          <w:color w:val="000000" w:themeColor="text1"/>
          <w:sz w:val="32"/>
          <w:szCs w:val="32"/>
          <w:highlight w:val="none"/>
          <w14:textFill>
            <w14:solidFill>
              <w14:schemeClr w14:val="tx1"/>
            </w14:solidFill>
          </w14:textFill>
        </w:rPr>
        <w:t>奖励</w:t>
      </w:r>
      <w:r>
        <w:rPr>
          <w:rFonts w:hint="eastAsia" w:ascii="仿宋_GB2312" w:eastAsia="仿宋_GB2312"/>
          <w:color w:val="000000" w:themeColor="text1"/>
          <w:sz w:val="32"/>
          <w:szCs w:val="32"/>
          <w:highlight w:val="none"/>
          <w14:textFill>
            <w14:solidFill>
              <w14:schemeClr w14:val="tx1"/>
            </w14:solidFill>
          </w14:textFill>
        </w:rPr>
        <w:t>金额和拨付进度等进行统一调整，申报单位应无条件同意调整结果。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（二）支持方式</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事后奖励。</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textAlignment w:val="auto"/>
        <w:rPr>
          <w:rFonts w:ascii="黑体" w:hAnsi="黑体" w:eastAsia="黑体" w:cs="黑体"/>
          <w:color w:val="000000" w:themeColor="text1"/>
          <w:sz w:val="32"/>
          <w:szCs w:val="32"/>
          <w:highlight w:val="none"/>
          <w14:textFill>
            <w14:solidFill>
              <w14:schemeClr w14:val="tx1"/>
            </w14:solidFill>
          </w14:textFill>
        </w:rPr>
      </w:pPr>
      <w:r>
        <w:rPr>
          <w:rFonts w:ascii="黑体" w:hAnsi="黑体" w:eastAsia="黑体" w:cs="黑体"/>
          <w:color w:val="000000" w:themeColor="text1"/>
          <w:sz w:val="32"/>
          <w:szCs w:val="32"/>
          <w:highlight w:val="none"/>
          <w14:textFill>
            <w14:solidFill>
              <w14:schemeClr w14:val="tx1"/>
            </w14:solidFill>
          </w14:textFill>
        </w:rPr>
        <w:t>申报条件</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themeColor="text1"/>
          <w:highlight w:val="none"/>
          <w14:textFill>
            <w14:solidFill>
              <w14:schemeClr w14:val="tx1"/>
            </w14:solidFill>
          </w14:textFill>
        </w:rPr>
      </w:pPr>
      <w:r>
        <w:rPr>
          <w:rFonts w:hint="eastAsia" w:ascii="楷体_GB2312" w:hAnsi="楷体_GB2312" w:eastAsia="楷体_GB2312" w:cs="楷体_GB2312"/>
          <w:color w:val="000000" w:themeColor="text1"/>
          <w:szCs w:val="32"/>
          <w:highlight w:val="none"/>
          <w14:textFill>
            <w14:solidFill>
              <w14:schemeClr w14:val="tx1"/>
            </w14:solidFill>
          </w14:textFill>
        </w:rPr>
        <w:t>（一）基础条件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1.申</w:t>
      </w:r>
      <w:bookmarkStart w:id="0" w:name="_Hlk95729245"/>
      <w:r>
        <w:rPr>
          <w:rFonts w:hint="eastAsia" w:ascii="仿宋_GB2312" w:hAnsi="仿宋_GB2312" w:eastAsia="仿宋_GB2312" w:cs="仿宋_GB2312"/>
          <w:color w:val="000000" w:themeColor="text1"/>
          <w:sz w:val="32"/>
          <w:szCs w:val="32"/>
          <w:highlight w:val="none"/>
          <w14:textFill>
            <w14:solidFill>
              <w14:schemeClr w14:val="tx1"/>
            </w14:solidFill>
          </w14:textFill>
        </w:rPr>
        <w:t>报主体为在深圳市（含深汕特别合作区，下同）依法登记注册且具有独立法人资格的企业</w:t>
      </w:r>
      <w:bookmarkEnd w:id="0"/>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2.申报主体应当对申报材料的真实性、合法性、完整性负责，应如实提供本单位信用状况，作出承诺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并</w:t>
      </w:r>
      <w:r>
        <w:rPr>
          <w:rFonts w:hint="eastAsia" w:ascii="仿宋_GB2312" w:hAnsi="仿宋_GB2312" w:eastAsia="仿宋_GB2312" w:cs="仿宋_GB2312"/>
          <w:color w:val="000000" w:themeColor="text1"/>
          <w:sz w:val="32"/>
          <w:szCs w:val="32"/>
          <w:highlight w:val="none"/>
          <w14:textFill>
            <w14:solidFill>
              <w14:schemeClr w14:val="tx1"/>
            </w14:solidFill>
          </w14:textFill>
        </w:rPr>
        <w:t>依法承担违约责任，不得弄虚作假、套取、骗取专项资金；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3.申报主体未被国家、省、市有关部门列入严重失信主体名单实施惩戒，明确限制申请财政性资金项目，且在限制期内；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4.申报主体不得以同一事项重复或多头申报市级专项资金。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（二）专项条件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1.申报主体为2022年新成立的独立法人企业。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2.申报主体为“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国家统计局统计联网直报平台”</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纳统企业，</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按照《国民经济行业分类》（GB/T 4754—2017）属于“批发业（F51）、零售业（F52）</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560" w:lineRule="exact"/>
        <w:ind w:firstLine="645"/>
        <w:textAlignment w:val="auto"/>
        <w:rPr>
          <w:rFonts w:hint="eastAsia" w:ascii="楷体_GB2312" w:hAnsi="楷体_GB2312" w:eastAsia="楷体_GB2312" w:cs="楷体_GB2312"/>
          <w:color w:val="000000" w:themeColor="text1"/>
          <w:highlight w:val="none"/>
          <w14:textFill>
            <w14:solidFill>
              <w14:schemeClr w14:val="tx1"/>
            </w14:solidFill>
          </w14:textFill>
        </w:rPr>
      </w:pPr>
      <w:r>
        <w:rPr>
          <w:rFonts w:ascii="黑体" w:hAnsi="黑体" w:eastAsia="黑体"/>
          <w:color w:val="000000" w:themeColor="text1"/>
          <w:sz w:val="32"/>
          <w:szCs w:val="32"/>
          <w:highlight w:val="none"/>
          <w14:textFill>
            <w14:solidFill>
              <w14:schemeClr w14:val="tx1"/>
            </w14:solidFill>
          </w14:textFill>
        </w:rPr>
        <w:t>五</w:t>
      </w:r>
      <w:r>
        <w:rPr>
          <w:rFonts w:hint="eastAsia" w:ascii="黑体" w:hAnsi="黑体" w:eastAsia="黑体"/>
          <w:color w:val="000000" w:themeColor="text1"/>
          <w:sz w:val="32"/>
          <w:szCs w:val="32"/>
          <w:highlight w:val="none"/>
          <w14:textFill>
            <w14:solidFill>
              <w14:schemeClr w14:val="tx1"/>
            </w14:solidFill>
          </w14:textFill>
        </w:rPr>
        <w:t>、支持内容和支持标准</w:t>
      </w:r>
    </w:p>
    <w:p>
      <w:pPr>
        <w:pStyle w:val="10"/>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楷体_GB2312" w:hAnsi="楷体_GB2312" w:eastAsia="楷体_GB2312" w:cs="楷体_GB2312"/>
          <w:color w:val="000000" w:themeColor="text1"/>
          <w14:textFill>
            <w14:solidFill>
              <w14:schemeClr w14:val="tx1"/>
            </w14:solidFill>
          </w14:textFill>
        </w:rPr>
      </w:pPr>
      <w:r>
        <w:rPr>
          <w:rFonts w:hint="eastAsia" w:ascii="楷体_GB2312" w:hAnsi="楷体_GB2312" w:eastAsia="楷体_GB2312" w:cs="楷体_GB2312"/>
          <w:color w:val="000000" w:themeColor="text1"/>
          <w14:textFill>
            <w14:solidFill>
              <w14:schemeClr w14:val="tx1"/>
            </w14:solidFill>
          </w14:textFill>
        </w:rPr>
        <w:t>（一）支持内容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sz w:val="32"/>
          <w:szCs w:val="32"/>
          <w14:textFill>
            <w14:solidFill>
              <w14:schemeClr w14:val="tx1"/>
            </w14:solidFill>
          </w14:textFill>
        </w:rPr>
      </w:pPr>
      <w:r>
        <w:rPr>
          <w:rFonts w:hint="default" w:ascii="仿宋_GB2312" w:hAnsi="仿宋_GB2312" w:eastAsia="仿宋_GB2312" w:cs="仿宋_GB2312"/>
          <w:color w:val="000000" w:themeColor="text1"/>
          <w:kern w:val="2"/>
          <w:sz w:val="32"/>
          <w:szCs w:val="32"/>
          <w:lang w:eastAsia="zh-CN" w:bidi="ar-SA"/>
          <w14:textFill>
            <w14:solidFill>
              <w14:schemeClr w14:val="tx1"/>
            </w14:solidFill>
          </w14:textFill>
        </w:rPr>
        <w:t>支持</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批发零售企业在深设立采购中心</w:t>
      </w:r>
      <w:r>
        <w:rPr>
          <w:rFonts w:hint="default" w:ascii="仿宋_GB2312" w:hAnsi="仿宋_GB2312" w:eastAsia="仿宋_GB2312" w:cs="仿宋_GB2312"/>
          <w:color w:val="000000" w:themeColor="text1"/>
          <w:kern w:val="2"/>
          <w:sz w:val="32"/>
          <w:szCs w:val="32"/>
          <w:lang w:eastAsia="zh-CN" w:bidi="ar-SA"/>
          <w14:textFill>
            <w14:solidFill>
              <w14:schemeClr w14:val="tx1"/>
            </w14:solidFill>
          </w14:textFill>
        </w:rPr>
        <w:t>，对其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2022年度采购额</w:t>
      </w:r>
      <w:r>
        <w:rPr>
          <w:rFonts w:hint="default" w:ascii="仿宋_GB2312" w:hAnsi="仿宋_GB2312" w:eastAsia="仿宋_GB2312" w:cs="仿宋_GB2312"/>
          <w:color w:val="000000" w:themeColor="text1"/>
          <w:sz w:val="32"/>
          <w:szCs w:val="32"/>
          <w:lang w:eastAsia="zh-CN"/>
          <w14:textFill>
            <w14:solidFill>
              <w14:schemeClr w14:val="tx1"/>
            </w14:solidFill>
          </w14:textFill>
        </w:rPr>
        <w:t>给予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奖励</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pStyle w:val="10"/>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楷体_GB2312" w:hAnsi="楷体_GB2312" w:eastAsia="楷体_GB2312" w:cs="楷体_GB2312"/>
          <w:color w:val="000000" w:themeColor="text1"/>
          <w:highlight w:val="none"/>
          <w14:textFill>
            <w14:solidFill>
              <w14:schemeClr w14:val="tx1"/>
            </w14:solidFill>
          </w14:textFill>
        </w:rPr>
      </w:pPr>
      <w:r>
        <w:rPr>
          <w:rFonts w:hint="eastAsia" w:ascii="楷体_GB2312" w:hAnsi="楷体_GB2312" w:eastAsia="楷体_GB2312" w:cs="楷体_GB2312"/>
          <w:color w:val="000000" w:themeColor="text1"/>
          <w:highlight w:val="none"/>
          <w14:textFill>
            <w14:solidFill>
              <w14:schemeClr w14:val="tx1"/>
            </w14:solidFill>
          </w14:textFill>
        </w:rPr>
        <w:t>（二）支持标准</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default" w:ascii="仿宋_GB2312" w:hAnsi="仿宋_GB2312" w:eastAsia="仿宋_GB2312" w:cs="仿宋_GB2312"/>
          <w:color w:val="000000" w:themeColor="text1"/>
          <w:kern w:val="2"/>
          <w:sz w:val="32"/>
          <w:szCs w:val="32"/>
          <w:lang w:eastAsia="zh-CN" w:bidi="ar-SA"/>
          <w14:textFill>
            <w14:solidFill>
              <w14:schemeClr w14:val="tx1"/>
            </w14:solidFill>
          </w14:textFill>
        </w:rPr>
        <w:t>按其</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202</w:t>
      </w:r>
      <w:r>
        <w:rPr>
          <w:rFonts w:hint="default" w:ascii="仿宋_GB2312" w:hAnsi="仿宋_GB2312" w:eastAsia="仿宋_GB2312" w:cs="仿宋_GB2312"/>
          <w:color w:val="000000" w:themeColor="text1"/>
          <w:kern w:val="2"/>
          <w:sz w:val="32"/>
          <w:szCs w:val="32"/>
          <w:lang w:eastAsia="zh-CN" w:bidi="ar-SA"/>
          <w14:textFill>
            <w14:solidFill>
              <w14:schemeClr w14:val="tx1"/>
            </w14:solidFill>
          </w14:textFill>
        </w:rPr>
        <w:t>2</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年度采购额</w:t>
      </w:r>
      <w:r>
        <w:rPr>
          <w:rFonts w:hint="default" w:ascii="仿宋_GB2312" w:hAnsi="仿宋_GB2312" w:eastAsia="仿宋_GB2312" w:cs="仿宋_GB2312"/>
          <w:color w:val="000000" w:themeColor="text1"/>
          <w:kern w:val="2"/>
          <w:sz w:val="32"/>
          <w:szCs w:val="32"/>
          <w:lang w:eastAsia="zh-CN" w:bidi="ar-SA"/>
          <w14:textFill>
            <w14:solidFill>
              <w14:schemeClr w14:val="tx1"/>
            </w14:solidFill>
          </w14:textFill>
        </w:rPr>
        <w:t>每满1亿元</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奖励</w:t>
      </w:r>
      <w:r>
        <w:rPr>
          <w:rFonts w:hint="default" w:ascii="仿宋_GB2312" w:hAnsi="仿宋_GB2312" w:eastAsia="仿宋_GB2312" w:cs="仿宋_GB2312"/>
          <w:color w:val="000000" w:themeColor="text1"/>
          <w:kern w:val="2"/>
          <w:sz w:val="32"/>
          <w:szCs w:val="32"/>
          <w:lang w:eastAsia="zh-CN" w:bidi="ar-SA"/>
          <w14:textFill>
            <w14:solidFill>
              <w14:schemeClr w14:val="tx1"/>
            </w14:solidFill>
          </w14:textFill>
        </w:rPr>
        <w:t>5万元</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，单家企业奖励最高不超过1000万元。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kern w:val="2"/>
          <w:sz w:val="32"/>
          <w:szCs w:val="32"/>
          <w:highlight w:val="none"/>
          <w:lang w:eastAsia="zh-CN" w:bidi="ar-SA"/>
          <w14:textFill>
            <w14:solidFill>
              <w14:schemeClr w14:val="tx1"/>
            </w14:solidFill>
          </w14:textFill>
        </w:rPr>
      </w:pPr>
      <w:r>
        <w:rPr>
          <w:rFonts w:hint="default" w:ascii="仿宋_GB2312" w:hAnsi="仿宋_GB2312" w:eastAsia="仿宋_GB2312" w:cs="仿宋_GB2312"/>
          <w:color w:val="000000" w:themeColor="text1"/>
          <w:kern w:val="2"/>
          <w:sz w:val="32"/>
          <w:szCs w:val="32"/>
          <w:highlight w:val="none"/>
          <w:lang w:eastAsia="zh-CN" w:bidi="ar-SA"/>
          <w14:textFill>
            <w14:solidFill>
              <w14:schemeClr w14:val="tx1"/>
            </w14:solidFill>
          </w14:textFill>
        </w:rPr>
        <w:t>2022年度</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采购额</w:t>
      </w:r>
      <w:r>
        <w:rPr>
          <w:rFonts w:hint="default" w:ascii="仿宋_GB2312" w:hAnsi="仿宋_GB2312" w:eastAsia="仿宋_GB2312" w:cs="仿宋_GB2312"/>
          <w:color w:val="000000" w:themeColor="text1"/>
          <w:kern w:val="2"/>
          <w:sz w:val="32"/>
          <w:szCs w:val="32"/>
          <w:highlight w:val="none"/>
          <w:lang w:eastAsia="zh-CN" w:bidi="ar-SA"/>
          <w14:textFill>
            <w14:solidFill>
              <w14:schemeClr w14:val="tx1"/>
            </w14:solidFill>
          </w14:textFill>
        </w:rPr>
        <w:t>为申报主体的</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商品销售额</w:t>
      </w:r>
      <w:r>
        <w:rPr>
          <w:rFonts w:hint="default" w:ascii="仿宋_GB2312" w:hAnsi="仿宋_GB2312" w:eastAsia="仿宋_GB2312" w:cs="仿宋_GB2312"/>
          <w:color w:val="000000" w:themeColor="text1"/>
          <w:kern w:val="2"/>
          <w:sz w:val="32"/>
          <w:szCs w:val="32"/>
          <w:highlight w:val="none"/>
          <w:lang w:eastAsia="zh-CN" w:bidi="ar-SA"/>
          <w14:textFill>
            <w14:solidFill>
              <w14:schemeClr w14:val="tx1"/>
            </w14:solidFill>
          </w14:textFill>
        </w:rPr>
        <w:t>与商品零售额之差。具体</w:t>
      </w:r>
      <w:r>
        <w:rPr>
          <w:rFonts w:hint="default" w:ascii="仿宋_GB2312" w:hAnsi="仿宋_GB2312" w:eastAsia="仿宋_GB2312" w:cs="仿宋_GB2312"/>
          <w:color w:val="000000" w:themeColor="text1"/>
          <w:sz w:val="32"/>
          <w:szCs w:val="32"/>
          <w14:textFill>
            <w14:solidFill>
              <w14:schemeClr w14:val="tx1"/>
            </w14:solidFill>
          </w14:textFill>
        </w:rPr>
        <w:t>以企业上报至</w:t>
      </w:r>
      <w:r>
        <w:rPr>
          <w:rFonts w:hint="eastAsia" w:ascii="仿宋_GB2312" w:hAnsi="仿宋_GB2312" w:eastAsia="仿宋_GB2312" w:cs="仿宋_GB2312"/>
          <w:color w:val="000000" w:themeColor="text1"/>
          <w:sz w:val="32"/>
          <w:szCs w:val="32"/>
          <w14:textFill>
            <w14:solidFill>
              <w14:schemeClr w14:val="tx1"/>
            </w14:solidFill>
          </w14:textFill>
        </w:rPr>
        <w:t>国家统计局统计联网直报平台</w:t>
      </w:r>
      <w:r>
        <w:rPr>
          <w:rFonts w:hint="default" w:ascii="仿宋_GB2312" w:hAnsi="仿宋_GB2312" w:eastAsia="仿宋_GB2312" w:cs="仿宋_GB2312"/>
          <w:color w:val="000000" w:themeColor="text1"/>
          <w:sz w:val="32"/>
          <w:szCs w:val="32"/>
          <w14:textFill>
            <w14:solidFill>
              <w14:schemeClr w14:val="tx1"/>
            </w14:solidFill>
          </w14:textFill>
        </w:rPr>
        <w:t>的相关数据为准。</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黑体" w:hAnsi="黑体" w:eastAsia="黑体"/>
          <w:color w:val="000000" w:themeColor="text1"/>
          <w:sz w:val="32"/>
          <w:szCs w:val="32"/>
          <w:highlight w:val="none"/>
          <w14:textFill>
            <w14:solidFill>
              <w14:schemeClr w14:val="tx1"/>
            </w14:solidFill>
          </w14:textFill>
        </w:rPr>
      </w:pPr>
      <w:r>
        <w:rPr>
          <w:rFonts w:ascii="黑体" w:hAnsi="黑体" w:eastAsia="黑体"/>
          <w:color w:val="000000" w:themeColor="text1"/>
          <w:sz w:val="32"/>
          <w:szCs w:val="32"/>
          <w:highlight w:val="none"/>
          <w14:textFill>
            <w14:solidFill>
              <w14:schemeClr w14:val="tx1"/>
            </w14:solidFill>
          </w14:textFill>
        </w:rPr>
        <w:t>六</w:t>
      </w:r>
      <w:r>
        <w:rPr>
          <w:rFonts w:hint="eastAsia" w:ascii="黑体" w:hAnsi="黑体" w:eastAsia="黑体"/>
          <w:color w:val="000000" w:themeColor="text1"/>
          <w:sz w:val="32"/>
          <w:szCs w:val="32"/>
          <w:highlight w:val="none"/>
          <w14:textFill>
            <w14:solidFill>
              <w14:schemeClr w14:val="tx1"/>
            </w14:solidFill>
          </w14:textFill>
        </w:rPr>
        <w:t>、申报材料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color w:val="000000" w:themeColor="text1"/>
          <w:sz w:val="32"/>
          <w:szCs w:val="32"/>
          <w:highlight w:val="none"/>
          <w14:textFill>
            <w14:solidFill>
              <w14:schemeClr w14:val="tx1"/>
            </w14:solidFill>
          </w14:textFill>
        </w:rPr>
      </w:pPr>
      <w:r>
        <w:rPr>
          <w:rFonts w:ascii="楷体_GB2312" w:hAnsi="楷体_GB2312" w:eastAsia="楷体_GB2312" w:cs="楷体_GB2312"/>
          <w:color w:val="000000" w:themeColor="text1"/>
          <w:sz w:val="32"/>
          <w:szCs w:val="32"/>
          <w:highlight w:val="none"/>
          <w14:textFill>
            <w14:solidFill>
              <w14:schemeClr w14:val="tx1"/>
            </w14:solidFill>
          </w14:textFill>
        </w:rPr>
        <w:t>（一）基础材料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themeColor="text1"/>
          <w:sz w:val="32"/>
          <w:szCs w:val="32"/>
          <w:highlight w:val="none"/>
          <w14:textFill>
            <w14:solidFill>
              <w14:schemeClr w14:val="tx1"/>
            </w14:solidFill>
          </w14:textFill>
        </w:rPr>
      </w:pPr>
      <w:r>
        <w:rPr>
          <w:rFonts w:ascii="楷体_GB2312" w:hAnsi="楷体_GB2312" w:eastAsia="楷体_GB2312" w:cs="楷体_GB2312"/>
          <w:color w:val="000000" w:themeColor="text1"/>
          <w:sz w:val="32"/>
          <w:szCs w:val="32"/>
          <w:highlight w:val="none"/>
          <w14:textFill>
            <w14:solidFill>
              <w14:schemeClr w14:val="tx1"/>
            </w14:solidFill>
          </w14:textFill>
        </w:rPr>
        <w:t>1.</w:t>
      </w:r>
      <w:r>
        <w:rPr>
          <w:rFonts w:hint="eastAsia" w:ascii="仿宋_GB2312" w:eastAsia="仿宋_GB2312"/>
          <w:color w:val="000000" w:themeColor="text1"/>
          <w:sz w:val="32"/>
          <w:szCs w:val="32"/>
          <w:highlight w:val="none"/>
          <w14:textFill>
            <w14:solidFill>
              <w14:schemeClr w14:val="tx1"/>
            </w14:solidFill>
          </w14:textFill>
        </w:rPr>
        <w:t>登录广东政务服务网在线填报申请书（网址：http://www.gdzwfw.gov.cn/），</w:t>
      </w:r>
      <w:r>
        <w:rPr>
          <w:rFonts w:hint="default" w:ascii="仿宋_GB2312" w:eastAsia="仿宋_GB2312"/>
          <w:color w:val="000000" w:themeColor="text1"/>
          <w:sz w:val="32"/>
          <w:szCs w:val="32"/>
          <w:highlight w:val="none"/>
          <w:u w:val="none"/>
          <w14:textFill>
            <w14:solidFill>
              <w14:schemeClr w14:val="tx1"/>
            </w14:solidFill>
          </w14:textFill>
        </w:rPr>
        <w:t>搜索</w:t>
      </w:r>
      <w:r>
        <w:rPr>
          <w:rFonts w:hint="eastAsia" w:ascii="仿宋_GB2312" w:eastAsia="仿宋_GB2312"/>
          <w:color w:val="000000" w:themeColor="text1"/>
          <w:sz w:val="32"/>
          <w:szCs w:val="32"/>
          <w:highlight w:val="none"/>
          <w14:textFill>
            <w14:solidFill>
              <w14:schemeClr w14:val="tx1"/>
            </w14:solidFill>
          </w14:textFill>
        </w:rPr>
        <w:t>“促进消费提升扶持计划”——选择“深圳市——“</w:t>
      </w:r>
      <w:r>
        <w:rPr>
          <w:rFonts w:hint="default" w:ascii="仿宋_GB2312" w:eastAsia="仿宋_GB2312"/>
          <w:color w:val="000000" w:themeColor="text1"/>
          <w:sz w:val="32"/>
          <w:szCs w:val="32"/>
          <w:highlight w:val="none"/>
          <w14:textFill>
            <w14:solidFill>
              <w14:schemeClr w14:val="tx1"/>
            </w14:solidFill>
          </w14:textFill>
        </w:rPr>
        <w:t>市本级</w:t>
      </w:r>
      <w:r>
        <w:rPr>
          <w:rFonts w:hint="eastAsia" w:ascii="仿宋_GB2312" w:eastAsia="仿宋_GB2312"/>
          <w:color w:val="000000" w:themeColor="text1"/>
          <w:sz w:val="32"/>
          <w:szCs w:val="32"/>
          <w:highlight w:val="none"/>
          <w14:textFill>
            <w14:solidFill>
              <w14:schemeClr w14:val="tx1"/>
            </w14:solidFill>
          </w14:textFill>
        </w:rPr>
        <w:t>”——“促进消费提升扶持计划—</w:t>
      </w:r>
      <w:r>
        <w:rPr>
          <w:rFonts w:hint="eastAsia" w:ascii="仿宋_GB2312" w:eastAsia="仿宋_GB2312"/>
          <w:color w:val="000000" w:themeColor="text1"/>
          <w:sz w:val="32"/>
          <w:szCs w:val="32"/>
          <w:highlight w:val="none"/>
          <w:lang w:val="en-US" w:eastAsia="zh-CN"/>
          <w14:textFill>
            <w14:solidFill>
              <w14:schemeClr w14:val="tx1"/>
            </w14:solidFill>
          </w14:textFill>
        </w:rPr>
        <w:t>促消费</w:t>
      </w:r>
      <w:r>
        <w:rPr>
          <w:rFonts w:hint="eastAsia" w:ascii="仿宋_GB2312" w:eastAsia="仿宋_GB2312"/>
          <w:color w:val="000000" w:themeColor="text1"/>
          <w:sz w:val="32"/>
          <w:szCs w:val="32"/>
          <w:highlight w:val="none"/>
          <w14:textFill>
            <w14:solidFill>
              <w14:schemeClr w14:val="tx1"/>
            </w14:solidFill>
          </w14:textFill>
        </w:rPr>
        <w:t>政策—批发零售企业设立采购中心</w:t>
      </w:r>
      <w:r>
        <w:rPr>
          <w:rFonts w:hint="default" w:ascii="仿宋_GB2312" w:eastAsia="仿宋_GB2312"/>
          <w:color w:val="000000" w:themeColor="text1"/>
          <w:sz w:val="32"/>
          <w:szCs w:val="32"/>
          <w:highlight w:val="none"/>
          <w14:textFill>
            <w14:solidFill>
              <w14:schemeClr w14:val="tx1"/>
            </w14:solidFill>
          </w14:textFill>
        </w:rPr>
        <w:t>奖励</w:t>
      </w:r>
      <w:r>
        <w:rPr>
          <w:rFonts w:hint="eastAsia" w:ascii="仿宋_GB2312" w:eastAsia="仿宋_GB2312"/>
          <w:color w:val="000000" w:themeColor="text1"/>
          <w:sz w:val="32"/>
          <w:szCs w:val="32"/>
          <w:highlight w:val="none"/>
          <w14:textFill>
            <w14:solidFill>
              <w14:schemeClr w14:val="tx1"/>
            </w14:solidFill>
          </w14:textFill>
        </w:rPr>
        <w:t>项目”——点击“立即办理”在线填报数据——</w:t>
      </w:r>
      <w:r>
        <w:rPr>
          <w:rFonts w:hint="default" w:ascii="仿宋_GB2312" w:eastAsia="仿宋_GB2312"/>
          <w:color w:val="000000" w:themeColor="text1"/>
          <w:sz w:val="32"/>
          <w:szCs w:val="32"/>
          <w:highlight w:val="none"/>
          <w14:textFill>
            <w14:solidFill>
              <w14:schemeClr w14:val="tx1"/>
            </w14:solidFill>
          </w14:textFill>
        </w:rPr>
        <w:t>点击提交，初审通过后</w:t>
      </w:r>
      <w:r>
        <w:rPr>
          <w:rFonts w:hint="eastAsia" w:ascii="仿宋_GB2312" w:eastAsia="仿宋_GB2312"/>
          <w:color w:val="000000" w:themeColor="text1"/>
          <w:sz w:val="32"/>
          <w:szCs w:val="32"/>
          <w:highlight w:val="none"/>
          <w14:textFill>
            <w14:solidFill>
              <w14:schemeClr w14:val="tx1"/>
            </w14:solidFill>
          </w14:textFill>
        </w:rPr>
        <w:t>提供该系统</w:t>
      </w:r>
      <w:r>
        <w:rPr>
          <w:rFonts w:hint="default" w:ascii="仿宋_GB2312" w:eastAsia="仿宋_GB2312"/>
          <w:color w:val="000000" w:themeColor="text1"/>
          <w:sz w:val="32"/>
          <w:szCs w:val="32"/>
          <w:highlight w:val="none"/>
          <w14:textFill>
            <w14:solidFill>
              <w14:schemeClr w14:val="tx1"/>
            </w14:solidFill>
          </w14:textFill>
        </w:rPr>
        <w:t>在线</w:t>
      </w:r>
      <w:r>
        <w:rPr>
          <w:rFonts w:hint="eastAsia" w:ascii="仿宋_GB2312" w:eastAsia="仿宋_GB2312"/>
          <w:color w:val="000000" w:themeColor="text1"/>
          <w:sz w:val="32"/>
          <w:szCs w:val="32"/>
          <w:highlight w:val="none"/>
          <w14:textFill>
            <w14:solidFill>
              <w14:schemeClr w14:val="tx1"/>
            </w14:solidFill>
          </w14:textFill>
        </w:rPr>
        <w:t>打印的申请书纸质文件原件；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ascii="仿宋_GB2312" w:eastAsia="仿宋_GB2312"/>
          <w:color w:val="000000" w:themeColor="text1"/>
          <w:sz w:val="32"/>
          <w:szCs w:val="32"/>
          <w:highlight w:val="none"/>
          <w14:textFill>
            <w14:solidFill>
              <w14:schemeClr w14:val="tx1"/>
            </w14:solidFill>
          </w14:textFill>
        </w:rPr>
        <w:t>2.统一社会信用代码证（电子版）。</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000000" w:themeColor="text1"/>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（二）项目材料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color w:val="000000" w:themeColor="text1"/>
          <w:sz w:val="32"/>
          <w:szCs w:val="32"/>
          <w:highlight w:val="none"/>
          <w14:textFill>
            <w14:solidFill>
              <w14:schemeClr w14:val="tx1"/>
            </w14:solidFill>
          </w14:textFill>
        </w:rPr>
      </w:pPr>
      <w:r>
        <w:rPr>
          <w:rFonts w:hint="default" w:ascii="仿宋_GB2312" w:eastAsia="仿宋_GB2312"/>
          <w:color w:val="000000" w:themeColor="text1"/>
          <w:sz w:val="32"/>
          <w:szCs w:val="32"/>
          <w:highlight w:val="none"/>
          <w14:textFill>
            <w14:solidFill>
              <w14:schemeClr w14:val="tx1"/>
            </w14:solidFill>
          </w14:textFill>
        </w:rPr>
        <w:t>1.2022年度增值税纳税证明。</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color w:val="000000" w:themeColor="text1"/>
          <w14:textFill>
            <w14:solidFill>
              <w14:schemeClr w14:val="tx1"/>
            </w14:solidFill>
          </w14:textFill>
        </w:rPr>
      </w:pPr>
      <w:r>
        <w:rPr>
          <w:rFonts w:hint="default" w:ascii="仿宋_GB2312"/>
          <w:color w:val="000000" w:themeColor="text1"/>
          <w:sz w:val="32"/>
          <w:szCs w:val="32"/>
          <w:highlight w:val="none"/>
          <w14:textFill>
            <w14:solidFill>
              <w14:schemeClr w14:val="tx1"/>
            </w14:solidFill>
          </w14:textFill>
        </w:rPr>
        <w:t>2.</w:t>
      </w:r>
      <w:r>
        <w:rPr>
          <w:rFonts w:hint="default" w:ascii="仿宋_GB2312" w:eastAsia="仿宋_GB2312"/>
          <w:color w:val="000000" w:themeColor="text1"/>
          <w:sz w:val="32"/>
          <w:szCs w:val="32"/>
          <w:highlight w:val="none"/>
          <w14:textFill>
            <w14:solidFill>
              <w14:schemeClr w14:val="tx1"/>
            </w14:solidFill>
          </w14:textFill>
        </w:rPr>
        <w:t>2022年度统计报表。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color w:val="000000" w:themeColor="text1"/>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以上材料均需加盖申报单位公章，多页的还需加盖骑缝公章；涉及外文的，需提供中文翻译件；一式两份，A4纸正反面打印/复印，非空白页（含封面）需连续编写页码，装订成册（胶装）。所有证件均需在有效期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ascii="黑体" w:hAnsi="黑体" w:eastAsia="黑体"/>
          <w:color w:val="000000" w:themeColor="text1"/>
          <w:sz w:val="32"/>
          <w:szCs w:val="32"/>
          <w:highlight w:val="none"/>
          <w14:textFill>
            <w14:solidFill>
              <w14:schemeClr w14:val="tx1"/>
            </w14:solidFill>
          </w14:textFill>
        </w:rPr>
        <w:t>七</w:t>
      </w:r>
      <w:r>
        <w:rPr>
          <w:rFonts w:hint="eastAsia" w:ascii="黑体" w:hAnsi="黑体" w:eastAsia="黑体"/>
          <w:color w:val="000000" w:themeColor="text1"/>
          <w:sz w:val="32"/>
          <w:szCs w:val="32"/>
          <w:highlight w:val="none"/>
          <w14:textFill>
            <w14:solidFill>
              <w14:schemeClr w14:val="tx1"/>
            </w14:solidFill>
          </w14:textFill>
        </w:rPr>
        <w:t>、申请表格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本指南第</w:t>
      </w:r>
      <w:r>
        <w:rPr>
          <w:rFonts w:ascii="仿宋_GB2312" w:eastAsia="仿宋_GB2312"/>
          <w:color w:val="000000" w:themeColor="text1"/>
          <w:sz w:val="32"/>
          <w:szCs w:val="32"/>
          <w:highlight w:val="none"/>
          <w14:textFill>
            <w14:solidFill>
              <w14:schemeClr w14:val="tx1"/>
            </w14:solidFill>
          </w14:textFill>
        </w:rPr>
        <w:t>六</w:t>
      </w:r>
      <w:r>
        <w:rPr>
          <w:rFonts w:hint="eastAsia" w:ascii="仿宋_GB2312" w:eastAsia="仿宋_GB2312"/>
          <w:color w:val="000000" w:themeColor="text1"/>
          <w:sz w:val="32"/>
          <w:szCs w:val="32"/>
          <w:highlight w:val="none"/>
          <w14:textFill>
            <w14:solidFill>
              <w14:schemeClr w14:val="tx1"/>
            </w14:solidFill>
          </w14:textFill>
        </w:rPr>
        <w:t>条（一）规定登录广东政务服务网在线填报申请书，网址：http://www.gdzwfw.gov.cn/。</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ascii="黑体" w:hAnsi="黑体" w:eastAsia="黑体"/>
          <w:color w:val="000000" w:themeColor="text1"/>
          <w:sz w:val="32"/>
          <w:szCs w:val="32"/>
          <w:highlight w:val="none"/>
          <w14:textFill>
            <w14:solidFill>
              <w14:schemeClr w14:val="tx1"/>
            </w14:solidFill>
          </w14:textFill>
        </w:rPr>
        <w:t>八</w:t>
      </w:r>
      <w:r>
        <w:rPr>
          <w:rFonts w:hint="eastAsia" w:ascii="黑体" w:hAnsi="黑体" w:eastAsia="黑体"/>
          <w:color w:val="000000" w:themeColor="text1"/>
          <w:sz w:val="32"/>
          <w:szCs w:val="32"/>
          <w:highlight w:val="none"/>
          <w14:textFill>
            <w14:solidFill>
              <w14:schemeClr w14:val="tx1"/>
            </w14:solidFill>
          </w14:textFill>
        </w:rPr>
        <w:t>、受理机关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（一）受理机关：深圳市商务局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themeColor="text1"/>
          <w:sz w:val="32"/>
          <w:szCs w:val="32"/>
          <w:highlight w:val="none"/>
          <w14:textFill>
            <w14:solidFill>
              <w14:schemeClr w14:val="tx1"/>
            </w14:solidFill>
          </w14:textFill>
        </w:rPr>
      </w:pPr>
      <w:r>
        <w:rPr>
          <w:rFonts w:hint="eastAsia" w:ascii="Times New Roman" w:hAnsi="Times New Roman" w:eastAsia="仿宋_GB2312"/>
          <w:color w:val="000000" w:themeColor="text1"/>
          <w:sz w:val="32"/>
          <w:szCs w:val="32"/>
          <w:highlight w:val="none"/>
          <w14:textFill>
            <w14:solidFill>
              <w14:schemeClr w14:val="tx1"/>
            </w14:solidFill>
          </w14:textFill>
        </w:rPr>
        <w:t>（二）受理时间：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1.网络填</w:t>
      </w:r>
      <w:r>
        <w:rPr>
          <w:rFonts w:hint="eastAsia" w:ascii="Times New Roman" w:hAnsi="Times New Roman" w:eastAsia="仿宋_GB2312"/>
          <w:color w:val="000000" w:themeColor="text1"/>
          <w:sz w:val="32"/>
          <w:szCs w:val="32"/>
          <w:highlight w:val="none"/>
          <w14:textFill>
            <w14:solidFill>
              <w14:schemeClr w14:val="tx1"/>
            </w14:solidFill>
          </w14:textFill>
        </w:rPr>
        <w:t>报时间：</w:t>
      </w:r>
      <w:r>
        <w:rPr>
          <w:rFonts w:hint="default" w:ascii="仿宋_GB2312" w:hAnsi="宋体" w:eastAsia="仿宋_GB2312"/>
          <w:color w:val="000000" w:themeColor="text1"/>
          <w:sz w:val="32"/>
          <w:szCs w:val="32"/>
          <w:highlight w:val="none"/>
          <w14:textFill>
            <w14:solidFill>
              <w14:schemeClr w14:val="tx1"/>
            </w14:solidFill>
          </w14:textFill>
        </w:rPr>
        <w:t>2023</w:t>
      </w:r>
      <w:r>
        <w:rPr>
          <w:rFonts w:hint="eastAsia" w:ascii="仿宋_GB2312" w:hAnsi="宋体" w:eastAsia="仿宋_GB2312"/>
          <w:color w:val="000000" w:themeColor="text1"/>
          <w:sz w:val="32"/>
          <w:szCs w:val="32"/>
          <w:highlight w:val="none"/>
          <w14:textFill>
            <w14:solidFill>
              <w14:schemeClr w14:val="tx1"/>
            </w14:solidFill>
          </w14:textFill>
        </w:rPr>
        <w:t>年</w:t>
      </w:r>
      <w:r>
        <w:rPr>
          <w:rFonts w:hint="default" w:ascii="仿宋_GB2312" w:hAnsi="宋体" w:eastAsia="仿宋_GB2312"/>
          <w:color w:val="000000" w:themeColor="text1"/>
          <w:sz w:val="32"/>
          <w:szCs w:val="32"/>
          <w:highlight w:val="none"/>
          <w:lang w:eastAsia="zh-CN"/>
          <w14:textFill>
            <w14:solidFill>
              <w14:schemeClr w14:val="tx1"/>
            </w14:solidFill>
          </w14:textFill>
        </w:rPr>
        <w:t>3</w:t>
      </w:r>
      <w:r>
        <w:rPr>
          <w:rFonts w:hint="eastAsia" w:ascii="仿宋_GB2312" w:hAnsi="宋体" w:eastAsia="仿宋_GB2312"/>
          <w:color w:val="000000" w:themeColor="text1"/>
          <w:sz w:val="32"/>
          <w:szCs w:val="32"/>
          <w:highlight w:val="none"/>
          <w14:textFill>
            <w14:solidFill>
              <w14:schemeClr w14:val="tx1"/>
            </w14:solidFill>
          </w14:textFill>
        </w:rPr>
        <w:t>月</w:t>
      </w:r>
      <w:r>
        <w:rPr>
          <w:rFonts w:hint="default" w:ascii="仿宋_GB2312" w:hAnsi="宋体" w:eastAsia="仿宋_GB2312"/>
          <w:color w:val="000000" w:themeColor="text1"/>
          <w:sz w:val="32"/>
          <w:szCs w:val="32"/>
          <w:highlight w:val="none"/>
          <w:lang w:eastAsia="zh-CN"/>
          <w14:textFill>
            <w14:solidFill>
              <w14:schemeClr w14:val="tx1"/>
            </w14:solidFill>
          </w14:textFill>
        </w:rPr>
        <w:t>16</w:t>
      </w:r>
      <w:r>
        <w:rPr>
          <w:rFonts w:hint="eastAsia" w:ascii="仿宋_GB2312" w:hAnsi="宋体" w:eastAsia="仿宋_GB2312"/>
          <w:color w:val="000000" w:themeColor="text1"/>
          <w:sz w:val="32"/>
          <w:szCs w:val="32"/>
          <w:highlight w:val="none"/>
          <w14:textFill>
            <w14:solidFill>
              <w14:schemeClr w14:val="tx1"/>
            </w14:solidFill>
          </w14:textFill>
        </w:rPr>
        <w:t>日—202</w:t>
      </w:r>
      <w:r>
        <w:rPr>
          <w:rFonts w:hint="default" w:ascii="仿宋_GB2312" w:hAnsi="宋体" w:eastAsia="仿宋_GB2312"/>
          <w:color w:val="000000" w:themeColor="text1"/>
          <w:sz w:val="32"/>
          <w:szCs w:val="32"/>
          <w:highlight w:val="none"/>
          <w14:textFill>
            <w14:solidFill>
              <w14:schemeClr w14:val="tx1"/>
            </w14:solidFill>
          </w14:textFill>
        </w:rPr>
        <w:t>3</w:t>
      </w:r>
      <w:r>
        <w:rPr>
          <w:rFonts w:hint="eastAsia" w:ascii="仿宋_GB2312" w:hAnsi="宋体" w:eastAsia="仿宋_GB2312"/>
          <w:color w:val="000000" w:themeColor="text1"/>
          <w:sz w:val="32"/>
          <w:szCs w:val="32"/>
          <w:highlight w:val="none"/>
          <w14:textFill>
            <w14:solidFill>
              <w14:schemeClr w14:val="tx1"/>
            </w14:solidFill>
          </w14:textFill>
        </w:rPr>
        <w:t>年</w:t>
      </w:r>
      <w:r>
        <w:rPr>
          <w:rFonts w:hint="default" w:ascii="仿宋_GB2312" w:hAnsi="宋体" w:eastAsia="仿宋_GB2312"/>
          <w:color w:val="000000" w:themeColor="text1"/>
          <w:sz w:val="32"/>
          <w:szCs w:val="32"/>
          <w:highlight w:val="none"/>
          <w:lang w:eastAsia="zh-CN"/>
          <w14:textFill>
            <w14:solidFill>
              <w14:schemeClr w14:val="tx1"/>
            </w14:solidFill>
          </w14:textFill>
        </w:rPr>
        <w:t>3</w:t>
      </w:r>
      <w:r>
        <w:rPr>
          <w:rFonts w:hint="eastAsia" w:ascii="仿宋_GB2312" w:hAnsi="宋体" w:eastAsia="仿宋_GB2312"/>
          <w:color w:val="000000" w:themeColor="text1"/>
          <w:sz w:val="32"/>
          <w:szCs w:val="32"/>
          <w:highlight w:val="none"/>
          <w14:textFill>
            <w14:solidFill>
              <w14:schemeClr w14:val="tx1"/>
            </w14:solidFill>
          </w14:textFill>
        </w:rPr>
        <w:t>月</w:t>
      </w:r>
      <w:r>
        <w:rPr>
          <w:rFonts w:hint="default" w:ascii="仿宋_GB2312" w:hAnsi="宋体" w:eastAsia="仿宋_GB2312"/>
          <w:color w:val="000000" w:themeColor="text1"/>
          <w:sz w:val="32"/>
          <w:szCs w:val="32"/>
          <w:highlight w:val="none"/>
          <w:lang w:eastAsia="zh-CN"/>
          <w14:textFill>
            <w14:solidFill>
              <w14:schemeClr w14:val="tx1"/>
            </w14:solidFill>
          </w14:textFill>
        </w:rPr>
        <w:t>24</w:t>
      </w:r>
      <w:r>
        <w:rPr>
          <w:rFonts w:hint="eastAsia" w:ascii="仿宋_GB2312" w:hAnsi="宋体" w:eastAsia="仿宋_GB2312"/>
          <w:color w:val="000000" w:themeColor="text1"/>
          <w:sz w:val="32"/>
          <w:szCs w:val="32"/>
          <w:highlight w:val="none"/>
          <w14:textFill>
            <w14:solidFill>
              <w14:schemeClr w14:val="tx1"/>
            </w14:solidFill>
          </w14:textFill>
        </w:rPr>
        <w:t>日</w:t>
      </w:r>
      <w:r>
        <w:rPr>
          <w:rFonts w:hint="default" w:ascii="仿宋_GB2312" w:hAnsi="宋体" w:eastAsia="仿宋_GB2312"/>
          <w:color w:val="000000" w:themeColor="text1"/>
          <w:sz w:val="32"/>
          <w:szCs w:val="32"/>
          <w:highlight w:val="none"/>
          <w14:textFill>
            <w14:solidFill>
              <w14:schemeClr w14:val="tx1"/>
            </w14:solidFill>
          </w14:textFill>
        </w:rPr>
        <w:t>18</w:t>
      </w:r>
      <w:r>
        <w:rPr>
          <w:rFonts w:hint="eastAsia" w:ascii="仿宋_GB2312" w:hAnsi="宋体" w:eastAsia="仿宋_GB2312"/>
          <w:color w:val="000000" w:themeColor="text1"/>
          <w:sz w:val="32"/>
          <w:szCs w:val="32"/>
          <w:highlight w:val="none"/>
          <w14:textFill>
            <w14:solidFill>
              <w14:schemeClr w14:val="tx1"/>
            </w14:solidFill>
          </w14:textFill>
        </w:rPr>
        <w:t>:00。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2.材料提交时间：20</w:t>
      </w:r>
      <w:r>
        <w:rPr>
          <w:rFonts w:hint="default" w:ascii="仿宋_GB2312" w:hAnsi="宋体" w:eastAsia="仿宋_GB2312"/>
          <w:color w:val="000000" w:themeColor="text1"/>
          <w:sz w:val="32"/>
          <w:szCs w:val="32"/>
          <w:highlight w:val="none"/>
          <w14:textFill>
            <w14:solidFill>
              <w14:schemeClr w14:val="tx1"/>
            </w14:solidFill>
          </w14:textFill>
        </w:rPr>
        <w:t>23</w:t>
      </w:r>
      <w:r>
        <w:rPr>
          <w:rFonts w:hint="eastAsia" w:ascii="仿宋_GB2312" w:hAnsi="宋体" w:eastAsia="仿宋_GB2312"/>
          <w:color w:val="000000" w:themeColor="text1"/>
          <w:sz w:val="32"/>
          <w:szCs w:val="32"/>
          <w:highlight w:val="none"/>
          <w14:textFill>
            <w14:solidFill>
              <w14:schemeClr w14:val="tx1"/>
            </w14:solidFill>
          </w14:textFill>
        </w:rPr>
        <w:t>年</w:t>
      </w:r>
      <w:r>
        <w:rPr>
          <w:rFonts w:hint="default" w:ascii="仿宋_GB2312" w:hAnsi="宋体" w:eastAsia="仿宋_GB2312"/>
          <w:color w:val="000000" w:themeColor="text1"/>
          <w:sz w:val="32"/>
          <w:szCs w:val="32"/>
          <w:highlight w:val="none"/>
          <w:lang w:eastAsia="zh-CN"/>
          <w14:textFill>
            <w14:solidFill>
              <w14:schemeClr w14:val="tx1"/>
            </w14:solidFill>
          </w14:textFill>
        </w:rPr>
        <w:t>3</w:t>
      </w:r>
      <w:r>
        <w:rPr>
          <w:rFonts w:hint="eastAsia" w:ascii="仿宋_GB2312" w:hAnsi="宋体" w:eastAsia="仿宋_GB2312"/>
          <w:color w:val="000000" w:themeColor="text1"/>
          <w:sz w:val="32"/>
          <w:szCs w:val="32"/>
          <w:highlight w:val="none"/>
          <w14:textFill>
            <w14:solidFill>
              <w14:schemeClr w14:val="tx1"/>
            </w14:solidFill>
          </w14:textFill>
        </w:rPr>
        <w:t>月</w:t>
      </w:r>
      <w:r>
        <w:rPr>
          <w:rFonts w:hint="default" w:ascii="仿宋_GB2312" w:hAnsi="宋体" w:eastAsia="仿宋_GB2312"/>
          <w:color w:val="000000" w:themeColor="text1"/>
          <w:sz w:val="32"/>
          <w:szCs w:val="32"/>
          <w:highlight w:val="none"/>
          <w:lang w:eastAsia="zh-CN"/>
          <w14:textFill>
            <w14:solidFill>
              <w14:schemeClr w14:val="tx1"/>
            </w14:solidFill>
          </w14:textFill>
        </w:rPr>
        <w:t>17</w:t>
      </w:r>
      <w:r>
        <w:rPr>
          <w:rFonts w:hint="eastAsia" w:ascii="仿宋_GB2312" w:hAnsi="宋体" w:eastAsia="仿宋_GB2312"/>
          <w:color w:val="000000" w:themeColor="text1"/>
          <w:sz w:val="32"/>
          <w:szCs w:val="32"/>
          <w:highlight w:val="none"/>
          <w14:textFill>
            <w14:solidFill>
              <w14:schemeClr w14:val="tx1"/>
            </w14:solidFill>
          </w14:textFill>
        </w:rPr>
        <w:t>日—202</w:t>
      </w:r>
      <w:r>
        <w:rPr>
          <w:rFonts w:hint="default" w:ascii="仿宋_GB2312" w:hAnsi="宋体" w:eastAsia="仿宋_GB2312"/>
          <w:color w:val="000000" w:themeColor="text1"/>
          <w:sz w:val="32"/>
          <w:szCs w:val="32"/>
          <w:highlight w:val="none"/>
          <w14:textFill>
            <w14:solidFill>
              <w14:schemeClr w14:val="tx1"/>
            </w14:solidFill>
          </w14:textFill>
        </w:rPr>
        <w:t>3</w:t>
      </w:r>
      <w:r>
        <w:rPr>
          <w:rFonts w:hint="eastAsia" w:ascii="仿宋_GB2312" w:hAnsi="宋体" w:eastAsia="仿宋_GB2312"/>
          <w:color w:val="000000" w:themeColor="text1"/>
          <w:sz w:val="32"/>
          <w:szCs w:val="32"/>
          <w:highlight w:val="none"/>
          <w14:textFill>
            <w14:solidFill>
              <w14:schemeClr w14:val="tx1"/>
            </w14:solidFill>
          </w14:textFill>
        </w:rPr>
        <w:t>年</w:t>
      </w:r>
      <w:r>
        <w:rPr>
          <w:rFonts w:hint="default" w:ascii="仿宋_GB2312" w:hAnsi="宋体" w:eastAsia="仿宋_GB2312"/>
          <w:color w:val="000000" w:themeColor="text1"/>
          <w:sz w:val="32"/>
          <w:szCs w:val="32"/>
          <w:highlight w:val="none"/>
          <w:lang w:eastAsia="zh-CN"/>
          <w14:textFill>
            <w14:solidFill>
              <w14:schemeClr w14:val="tx1"/>
            </w14:solidFill>
          </w14:textFill>
        </w:rPr>
        <w:t>3</w:t>
      </w:r>
      <w:r>
        <w:rPr>
          <w:rFonts w:hint="eastAsia" w:ascii="仿宋_GB2312" w:hAnsi="宋体" w:eastAsia="仿宋_GB2312"/>
          <w:color w:val="000000" w:themeColor="text1"/>
          <w:sz w:val="32"/>
          <w:szCs w:val="32"/>
          <w:highlight w:val="none"/>
          <w14:textFill>
            <w14:solidFill>
              <w14:schemeClr w14:val="tx1"/>
            </w14:solidFill>
          </w14:textFill>
        </w:rPr>
        <w:t>月</w:t>
      </w:r>
      <w:r>
        <w:rPr>
          <w:rFonts w:hint="default" w:ascii="仿宋_GB2312" w:hAnsi="宋体" w:eastAsia="仿宋_GB2312"/>
          <w:color w:val="000000" w:themeColor="text1"/>
          <w:sz w:val="32"/>
          <w:szCs w:val="32"/>
          <w:highlight w:val="none"/>
          <w:lang w:eastAsia="zh-CN"/>
          <w14:textFill>
            <w14:solidFill>
              <w14:schemeClr w14:val="tx1"/>
            </w14:solidFill>
          </w14:textFill>
        </w:rPr>
        <w:t>27</w:t>
      </w:r>
      <w:r>
        <w:rPr>
          <w:rFonts w:hint="eastAsia" w:ascii="仿宋_GB2312" w:hAnsi="宋体" w:eastAsia="仿宋_GB2312"/>
          <w:color w:val="000000" w:themeColor="text1"/>
          <w:sz w:val="32"/>
          <w:szCs w:val="32"/>
          <w:highlight w:val="none"/>
          <w14:textFill>
            <w14:solidFill>
              <w14:schemeClr w14:val="tx1"/>
            </w14:solidFill>
          </w14:textFill>
        </w:rPr>
        <w:t>日1</w:t>
      </w:r>
      <w:r>
        <w:rPr>
          <w:rFonts w:hint="default" w:ascii="仿宋_GB2312" w:hAnsi="宋体" w:eastAsia="仿宋_GB2312"/>
          <w:color w:val="000000" w:themeColor="text1"/>
          <w:sz w:val="32"/>
          <w:szCs w:val="32"/>
          <w:highlight w:val="none"/>
          <w14:textFill>
            <w14:solidFill>
              <w14:schemeClr w14:val="tx1"/>
            </w14:solidFill>
          </w14:textFill>
        </w:rPr>
        <w:t>8</w:t>
      </w:r>
      <w:r>
        <w:rPr>
          <w:rFonts w:hint="eastAsia" w:ascii="仿宋_GB2312" w:hAnsi="宋体" w:eastAsia="仿宋_GB2312"/>
          <w:color w:val="000000" w:themeColor="text1"/>
          <w:sz w:val="32"/>
          <w:szCs w:val="32"/>
          <w:highlight w:val="none"/>
          <w14:textFill>
            <w14:solidFill>
              <w14:schemeClr w14:val="tx1"/>
            </w14:solidFill>
          </w14:textFill>
        </w:rPr>
        <w:t>:00。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申报单位在上述规定时间内在线填报、提交材料，逾期不予受理。（注意事项：网络填报时间截止后系统将不再受理新申请以及修改后再次提交的申请，故请尽量预留充足的修改时间）。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（三）受理地点：深圳市福田区福中三路市民中心B区市行政服务大厅西厅综合窗口。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（四）咨询电话：</w:t>
      </w:r>
      <w:r>
        <w:rPr>
          <w:rFonts w:hint="eastAsia" w:ascii="仿宋_GB2312" w:eastAsia="仿宋_GB2312"/>
          <w:b w:val="0"/>
          <w:bCs w:val="0"/>
          <w:color w:val="auto"/>
          <w:sz w:val="32"/>
          <w:szCs w:val="32"/>
        </w:rPr>
        <w:t>0755-</w:t>
      </w:r>
      <w:r>
        <w:rPr>
          <w:rFonts w:hint="eastAsia" w:ascii="仿宋_GB2312" w:eastAsia="仿宋_GB2312"/>
          <w:b w:val="0"/>
          <w:bCs w:val="0"/>
          <w:color w:val="auto"/>
          <w:sz w:val="32"/>
          <w:szCs w:val="32"/>
          <w:lang w:val="en-US" w:eastAsia="zh-CN"/>
        </w:rPr>
        <w:t>88102</w:t>
      </w:r>
      <w:r>
        <w:rPr>
          <w:rFonts w:hint="default" w:ascii="仿宋_GB2312" w:eastAsia="仿宋_GB2312"/>
          <w:b w:val="0"/>
          <w:bCs w:val="0"/>
          <w:color w:val="auto"/>
          <w:sz w:val="32"/>
          <w:szCs w:val="32"/>
          <w:lang w:eastAsia="zh-CN"/>
        </w:rPr>
        <w:t>442</w:t>
      </w:r>
      <w:r>
        <w:rPr>
          <w:rFonts w:hint="eastAsia" w:ascii="仿宋_GB2312" w:eastAsia="仿宋_GB2312"/>
          <w:b w:val="0"/>
          <w:bCs w:val="0"/>
          <w:color w:val="auto"/>
          <w:sz w:val="32"/>
          <w:szCs w:val="32"/>
        </w:rPr>
        <w:t>，0755-</w:t>
      </w:r>
      <w:r>
        <w:rPr>
          <w:rFonts w:hint="eastAsia" w:ascii="仿宋_GB2312" w:eastAsia="仿宋_GB2312"/>
          <w:b w:val="0"/>
          <w:bCs w:val="0"/>
          <w:color w:val="auto"/>
          <w:sz w:val="32"/>
          <w:szCs w:val="32"/>
          <w:lang w:val="en-US" w:eastAsia="zh-CN"/>
        </w:rPr>
        <w:t>881024</w:t>
      </w:r>
      <w:r>
        <w:rPr>
          <w:rFonts w:hint="default" w:ascii="仿宋_GB2312" w:eastAsia="仿宋_GB2312"/>
          <w:b w:val="0"/>
          <w:bCs w:val="0"/>
          <w:color w:val="auto"/>
          <w:sz w:val="32"/>
          <w:szCs w:val="32"/>
          <w:lang w:eastAsia="zh-CN"/>
        </w:rPr>
        <w:t>56</w:t>
      </w:r>
      <w:r>
        <w:rPr>
          <w:rFonts w:hint="eastAsia" w:ascii="仿宋_GB2312" w:eastAsia="仿宋_GB2312"/>
          <w:color w:val="000000" w:themeColor="text1"/>
          <w:sz w:val="32"/>
          <w:szCs w:val="32"/>
          <w:highlight w:val="none"/>
          <w14:textFill>
            <w14:solidFill>
              <w14:schemeClr w14:val="tx1"/>
            </w14:solidFill>
          </w14:textFill>
        </w:rPr>
        <w:t>（</w:t>
      </w:r>
      <w:bookmarkStart w:id="1" w:name="_GoBack"/>
      <w:bookmarkEnd w:id="1"/>
      <w:r>
        <w:rPr>
          <w:rFonts w:hint="eastAsia" w:ascii="仿宋_GB2312" w:eastAsia="仿宋_GB2312"/>
          <w:color w:val="000000" w:themeColor="text1"/>
          <w:sz w:val="32"/>
          <w:szCs w:val="32"/>
          <w:highlight w:val="none"/>
          <w14:textFill>
            <w14:solidFill>
              <w14:schemeClr w14:val="tx1"/>
            </w14:solidFill>
          </w14:textFill>
        </w:rPr>
        <w:t>工作日上午9:00-12:00，下午2:00-6:00）。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ascii="黑体" w:hAnsi="黑体" w:eastAsia="黑体"/>
          <w:color w:val="000000" w:themeColor="text1"/>
          <w:sz w:val="32"/>
          <w:szCs w:val="32"/>
          <w:highlight w:val="none"/>
          <w14:textFill>
            <w14:solidFill>
              <w14:schemeClr w14:val="tx1"/>
            </w14:solidFill>
          </w14:textFill>
        </w:rPr>
        <w:t>九</w:t>
      </w:r>
      <w:r>
        <w:rPr>
          <w:rFonts w:hint="eastAsia" w:ascii="黑体" w:hAnsi="黑体" w:eastAsia="黑体"/>
          <w:color w:val="000000" w:themeColor="text1"/>
          <w:sz w:val="32"/>
          <w:szCs w:val="32"/>
          <w:highlight w:val="none"/>
          <w14:textFill>
            <w14:solidFill>
              <w14:schemeClr w14:val="tx1"/>
            </w14:solidFill>
          </w14:textFill>
        </w:rPr>
        <w:t>、申请决定机关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深圳市商务局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十、办理流程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发布申请指南——申</w:t>
      </w:r>
      <w:r>
        <w:rPr>
          <w:rFonts w:ascii="仿宋_GB2312" w:eastAsia="仿宋_GB2312"/>
          <w:color w:val="000000" w:themeColor="text1"/>
          <w:sz w:val="32"/>
          <w:szCs w:val="32"/>
          <w:highlight w:val="none"/>
          <w14:textFill>
            <w14:solidFill>
              <w14:schemeClr w14:val="tx1"/>
            </w14:solidFill>
          </w14:textFill>
        </w:rPr>
        <w:t>报</w:t>
      </w:r>
      <w:r>
        <w:rPr>
          <w:rFonts w:hint="eastAsia" w:ascii="仿宋_GB2312" w:eastAsia="仿宋_GB2312"/>
          <w:color w:val="000000" w:themeColor="text1"/>
          <w:sz w:val="32"/>
          <w:szCs w:val="32"/>
          <w:highlight w:val="none"/>
          <w14:textFill>
            <w14:solidFill>
              <w14:schemeClr w14:val="tx1"/>
            </w14:solidFill>
          </w14:textFill>
        </w:rPr>
        <w:t>单位网上申报——初审——申请单位向市行政服务大厅收文窗口提交申请材料——形式审查——资质审查——</w:t>
      </w:r>
      <w:r>
        <w:rPr>
          <w:rFonts w:hint="default" w:ascii="仿宋_GB2312" w:eastAsia="仿宋_GB2312"/>
          <w:color w:val="000000" w:themeColor="text1"/>
          <w:sz w:val="32"/>
          <w:szCs w:val="32"/>
          <w:highlight w:val="none"/>
          <w14:textFill>
            <w14:solidFill>
              <w14:schemeClr w14:val="tx1"/>
            </w14:solidFill>
          </w14:textFill>
        </w:rPr>
        <w:t>专项审计（如有必要）</w:t>
      </w:r>
      <w:r>
        <w:rPr>
          <w:rFonts w:hint="eastAsia" w:ascii="仿宋_GB2312" w:eastAsia="仿宋_GB2312"/>
          <w:color w:val="000000" w:themeColor="text1"/>
          <w:sz w:val="32"/>
          <w:szCs w:val="32"/>
          <w:highlight w:val="none"/>
          <w14:textFill>
            <w14:solidFill>
              <w14:schemeClr w14:val="tx1"/>
            </w14:solidFill>
          </w14:textFill>
        </w:rPr>
        <w:t>——征求相关单位意见（</w:t>
      </w:r>
      <w:r>
        <w:rPr>
          <w:rFonts w:hint="eastAsia" w:ascii="仿宋_GB2312" w:hAnsi="仿宋" w:eastAsia="仿宋_GB2312"/>
          <w:color w:val="000000" w:themeColor="text1"/>
          <w:sz w:val="32"/>
          <w:szCs w:val="32"/>
          <w:highlight w:val="none"/>
          <w14:textFill>
            <w14:solidFill>
              <w14:schemeClr w14:val="tx1"/>
            </w14:solidFill>
          </w14:textFill>
        </w:rPr>
        <w:t>根据需要核查比对：资质情况、统计数据，是否</w:t>
      </w:r>
      <w:r>
        <w:rPr>
          <w:rFonts w:hint="eastAsia" w:ascii="仿宋_GB2312" w:eastAsia="仿宋_GB2312"/>
          <w:color w:val="000000" w:themeColor="text1"/>
          <w:sz w:val="32"/>
          <w:szCs w:val="32"/>
          <w:highlight w:val="none"/>
          <w14:textFill>
            <w14:solidFill>
              <w14:schemeClr w14:val="tx1"/>
            </w14:solidFill>
          </w14:textFill>
        </w:rPr>
        <w:t>存在重复资助情形</w:t>
      </w:r>
      <w:r>
        <w:rPr>
          <w:rFonts w:hint="eastAsia" w:ascii="仿宋_GB2312" w:hAnsi="仿宋" w:eastAsia="仿宋_GB2312"/>
          <w:color w:val="000000" w:themeColor="text1"/>
          <w:sz w:val="32"/>
          <w:szCs w:val="32"/>
          <w:highlight w:val="none"/>
          <w14:textFill>
            <w14:solidFill>
              <w14:schemeClr w14:val="tx1"/>
            </w14:solidFill>
          </w14:textFill>
        </w:rPr>
        <w:t>，</w:t>
      </w:r>
      <w:r>
        <w:rPr>
          <w:rFonts w:ascii="仿宋_GB2312" w:eastAsia="仿宋_GB2312"/>
          <w:color w:val="000000" w:themeColor="text1"/>
          <w:sz w:val="32"/>
          <w:szCs w:val="32"/>
          <w:highlight w:val="none"/>
          <w14:textFill>
            <w14:solidFill>
              <w14:schemeClr w14:val="tx1"/>
            </w14:solidFill>
          </w14:textFill>
        </w:rPr>
        <w:t>失信惩戒</w:t>
      </w:r>
      <w:r>
        <w:rPr>
          <w:rFonts w:hint="eastAsia" w:ascii="仿宋_GB2312" w:hAnsi="仿宋" w:eastAsia="仿宋_GB2312"/>
          <w:color w:val="000000" w:themeColor="text1"/>
          <w:sz w:val="32"/>
          <w:szCs w:val="32"/>
          <w:highlight w:val="none"/>
          <w14:textFill>
            <w14:solidFill>
              <w14:schemeClr w14:val="tx1"/>
            </w14:solidFill>
          </w14:textFill>
        </w:rPr>
        <w:t>等情况</w:t>
      </w:r>
      <w:r>
        <w:rPr>
          <w:rFonts w:hint="eastAsia" w:ascii="仿宋_GB2312" w:eastAsia="仿宋_GB2312"/>
          <w:color w:val="000000" w:themeColor="text1"/>
          <w:sz w:val="32"/>
          <w:szCs w:val="32"/>
          <w:highlight w:val="none"/>
          <w14:textFill>
            <w14:solidFill>
              <w14:schemeClr w14:val="tx1"/>
            </w14:solidFill>
          </w14:textFill>
        </w:rPr>
        <w:t>）——核定拟奖励计划——社会公示——申请人提交拨付资料——拨付资金。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十</w:t>
      </w:r>
      <w:r>
        <w:rPr>
          <w:rFonts w:ascii="黑体" w:hAnsi="黑体" w:eastAsia="黑体"/>
          <w:color w:val="000000" w:themeColor="text1"/>
          <w:sz w:val="32"/>
          <w:szCs w:val="32"/>
          <w:highlight w:val="none"/>
          <w14:textFill>
            <w14:solidFill>
              <w14:schemeClr w14:val="tx1"/>
            </w14:solidFill>
          </w14:textFill>
        </w:rPr>
        <w:t>一</w:t>
      </w:r>
      <w:r>
        <w:rPr>
          <w:rFonts w:hint="eastAsia" w:ascii="黑体" w:hAnsi="黑体" w:eastAsia="黑体"/>
          <w:color w:val="000000" w:themeColor="text1"/>
          <w:sz w:val="32"/>
          <w:szCs w:val="32"/>
          <w:highlight w:val="none"/>
          <w14:textFill>
            <w14:solidFill>
              <w14:schemeClr w14:val="tx1"/>
            </w14:solidFill>
          </w14:textFill>
        </w:rPr>
        <w:t>、办理时限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default" w:ascii="仿宋_GB2312" w:eastAsia="仿宋_GB2312"/>
          <w:color w:val="000000" w:themeColor="text1"/>
          <w:sz w:val="32"/>
          <w:szCs w:val="32"/>
          <w:highlight w:val="none"/>
          <w14:textFill>
            <w14:solidFill>
              <w14:schemeClr w14:val="tx1"/>
            </w14:solidFill>
          </w14:textFill>
        </w:rPr>
        <w:t>60个工作日</w:t>
      </w:r>
      <w:r>
        <w:rPr>
          <w:rFonts w:hint="eastAsia" w:ascii="仿宋_GB2312" w:eastAsia="仿宋_GB2312"/>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十</w:t>
      </w:r>
      <w:r>
        <w:rPr>
          <w:rFonts w:ascii="黑体" w:hAnsi="黑体" w:eastAsia="黑体"/>
          <w:color w:val="000000" w:themeColor="text1"/>
          <w:sz w:val="32"/>
          <w:szCs w:val="32"/>
          <w:highlight w:val="none"/>
          <w14:textFill>
            <w14:solidFill>
              <w14:schemeClr w14:val="tx1"/>
            </w14:solidFill>
          </w14:textFill>
        </w:rPr>
        <w:t>二</w:t>
      </w:r>
      <w:r>
        <w:rPr>
          <w:rFonts w:hint="eastAsia" w:ascii="黑体" w:hAnsi="黑体" w:eastAsia="黑体"/>
          <w:color w:val="000000" w:themeColor="text1"/>
          <w:sz w:val="32"/>
          <w:szCs w:val="32"/>
          <w:highlight w:val="none"/>
          <w14:textFill>
            <w14:solidFill>
              <w14:schemeClr w14:val="tx1"/>
            </w14:solidFill>
          </w14:textFill>
        </w:rPr>
        <w:t>、证件及有效期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outlineLvl w:val="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证件：无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outlineLvl w:val="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有效期限：无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十</w:t>
      </w:r>
      <w:r>
        <w:rPr>
          <w:rFonts w:ascii="黑体" w:hAnsi="黑体" w:eastAsia="黑体"/>
          <w:color w:val="000000" w:themeColor="text1"/>
          <w:sz w:val="32"/>
          <w:szCs w:val="32"/>
          <w:highlight w:val="none"/>
          <w14:textFill>
            <w14:solidFill>
              <w14:schemeClr w14:val="tx1"/>
            </w14:solidFill>
          </w14:textFill>
        </w:rPr>
        <w:t>三</w:t>
      </w:r>
      <w:r>
        <w:rPr>
          <w:rFonts w:hint="eastAsia" w:ascii="黑体" w:hAnsi="黑体" w:eastAsia="黑体"/>
          <w:color w:val="000000" w:themeColor="text1"/>
          <w:sz w:val="32"/>
          <w:szCs w:val="32"/>
          <w:highlight w:val="none"/>
          <w14:textFill>
            <w14:solidFill>
              <w14:schemeClr w14:val="tx1"/>
            </w14:solidFill>
          </w14:textFill>
        </w:rPr>
        <w:t>、证件的法律效力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十</w:t>
      </w:r>
      <w:r>
        <w:rPr>
          <w:rFonts w:ascii="黑体" w:hAnsi="黑体" w:eastAsia="黑体"/>
          <w:color w:val="000000" w:themeColor="text1"/>
          <w:sz w:val="32"/>
          <w:szCs w:val="32"/>
          <w:highlight w:val="none"/>
          <w14:textFill>
            <w14:solidFill>
              <w14:schemeClr w14:val="tx1"/>
            </w14:solidFill>
          </w14:textFill>
        </w:rPr>
        <w:t>四</w:t>
      </w:r>
      <w:r>
        <w:rPr>
          <w:rFonts w:hint="eastAsia" w:ascii="黑体" w:hAnsi="黑体" w:eastAsia="黑体"/>
          <w:color w:val="000000" w:themeColor="text1"/>
          <w:sz w:val="32"/>
          <w:szCs w:val="32"/>
          <w:highlight w:val="none"/>
          <w14:textFill>
            <w14:solidFill>
              <w14:schemeClr w14:val="tx1"/>
            </w14:solidFill>
          </w14:textFill>
        </w:rPr>
        <w:t>、收费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十</w:t>
      </w:r>
      <w:r>
        <w:rPr>
          <w:rFonts w:ascii="黑体" w:hAnsi="黑体" w:eastAsia="黑体"/>
          <w:color w:val="000000" w:themeColor="text1"/>
          <w:sz w:val="32"/>
          <w:szCs w:val="32"/>
          <w:highlight w:val="none"/>
          <w14:textFill>
            <w14:solidFill>
              <w14:schemeClr w14:val="tx1"/>
            </w14:solidFill>
          </w14:textFill>
        </w:rPr>
        <w:t>五</w:t>
      </w:r>
      <w:r>
        <w:rPr>
          <w:rFonts w:hint="eastAsia" w:ascii="黑体" w:hAnsi="黑体" w:eastAsia="黑体"/>
          <w:color w:val="000000" w:themeColor="text1"/>
          <w:sz w:val="32"/>
          <w:szCs w:val="32"/>
          <w:highlight w:val="none"/>
          <w14:textFill>
            <w14:solidFill>
              <w14:schemeClr w14:val="tx1"/>
            </w14:solidFill>
          </w14:textFill>
        </w:rPr>
        <w:t>、年审或年检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十</w:t>
      </w:r>
      <w:r>
        <w:rPr>
          <w:rFonts w:ascii="黑体" w:hAnsi="黑体" w:eastAsia="黑体"/>
          <w:color w:val="000000" w:themeColor="text1"/>
          <w:sz w:val="32"/>
          <w:szCs w:val="32"/>
          <w:highlight w:val="none"/>
          <w14:textFill>
            <w14:solidFill>
              <w14:schemeClr w14:val="tx1"/>
            </w14:solidFill>
          </w14:textFill>
        </w:rPr>
        <w:t>六</w:t>
      </w:r>
      <w:r>
        <w:rPr>
          <w:rFonts w:hint="eastAsia" w:ascii="黑体" w:hAnsi="黑体" w:eastAsia="黑体"/>
          <w:color w:val="000000" w:themeColor="text1"/>
          <w:sz w:val="32"/>
          <w:szCs w:val="32"/>
          <w:highlight w:val="none"/>
          <w14:textFill>
            <w14:solidFill>
              <w14:schemeClr w14:val="tx1"/>
            </w14:solidFill>
          </w14:textFill>
        </w:rPr>
        <w:t>、补充说明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color w:val="000000" w:themeColor="text1"/>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我局从未委托任何单位和个人为企业代理专项资金扶持计划项目申报事宜。请相关企业自主申报。我局将严格按照有关标准和程序受理申请，不收取任何费用。如有任何中介机构和个人假借我局和工作人员名义向企业收取费用的，请知情者即向我局举报。</w:t>
      </w:r>
    </w:p>
    <w:p>
      <w:pPr>
        <w:keepNext w:val="0"/>
        <w:keepLines w:val="0"/>
        <w:pageBreakBefore w:val="0"/>
        <w:widowControl w:val="0"/>
        <w:kinsoku/>
        <w:wordWrap/>
        <w:overflowPunct/>
        <w:topLinePunct w:val="0"/>
        <w:autoSpaceDE/>
        <w:autoSpaceDN/>
        <w:bidi w:val="0"/>
        <w:adjustRightInd/>
        <w:snapToGrid/>
        <w:spacing w:line="560" w:lineRule="exact"/>
        <w:textAlignment w:val="auto"/>
        <w:rPr>
          <w:color w:val="000000" w:themeColor="text1"/>
          <w14:textFill>
            <w14:solidFill>
              <w14:schemeClr w14:val="tx1"/>
            </w14:solidFill>
          </w14:textFill>
        </w:rPr>
      </w:pPr>
    </w:p>
    <w:sectPr>
      <w:footerReference r:id="rId3" w:type="default"/>
      <w:pgSz w:w="11906" w:h="16838"/>
      <w:pgMar w:top="1814" w:right="1474" w:bottom="1814"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文星仿宋">
    <w:altName w:val="方正仿宋_GBK"/>
    <w:panose1 w:val="00000000000000000000"/>
    <w:charset w:val="00"/>
    <w:family w:val="auto"/>
    <w:pitch w:val="default"/>
    <w:sig w:usb0="00000000" w:usb1="00000000" w:usb2="00000010"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jMGZlYTViNTBiYjA3NWNhYmExMzI1ODhlZTc2MTAifQ=="/>
  </w:docVars>
  <w:rsids>
    <w:rsidRoot w:val="43BB0C6D"/>
    <w:rsid w:val="0276037C"/>
    <w:rsid w:val="13F74BEF"/>
    <w:rsid w:val="1B2D1349"/>
    <w:rsid w:val="1CDE7380"/>
    <w:rsid w:val="1CFF20D9"/>
    <w:rsid w:val="1F1F37A5"/>
    <w:rsid w:val="1F42735D"/>
    <w:rsid w:val="1FCFC1DB"/>
    <w:rsid w:val="33FF8972"/>
    <w:rsid w:val="39FE34E4"/>
    <w:rsid w:val="3DFBDDE9"/>
    <w:rsid w:val="3FDF3EBD"/>
    <w:rsid w:val="43BB0C6D"/>
    <w:rsid w:val="4EFF74D1"/>
    <w:rsid w:val="51FF0DB0"/>
    <w:rsid w:val="6EFF2095"/>
    <w:rsid w:val="77FFD1A1"/>
    <w:rsid w:val="7BDF7776"/>
    <w:rsid w:val="7DFE1A7A"/>
    <w:rsid w:val="7FFB3708"/>
    <w:rsid w:val="7FFE2EE5"/>
    <w:rsid w:val="9ECEA32A"/>
    <w:rsid w:val="B9F90EDD"/>
    <w:rsid w:val="CFDC5A4F"/>
    <w:rsid w:val="DBC69BFF"/>
    <w:rsid w:val="DF03AF96"/>
    <w:rsid w:val="EFFF08F7"/>
    <w:rsid w:val="F97F5967"/>
    <w:rsid w:val="F9EE4ADF"/>
    <w:rsid w:val="FABF2B1B"/>
    <w:rsid w:val="FEFDAB28"/>
    <w:rsid w:val="FF478409"/>
    <w:rsid w:val="FFDCBB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1"/>
    <w:qFormat/>
    <w:uiPriority w:val="0"/>
    <w:pPr>
      <w:spacing w:before="0" w:beforeAutospacing="0" w:after="0"/>
      <w:ind w:firstLine="200" w:firstLineChars="200"/>
    </w:pPr>
    <w:rPr>
      <w:rFonts w:ascii="宋体" w:hAnsi="宋体" w:eastAsia="仿宋_GB2312" w:cs="Times New Roman"/>
      <w:sz w:val="32"/>
      <w:szCs w:val="32"/>
    </w:rPr>
  </w:style>
  <w:style w:type="paragraph" w:styleId="3">
    <w:name w:val="Body Text"/>
    <w:basedOn w:val="1"/>
    <w:next w:val="1"/>
    <w:qFormat/>
    <w:uiPriority w:val="0"/>
    <w:rPr>
      <w:rFonts w:eastAsia="文星仿宋"/>
      <w:sz w:val="32"/>
    </w:rPr>
  </w:style>
  <w:style w:type="paragraph" w:styleId="4">
    <w:name w:val="footer"/>
    <w:basedOn w:val="1"/>
    <w:semiHidden/>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2"/>
    <w:basedOn w:val="1"/>
    <w:next w:val="1"/>
    <w:qFormat/>
    <w:uiPriority w:val="0"/>
    <w:pPr>
      <w:ind w:left="420" w:leftChars="200"/>
    </w:p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10">
    <w:name w:val="文件正文"/>
    <w:basedOn w:val="4"/>
    <w:qFormat/>
    <w:uiPriority w:val="0"/>
    <w:pPr>
      <w:snapToGrid/>
      <w:spacing w:line="560" w:lineRule="exact"/>
      <w:ind w:firstLine="622" w:firstLineChars="200"/>
      <w:jc w:val="both"/>
    </w:pPr>
    <w:rPr>
      <w:rFonts w:ascii="仿宋_GB2312" w:hAnsi="仿宋_GB2312" w:eastAsia="仿宋_GB231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1576</Words>
  <Characters>1746</Characters>
  <Lines>0</Lines>
  <Paragraphs>0</Paragraphs>
  <TotalTime>0</TotalTime>
  <ScaleCrop>false</ScaleCrop>
  <LinksUpToDate>false</LinksUpToDate>
  <CharactersWithSpaces>1747</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2022-09-25T18:18:00Z</dcterms:created>
  <dc:creator>超仪chuey</dc:creator>
  <cp:lastModifiedBy>金美玲</cp:lastModifiedBy>
  <dcterms:modified xsi:type="dcterms:W3CDTF">2023-03-09T10:10:40Z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0C0AF56FDF864E8DAA8A7EF482D6D713</vt:lpwstr>
  </property>
</Properties>
</file>