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福田区总值班室福田区基层应急指挥视频会议系统运行维护服务需求</w:t>
      </w:r>
    </w:p>
    <w:p>
      <w:pPr>
        <w:spacing w:line="480" w:lineRule="exact"/>
        <w:ind w:firstLine="627" w:firstLineChars="196"/>
        <w:rPr>
          <w:rFonts w:hint="eastAsia" w:ascii="仿宋" w:hAnsi="仿宋" w:eastAsia="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sz w:val="32"/>
          <w:szCs w:val="32"/>
          <w:u w:val="none"/>
        </w:rPr>
      </w:pPr>
      <w:bookmarkStart w:id="0" w:name="_GoBack"/>
      <w:r>
        <w:rPr>
          <w:rFonts w:hint="eastAsia" w:ascii="仿宋" w:hAnsi="仿宋" w:eastAsia="仿宋"/>
          <w:sz w:val="32"/>
          <w:szCs w:val="32"/>
          <w:u w:val="none"/>
        </w:rPr>
        <w:t>福田区基层应急指挥视频会议系统于2016年底建成并投入使用。该项目硬件设备分别配置在福田区智慧城市指挥中心、下属10个街道办以及区疾控指挥中心。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sz w:val="32"/>
          <w:szCs w:val="32"/>
          <w:u w:val="none"/>
          <w:lang w:eastAsia="zh-CN"/>
        </w:rPr>
      </w:pPr>
      <w:r>
        <w:rPr>
          <w:rFonts w:hint="eastAsia" w:ascii="仿宋" w:hAnsi="仿宋" w:eastAsia="仿宋"/>
          <w:sz w:val="32"/>
          <w:szCs w:val="32"/>
          <w:u w:val="none"/>
        </w:rPr>
        <w:t>为保证福田区基层应急指挥视频会议系统正常使用，</w:t>
      </w:r>
      <w:r>
        <w:rPr>
          <w:rFonts w:hint="eastAsia" w:ascii="仿宋" w:hAnsi="仿宋" w:eastAsia="仿宋"/>
          <w:sz w:val="32"/>
          <w:szCs w:val="32"/>
          <w:u w:val="none"/>
        </w:rPr>
        <w:t>委托</w:t>
      </w:r>
      <w:r>
        <w:rPr>
          <w:rFonts w:hint="eastAsia" w:ascii="仿宋" w:hAnsi="仿宋" w:eastAsia="仿宋"/>
          <w:sz w:val="32"/>
          <w:szCs w:val="32"/>
        </w:rPr>
        <w:t>中电科新型智慧城市研究院有限公司</w:t>
      </w:r>
      <w:r>
        <w:rPr>
          <w:rFonts w:hint="eastAsia" w:ascii="仿宋" w:hAnsi="仿宋" w:eastAsia="仿宋"/>
          <w:sz w:val="32"/>
          <w:szCs w:val="32"/>
          <w:lang w:eastAsia="zh-CN"/>
        </w:rPr>
        <w:t>对</w:t>
      </w:r>
      <w:r>
        <w:rPr>
          <w:rFonts w:hint="eastAsia" w:ascii="仿宋" w:hAnsi="仿宋" w:eastAsia="仿宋"/>
          <w:sz w:val="32"/>
          <w:szCs w:val="32"/>
          <w:u w:val="none"/>
        </w:rPr>
        <w:t>福田区基层应急指挥视频会议系统进行运行维护服务</w:t>
      </w:r>
      <w:r>
        <w:rPr>
          <w:rFonts w:hint="eastAsia" w:ascii="仿宋" w:hAnsi="仿宋" w:eastAsia="仿宋"/>
          <w:sz w:val="32"/>
          <w:szCs w:val="32"/>
          <w:u w:val="none"/>
          <w:lang w:eastAsia="zh-CN"/>
        </w:rPr>
        <w:t>，服务期限为一年。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lang w:eastAsia="zh-CN"/>
        </w:rPr>
      </w:pPr>
      <w:r>
        <w:rPr>
          <w:rFonts w:hint="eastAsia" w:ascii="仿宋" w:hAnsi="仿宋" w:eastAsia="仿宋"/>
          <w:sz w:val="32"/>
          <w:szCs w:val="32"/>
          <w:u w:val="none"/>
          <w:lang w:eastAsia="zh-CN"/>
        </w:rPr>
        <w:t>服务内容为：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color w:val="000000"/>
          <w:sz w:val="32"/>
          <w:szCs w:val="32"/>
        </w:rPr>
        <w:t>1.组织专业技术人员对区智慧城市指挥中心、各街道值班室、有关部门部署的应急指挥视频会议系统进行巡检，其中法定节日前应当进行巡查（可结合例行检查进行）。主要检测设备运行情况，及时预防或排除有关故障，并做好设备的清洁、整理确保设备运行状态良好，并建立巡检记录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2.设置24小时服务热线，提供7X24小时的故障服务受理和投诉，在接到电话后立刻受理客户提出的需求，并给予及时处理和满意的答复。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000000"/>
          <w:sz w:val="32"/>
          <w:szCs w:val="32"/>
        </w:rPr>
        <w:t>3.</w:t>
      </w:r>
      <w:r>
        <w:rPr>
          <w:rFonts w:hint="eastAsia" w:ascii="仿宋" w:hAnsi="仿宋" w:eastAsia="仿宋" w:cs="仿宋_GB2312"/>
          <w:color w:val="auto"/>
          <w:sz w:val="32"/>
          <w:szCs w:val="32"/>
        </w:rPr>
        <w:t>当系统发生故障时，应根据</w:t>
      </w:r>
      <w:r>
        <w:rPr>
          <w:rFonts w:hint="eastAsia" w:ascii="仿宋" w:hAnsi="仿宋" w:eastAsia="仿宋" w:cs="仿宋_GB2312"/>
          <w:color w:val="auto"/>
          <w:sz w:val="32"/>
          <w:szCs w:val="32"/>
          <w:lang w:eastAsia="zh-CN"/>
        </w:rPr>
        <w:t>委托方的</w:t>
      </w:r>
      <w:r>
        <w:rPr>
          <w:rFonts w:hint="eastAsia" w:ascii="仿宋" w:hAnsi="仿宋" w:eastAsia="仿宋" w:cs="仿宋_GB2312"/>
          <w:color w:val="auto"/>
          <w:sz w:val="32"/>
          <w:szCs w:val="32"/>
        </w:rPr>
        <w:t>要求，可先采取远程方式排除故障，如远程无法解决时，应在故障发生后30分钟内到达指定现场。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4.对于一般的故障问题，应在4小时以内解决问题；对于较严重的故障问题，应在12小时以内解决问题。维护人员12小时内无法解决的，应在12小时内免费提供不低于故障设备档次及性能代用的备用设备或备件，用于排除故障、保障系统正常运行，直至购买代替设备或调试好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5.重大活动或其它必要时，应根据甲方要求，及时派技术人员到现场，保证及时处理故障。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6.应根据需求，即时派出技术人员组织使用单位有关人员进行设备与系统相关操作的培训，并建立培训记录档案。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7.若设备或系统需与其它设备或系统再次融合使用时，工程师应赴现场，及时解决本设备或系统与其它设备或系统融合使用时所出现的技术问题，所需人工费用不计。</w:t>
      </w:r>
      <w:r>
        <w:rPr>
          <w:rFonts w:hint="eastAsia" w:ascii="仿宋" w:hAnsi="仿宋" w:eastAsia="仿宋" w:cs="仿宋_GB2312"/>
          <w:sz w:val="32"/>
          <w:szCs w:val="32"/>
        </w:rPr>
        <w:t>（更换或新增硬件设备所需费用另计）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8.对于在维护期内出现的系统扩容的情况，应本着用户至上的原则，在扩容施工时只收取相关部分的材料成本费用，其他费用不计。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9.在台风、暴雨、法定节日、应急救援或演练、重大活动或其它必要时，应根据甲方的驻点需求，及时派技术人员到区智慧城市指挥中心，参与临时性的驻点值守，以保障设备高效运行。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10.承诺提供在本合同维修保养责任外的（如使用方人为损坏、不合理使用、偷盗、撞击等）情况下的有偿服务，包括系统正常运转所需的备件、辅料附件、易损件、专用工具、施工费用或经营费用等的供货价格和供货保证。</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sz w:val="32"/>
          <w:szCs w:val="32"/>
          <w:u w:val="none"/>
          <w:lang w:eastAsia="zh-CN"/>
        </w:rPr>
      </w:pPr>
    </w:p>
    <w:bookmarkEnd w:id="0"/>
    <w:p>
      <w:pPr>
        <w:spacing w:line="480" w:lineRule="exact"/>
        <w:ind w:firstLine="627" w:firstLineChars="196"/>
        <w:rPr>
          <w:rFonts w:hint="eastAsia" w:ascii="仿宋" w:hAnsi="仿宋" w:eastAsia="仿宋"/>
          <w:sz w:val="32"/>
          <w:szCs w:val="32"/>
          <w:u w:val="none"/>
          <w:lang w:eastAsia="zh-CN"/>
        </w:rPr>
      </w:pPr>
    </w:p>
    <w:p>
      <w:pPr>
        <w:spacing w:line="480" w:lineRule="exact"/>
        <w:ind w:firstLine="627" w:firstLineChars="196"/>
        <w:rPr>
          <w:rFonts w:hint="eastAsia" w:ascii="仿宋" w:hAnsi="仿宋" w:eastAsia="仿宋"/>
          <w:sz w:val="32"/>
          <w:szCs w:val="32"/>
          <w:u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008C4"/>
    <w:rsid w:val="4114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2023-01-31T09:55:24Z</dcterms:created>
  <dc:creator>lenovo</dc:creator>
  <cp:lastModifiedBy>lenovo</cp:lastModifiedBy>
  <dcterms:modified xsi:type="dcterms:W3CDTF">2023-01-31T10:02:24Z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849AB1E0FDEE4A369F576FF99E204DBB</vt:lpwstr>
  </property>
</Properties>
</file>