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95514" w14:textId="77777777" w:rsidR="00892756" w:rsidRDefault="00000000">
      <w:pPr>
        <w:spacing w:line="560" w:lineRule="exact"/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安居玥龙</w:t>
      </w:r>
      <w:proofErr w:type="gramStart"/>
      <w:r>
        <w:rPr>
          <w:rFonts w:ascii="宋体" w:eastAsia="宋体" w:hAnsi="宋体" w:hint="eastAsia"/>
          <w:sz w:val="44"/>
          <w:szCs w:val="44"/>
        </w:rPr>
        <w:t>苑</w:t>
      </w:r>
      <w:r>
        <w:rPr>
          <w:rFonts w:ascii="宋体" w:eastAsia="宋体" w:hAnsi="宋体" w:hint="eastAsia"/>
          <w:sz w:val="44"/>
          <w:szCs w:val="44"/>
          <w:lang w:eastAsia="zh-Hans"/>
        </w:rPr>
        <w:t>现场</w:t>
      </w:r>
      <w:proofErr w:type="gramEnd"/>
      <w:r>
        <w:rPr>
          <w:rFonts w:ascii="宋体" w:eastAsia="宋体" w:hAnsi="宋体" w:hint="eastAsia"/>
          <w:sz w:val="44"/>
          <w:szCs w:val="44"/>
        </w:rPr>
        <w:t>看房交通指引和注意事项</w:t>
      </w:r>
    </w:p>
    <w:p w14:paraId="17519039" w14:textId="77777777" w:rsidR="00892756" w:rsidRDefault="00000000">
      <w:pPr>
        <w:spacing w:line="560" w:lineRule="exact"/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（项目接待中心）</w:t>
      </w:r>
    </w:p>
    <w:p w14:paraId="2F1697C6" w14:textId="77777777" w:rsidR="00892756" w:rsidRDefault="00000000">
      <w:pPr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  <w:highlight w:val="yellow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看房现场不提供停车位，建议绿色出行。请看房家庭认真仔细阅读以下事项：</w:t>
      </w:r>
    </w:p>
    <w:p w14:paraId="10C96232" w14:textId="77777777" w:rsidR="00892756" w:rsidRDefault="00000000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一、看房交通</w:t>
      </w:r>
    </w:p>
    <w:p w14:paraId="18C8D4C9" w14:textId="77777777" w:rsidR="00892756" w:rsidRDefault="00000000">
      <w:pPr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看房家庭可选择以下任意一种形式前往项目看房现场：安居玥龙苑看房现场，地址：深圳市龙岗区宝龙街道南同大道与新能源一路交汇处东南侧。</w:t>
      </w:r>
    </w:p>
    <w:p w14:paraId="6B97D478" w14:textId="2EAED8AD" w:rsidR="00892756" w:rsidRPr="00385DEA" w:rsidRDefault="00385DEA" w:rsidP="00385DEA">
      <w:pPr>
        <w:spacing w:line="560" w:lineRule="exact"/>
        <w:ind w:firstLine="643"/>
        <w:rPr>
          <w:rFonts w:ascii="楷体" w:eastAsia="楷体" w:hAnsi="楷体"/>
          <w:b/>
          <w:sz w:val="32"/>
          <w:szCs w:val="32"/>
        </w:rPr>
      </w:pPr>
      <w:r w:rsidRPr="00385DEA">
        <w:rPr>
          <w:rFonts w:ascii="楷体" w:eastAsia="楷体" w:hAnsi="楷体" w:hint="eastAsia"/>
          <w:b/>
          <w:sz w:val="32"/>
          <w:szCs w:val="32"/>
        </w:rPr>
        <w:t>（一</w:t>
      </w:r>
      <w:r>
        <w:rPr>
          <w:rFonts w:ascii="楷体" w:eastAsia="楷体" w:hAnsi="楷体" w:hint="eastAsia"/>
          <w:b/>
          <w:sz w:val="32"/>
          <w:szCs w:val="32"/>
        </w:rPr>
        <w:t>）</w:t>
      </w:r>
      <w:r w:rsidRPr="00385DEA">
        <w:rPr>
          <w:rFonts w:ascii="楷体" w:eastAsia="楷体" w:hAnsi="楷体" w:hint="eastAsia"/>
          <w:b/>
          <w:sz w:val="32"/>
          <w:szCs w:val="32"/>
        </w:rPr>
        <w:t>乘坐地铁+公交+步行</w:t>
      </w:r>
    </w:p>
    <w:p w14:paraId="3B72C809" w14:textId="1A44A6F2" w:rsidR="00385DEA" w:rsidRP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 w:rsidRPr="00385DEA">
        <w:rPr>
          <w:rFonts w:ascii="仿宋" w:eastAsia="仿宋" w:hAnsi="仿宋" w:cs="仿宋" w:hint="eastAsia"/>
          <w:color w:val="000000" w:themeColor="text1"/>
          <w:sz w:val="32"/>
          <w:szCs w:val="32"/>
        </w:rPr>
        <w:t>1、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您的位置-地铁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3号线龙城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广场站B出口-步行约200米-龙城广场地铁站①站-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亿思达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大厦站-步行20米到安居玥龙苑项目看房现场。</w:t>
      </w:r>
    </w:p>
    <w:p w14:paraId="3ABEFB4D" w14:textId="1F184C87" w:rsidR="00892756" w:rsidRDefault="00000000">
      <w:pPr>
        <w:spacing w:line="360" w:lineRule="auto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72B211CB" wp14:editId="586F43E4">
            <wp:extent cx="5274310" cy="2773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5A4F" w14:textId="77777777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2、您的位置-地铁14号线宝龙站D出口-步行约800米。</w:t>
      </w:r>
    </w:p>
    <w:p w14:paraId="54BC6A32" w14:textId="6E403553" w:rsidR="00385DEA" w:rsidRP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5C2569BE" w14:textId="7F381F60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2718973E" w14:textId="756EF89E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3D44B019" w14:textId="541F5319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 w:rsidRPr="00385DEA">
        <w:rPr>
          <w:rFonts w:ascii="仿宋" w:eastAsia="仿宋" w:hAnsi="仿宋" w:cs="仿宋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10C4CB3" wp14:editId="6D53E01F">
            <wp:simplePos x="0" y="0"/>
            <wp:positionH relativeFrom="column">
              <wp:posOffset>445770</wp:posOffset>
            </wp:positionH>
            <wp:positionV relativeFrom="paragraph">
              <wp:posOffset>5715</wp:posOffset>
            </wp:positionV>
            <wp:extent cx="5257800" cy="2660071"/>
            <wp:effectExtent l="0" t="0" r="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AE2C" w14:textId="6B2DB901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52E92486" w14:textId="378E34B1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6CD607F4" w14:textId="69FC0C1B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05695A61" w14:textId="35BCE44D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2A8F2621" w14:textId="50B696C1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07C250FE" w14:textId="44A9E2CF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446F046D" w14:textId="77777777" w:rsidR="00385DEA" w:rsidRDefault="00385DEA" w:rsidP="00385DEA">
      <w:pPr>
        <w:pStyle w:val="a3"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022D80D2" w14:textId="77777777" w:rsidR="00385DEA" w:rsidRDefault="00385DEA">
      <w:pPr>
        <w:spacing w:line="560" w:lineRule="exact"/>
        <w:ind w:firstLineChars="200" w:firstLine="643"/>
        <w:rPr>
          <w:rFonts w:ascii="楷体" w:eastAsia="楷体" w:hAnsi="楷体"/>
          <w:b/>
          <w:sz w:val="32"/>
          <w:szCs w:val="32"/>
        </w:rPr>
      </w:pPr>
    </w:p>
    <w:p w14:paraId="4147384F" w14:textId="50C3CA1C" w:rsidR="00892756" w:rsidRDefault="00000000">
      <w:pPr>
        <w:spacing w:line="560" w:lineRule="exact"/>
        <w:ind w:firstLineChars="200" w:firstLine="643"/>
        <w:rPr>
          <w:rFonts w:ascii="仿宋" w:eastAsia="仿宋" w:hAnsi="仿宋"/>
          <w:bCs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（二）乘坐公交</w:t>
      </w:r>
      <w:r>
        <w:rPr>
          <w:rFonts w:ascii="仿宋" w:eastAsia="仿宋" w:hAnsi="仿宋" w:hint="eastAsia"/>
          <w:bCs/>
          <w:sz w:val="32"/>
          <w:szCs w:val="32"/>
        </w:rPr>
        <w:t>（请密切留意最新公共交通信息）</w:t>
      </w:r>
    </w:p>
    <w:p w14:paraId="64480E61" w14:textId="52EDE75A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1、您的位置- 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亿思达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大厦站（</w:t>
      </w:r>
      <w:bookmarkStart w:id="0" w:name="_Hlk49887349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M315路</w:t>
      </w:r>
      <w:r>
        <w:rPr>
          <w:rFonts w:ascii="Calibri" w:eastAsia="仿宋" w:hAnsi="Calibri" w:cs="Calibri"/>
          <w:color w:val="000000" w:themeColor="text1"/>
          <w:sz w:val="32"/>
          <w:szCs w:val="32"/>
        </w:rPr>
        <w:t> 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;</w:t>
      </w:r>
      <w:r>
        <w:rPr>
          <w:rFonts w:ascii="Calibri" w:eastAsia="仿宋" w:hAnsi="Calibri" w:cs="Calibri"/>
          <w:color w:val="000000" w:themeColor="text1"/>
          <w:sz w:val="32"/>
          <w:szCs w:val="32"/>
        </w:rPr>
        <w:t> 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546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57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  <w:bookmarkEnd w:id="0"/>
    </w:p>
    <w:p w14:paraId="3B5C9DB8" w14:textId="73382B28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2、您的位置- </w:t>
      </w:r>
      <w:hyperlink r:id="rId9" w:history="1">
        <w:proofErr w:type="gramStart"/>
        <w:r w:rsidR="00F34A50">
          <w:rPr>
            <w:rFonts w:ascii="仿宋" w:eastAsia="仿宋" w:hAnsi="仿宋" w:cs="仿宋" w:hint="eastAsia"/>
            <w:color w:val="000000" w:themeColor="text1"/>
            <w:sz w:val="32"/>
            <w:szCs w:val="32"/>
          </w:rPr>
          <w:t>亚辉龙</w:t>
        </w:r>
        <w:r>
          <w:rPr>
            <w:rFonts w:ascii="仿宋" w:eastAsia="仿宋" w:hAnsi="仿宋" w:cs="仿宋" w:hint="eastAsia"/>
            <w:color w:val="000000" w:themeColor="text1"/>
            <w:sz w:val="32"/>
            <w:szCs w:val="32"/>
          </w:rPr>
          <w:t>站</w:t>
        </w:r>
        <w:proofErr w:type="gramEnd"/>
      </w:hyperlink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M546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210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到看房现场。</w:t>
      </w:r>
    </w:p>
    <w:p w14:paraId="6B1B66B2" w14:textId="7F517FAC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3、您的位置- 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中广核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B922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线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289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153FA61D" w14:textId="6D644EDE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4、您的位置-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宝捷讯集团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B922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线；M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308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357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546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442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45D46C4B" w14:textId="5E4A6522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5、您的位置-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联合工业区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315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474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014B5736" w14:textId="0A05F67A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6、您的位置- 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联合市场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M305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431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576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425D5D8D" w14:textId="6FCA06B9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7、您的位置- 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同乐科技园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M315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695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12DAC723" w14:textId="0CFC16C6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8、您的位置-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宝龙交警中队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M305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308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317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431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546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703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6E1651A5" w14:textId="2F5500EC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9、您的位置-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宝龙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西片</w:t>
      </w:r>
      <w:proofErr w:type="gramEnd"/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生活区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站（M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322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357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路；M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466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路；高峰专线1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36</w:t>
      </w:r>
      <w:r w:rsidR="00F34A50">
        <w:rPr>
          <w:rFonts w:ascii="仿宋" w:eastAsia="仿宋" w:hAnsi="仿宋" w:cs="仿宋" w:hint="eastAsia"/>
          <w:color w:val="000000" w:themeColor="text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）-步行约</w:t>
      </w:r>
      <w:r w:rsidR="00F34A50">
        <w:rPr>
          <w:rFonts w:ascii="仿宋" w:eastAsia="仿宋" w:hAnsi="仿宋" w:cs="仿宋"/>
          <w:color w:val="000000" w:themeColor="text1"/>
          <w:sz w:val="32"/>
          <w:szCs w:val="32"/>
        </w:rPr>
        <w:t>735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米到看房现场。</w:t>
      </w:r>
    </w:p>
    <w:p w14:paraId="69470F2A" w14:textId="74B57ED5" w:rsidR="00892756" w:rsidRDefault="00385DEA">
      <w:pPr>
        <w:spacing w:line="360" w:lineRule="auto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 w:rsidRPr="00385DEA">
        <w:rPr>
          <w:rFonts w:ascii="仿宋" w:eastAsia="仿宋" w:hAnsi="仿宋" w:cs="仿宋"/>
          <w:noProof/>
          <w:color w:val="000000" w:themeColor="text1"/>
          <w:sz w:val="32"/>
          <w:szCs w:val="32"/>
        </w:rPr>
        <w:drawing>
          <wp:inline distT="0" distB="0" distL="0" distR="0" wp14:anchorId="0D920F6F" wp14:editId="7F81E226">
            <wp:extent cx="5998210" cy="30346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B192" w14:textId="77777777" w:rsidR="00892756" w:rsidRDefault="00000000">
      <w:pPr>
        <w:spacing w:line="560" w:lineRule="exact"/>
        <w:ind w:firstLineChars="200" w:firstLine="643"/>
        <w:rPr>
          <w:rFonts w:ascii="仿宋" w:eastAsia="仿宋" w:hAnsi="仿宋"/>
          <w:bCs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（三）自驾车</w:t>
      </w:r>
      <w:r>
        <w:rPr>
          <w:rFonts w:ascii="仿宋" w:eastAsia="仿宋" w:hAnsi="仿宋" w:hint="eastAsia"/>
          <w:bCs/>
          <w:sz w:val="32"/>
          <w:szCs w:val="32"/>
        </w:rPr>
        <w:t>（注：现场不提供停车位，建议乘坐公共交通出行）</w:t>
      </w:r>
    </w:p>
    <w:p w14:paraId="1C321CC9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1、从罗湖出发：丹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平快速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路/水官高速-南坪快速-南坪东大道-沙荷路-宝沙六路-宝荷路-宝龙一路-南同大道-新能源一路-看房现场</w:t>
      </w:r>
    </w:p>
    <w:p w14:paraId="49871054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2、从福田出发：南坪快速/水官高速-南坪东大道-沙荷路-丹荷路-高科西路-碧新路-进入南同大道-新能源一路-看房现场</w:t>
      </w:r>
    </w:p>
    <w:p w14:paraId="5D8A4107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3、从宝安出发：深南大道-南坪快速/水官高速-南坪东大道-沙荷路-宝沙六路-宝荷路-宝龙一路-南同大道-新能源一路-看房现场</w:t>
      </w:r>
    </w:p>
    <w:p w14:paraId="1BED9392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4、从龙华出发：沈海高速-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水荷立交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-荷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坳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立交-龙岗大道-荷康路-沙荷路-宝沙六路-宝荷路-宝龙一路-南同大道-新能源一路-看房现场</w:t>
      </w:r>
    </w:p>
    <w:p w14:paraId="0442FC58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5、从南山出发：南坪快速/水官高速-南坪东大道-沙荷路-丹荷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路-高科西路-碧新路-南同大道-新能源一路-看房现场</w:t>
      </w:r>
    </w:p>
    <w:p w14:paraId="18D76735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6、从盐田出发：惠深沿海高速-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坪盐通道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-锦龙大道-南同大道-新能源一路-看房现场</w:t>
      </w:r>
    </w:p>
    <w:p w14:paraId="1A9F0850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7、从光明出发：南光高速-玉律立交-深圳外环高速-协力路-连心路-五联路-协联路-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盐龙大道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辅道-龙盛路-碧新路-南同大道-新能源一路-看房现场</w:t>
      </w:r>
    </w:p>
    <w:p w14:paraId="620EB768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8、从坪山出发：东纵路-金碧路-锦龙大道-南同大道-新能源一路-看房现场</w:t>
      </w:r>
    </w:p>
    <w:p w14:paraId="699F0285" w14:textId="77777777" w:rsidR="00892756" w:rsidRDefault="00000000">
      <w:pPr>
        <w:pStyle w:val="a3"/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9、从大鹏出发：坪葵路-南坪快速-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坪盐通道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-锦龙大道-宝龙大道-宝龙三路-新能源五路-新能源一路-看房现场</w:t>
      </w:r>
    </w:p>
    <w:p w14:paraId="14309E2E" w14:textId="77777777" w:rsidR="00892756" w:rsidRDefault="00000000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二、注意事项</w:t>
      </w:r>
    </w:p>
    <w:p w14:paraId="283119D6" w14:textId="77777777" w:rsidR="00892756" w:rsidRDefault="00000000">
      <w:pPr>
        <w:spacing w:line="560" w:lineRule="exact"/>
        <w:ind w:firstLine="420"/>
        <w:rPr>
          <w:rFonts w:ascii="仿宋" w:eastAsia="仿宋" w:hAnsi="仿宋" w:cs="黑体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（一）看房家庭应当按照预约的看房时间，携带本人身份证原件及纸质版预约看房回执，到达指定地点参加看房。</w:t>
      </w:r>
    </w:p>
    <w:p w14:paraId="7EB8F962" w14:textId="77777777" w:rsidR="00892756" w:rsidRDefault="00000000">
      <w:pPr>
        <w:spacing w:line="560" w:lineRule="exact"/>
        <w:ind w:firstLine="42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（二）考虑到看房现场接待能力有限，为营造顺畅、良好的看房环境，请每个看房家庭最多安排两人现场看房。另从安全角度考虑，请看房家庭不要带老人、儿童进入看房现场。</w:t>
      </w:r>
    </w:p>
    <w:p w14:paraId="19443238" w14:textId="77777777" w:rsidR="00892756" w:rsidRDefault="00000000">
      <w:pPr>
        <w:spacing w:line="560" w:lineRule="exact"/>
        <w:ind w:firstLine="42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（三）为保证看房家庭人身安全，进入看房现场需签订《看房安全承诺书》，并需遵循现场工作人员统一安排，</w:t>
      </w:r>
      <w:proofErr w:type="gramStart"/>
      <w:r>
        <w:rPr>
          <w:rFonts w:ascii="仿宋" w:eastAsia="仿宋" w:hAnsi="仿宋" w:cs="仿宋_GB2312" w:hint="eastAsia"/>
          <w:sz w:val="32"/>
          <w:szCs w:val="32"/>
          <w:lang w:val="zh-CN"/>
        </w:rPr>
        <w:t>走参观</w:t>
      </w:r>
      <w:proofErr w:type="gramEnd"/>
      <w:r>
        <w:rPr>
          <w:rFonts w:ascii="仿宋" w:eastAsia="仿宋" w:hAnsi="仿宋" w:cs="仿宋_GB2312" w:hint="eastAsia"/>
          <w:sz w:val="32"/>
          <w:szCs w:val="32"/>
          <w:lang w:val="zh-CN"/>
        </w:rPr>
        <w:t>通道，在规定的线路上看房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，不要在看房现场随意走动，以免发生意外。</w:t>
      </w:r>
    </w:p>
    <w:p w14:paraId="68474D82" w14:textId="77777777" w:rsidR="00892756" w:rsidRDefault="00000000">
      <w:pPr>
        <w:spacing w:line="560" w:lineRule="exact"/>
        <w:ind w:firstLine="420"/>
        <w:rPr>
          <w:rFonts w:ascii="仿宋" w:eastAsia="仿宋" w:hAnsi="仿宋" w:cs="仿宋_GB2312"/>
          <w:sz w:val="32"/>
          <w:szCs w:val="32"/>
          <w:lang w:val="zh-CN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（四）出于安全考虑</w:t>
      </w:r>
      <w:r>
        <w:rPr>
          <w:rFonts w:ascii="仿宋" w:eastAsia="仿宋" w:hAnsi="仿宋" w:cs="仿宋_GB2312" w:hint="eastAsia"/>
          <w:sz w:val="32"/>
          <w:szCs w:val="32"/>
          <w:lang w:val="zh-CN"/>
        </w:rPr>
        <w:t>进入在建项目看房不能穿高于5公分的高跟鞋、不能穿裙子；</w:t>
      </w:r>
    </w:p>
    <w:p w14:paraId="127552CA" w14:textId="77777777" w:rsidR="00892756" w:rsidRDefault="00000000">
      <w:pPr>
        <w:spacing w:line="560" w:lineRule="exact"/>
        <w:ind w:firstLine="42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（五）</w:t>
      </w:r>
      <w:r>
        <w:rPr>
          <w:rFonts w:ascii="仿宋" w:eastAsia="仿宋" w:hAnsi="仿宋" w:cs="仿宋_GB2312" w:hint="eastAsia"/>
          <w:sz w:val="32"/>
          <w:szCs w:val="32"/>
        </w:rPr>
        <w:t>样板房位于第</w:t>
      </w:r>
      <w:r>
        <w:rPr>
          <w:rFonts w:ascii="仿宋" w:eastAsia="仿宋" w:hAnsi="仿宋" w:cs="仿宋_GB2312"/>
          <w:sz w:val="32"/>
          <w:szCs w:val="32"/>
        </w:rPr>
        <w:t>4层，因电梯仍处于施工阶段无法使用，看房人需步行</w:t>
      </w:r>
      <w:proofErr w:type="gramStart"/>
      <w:r>
        <w:rPr>
          <w:rFonts w:ascii="仿宋" w:eastAsia="仿宋" w:hAnsi="仿宋" w:cs="仿宋_GB2312"/>
          <w:sz w:val="32"/>
          <w:szCs w:val="32"/>
        </w:rPr>
        <w:t>楼梯至样板房</w:t>
      </w:r>
      <w:proofErr w:type="gramEnd"/>
      <w:r>
        <w:rPr>
          <w:rFonts w:ascii="仿宋" w:eastAsia="仿宋" w:hAnsi="仿宋" w:cs="仿宋_GB2312"/>
          <w:sz w:val="32"/>
          <w:szCs w:val="32"/>
        </w:rPr>
        <w:t>。请行动不便者酌情考虑是否前往参观。同时从安全角度考虑，请看房家庭听从现场工作人员指挥有序上下楼梯。</w:t>
      </w:r>
    </w:p>
    <w:p w14:paraId="39F5CBB3" w14:textId="77777777" w:rsidR="00892756" w:rsidRDefault="00000000">
      <w:pPr>
        <w:spacing w:line="560" w:lineRule="exact"/>
        <w:ind w:firstLine="42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（六）疫情防控要求：</w:t>
      </w:r>
    </w:p>
    <w:p w14:paraId="25947456" w14:textId="2DF9D6B9" w:rsidR="00892756" w:rsidRDefault="004B1246">
      <w:pPr>
        <w:pStyle w:val="ab"/>
        <w:widowControl/>
        <w:wordWrap/>
        <w:spacing w:line="560" w:lineRule="exact"/>
        <w:ind w:firstLine="640"/>
        <w:rPr>
          <w:rFonts w:ascii="仿宋" w:eastAsia="仿宋" w:hAnsi="仿宋" w:cs="仿宋"/>
          <w:color w:val="000000" w:themeColor="text1"/>
          <w:sz w:val="32"/>
          <w:szCs w:val="32"/>
          <w:shd w:val="clear" w:color="auto" w:fill="FFFFFF"/>
        </w:rPr>
      </w:pPr>
      <w:r w:rsidRPr="004B1246">
        <w:rPr>
          <w:rFonts w:ascii="仿宋" w:eastAsia="仿宋" w:hAnsi="仿宋" w:cs="仿宋" w:hint="eastAsia"/>
          <w:color w:val="000000" w:themeColor="text1"/>
          <w:sz w:val="32"/>
          <w:szCs w:val="32"/>
          <w:shd w:val="clear" w:color="auto" w:fill="FFFFFF"/>
        </w:rPr>
        <w:t>请参加看房的人员，规范佩戴口罩、勤洗手，保持社交距离，做好个人防护，配合做好健康监测，保证无“新冠十大症状”。进入看房现场的所有看房人员须出示</w:t>
      </w:r>
      <w:r w:rsidRPr="004B1246">
        <w:rPr>
          <w:rFonts w:ascii="仿宋" w:eastAsia="仿宋" w:hAnsi="仿宋" w:cs="仿宋"/>
          <w:color w:val="000000" w:themeColor="text1"/>
          <w:sz w:val="32"/>
          <w:szCs w:val="32"/>
          <w:shd w:val="clear" w:color="auto" w:fill="FFFFFF"/>
        </w:rPr>
        <w:t>24小时内核酸阴性证明（如看房人员持48小时核酸阴性证明，需有当天核酸检测凭证，方可进入），健康码为绿码，行程卡显示近14天无中高风险地区及社区暴发疫情地市旅居史，体温&lt;37.3℃，仔细阅读并现场签署《防疫承诺书》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  <w:shd w:val="clear" w:color="auto" w:fill="FFFFFF"/>
        </w:rPr>
        <w:t>。</w:t>
      </w:r>
    </w:p>
    <w:p w14:paraId="4B3FC6B5" w14:textId="3AA127BD" w:rsidR="00892756" w:rsidRDefault="00000000">
      <w:pPr>
        <w:spacing w:line="560" w:lineRule="exact"/>
        <w:ind w:firstLine="42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 w:rsidR="004B1246">
        <w:rPr>
          <w:rFonts w:ascii="仿宋" w:eastAsia="仿宋" w:hAnsi="仿宋" w:cs="仿宋" w:hint="eastAsia"/>
          <w:color w:val="000000" w:themeColor="text1"/>
          <w:sz w:val="32"/>
          <w:szCs w:val="32"/>
        </w:rPr>
        <w:t>七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）上述交通指引均来自百度地图查询结果，仅供参考，请结合自身情况合理安排出行路线。</w:t>
      </w:r>
    </w:p>
    <w:p w14:paraId="68B6E1D2" w14:textId="77777777" w:rsidR="00892756" w:rsidRDefault="00000000">
      <w:pPr>
        <w:spacing w:line="56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如有疑问，欢迎来电咨询：（0755-33205400）</w:t>
      </w:r>
    </w:p>
    <w:p w14:paraId="4B022DD9" w14:textId="77777777" w:rsidR="00892756" w:rsidRDefault="00892756">
      <w:pPr>
        <w:spacing w:line="360" w:lineRule="auto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2DA5C1A3" w14:textId="77777777" w:rsidR="00892756" w:rsidRDefault="00000000">
      <w:pPr>
        <w:spacing w:line="360" w:lineRule="auto"/>
        <w:ind w:firstLine="640"/>
        <w:jc w:val="righ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深圳市龙岗人才安居有限公司</w:t>
      </w:r>
    </w:p>
    <w:p w14:paraId="4B0261F5" w14:textId="77777777" w:rsidR="00892756" w:rsidRDefault="00000000">
      <w:pPr>
        <w:spacing w:line="360" w:lineRule="auto"/>
        <w:ind w:firstLine="640"/>
        <w:jc w:val="righ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2022年</w:t>
      </w:r>
      <w:r>
        <w:rPr>
          <w:rFonts w:ascii="仿宋" w:eastAsia="仿宋" w:hAnsi="仿宋" w:cs="仿宋"/>
          <w:color w:val="000000" w:themeColor="text1"/>
          <w:sz w:val="32"/>
          <w:szCs w:val="32"/>
        </w:rPr>
        <w:t>11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" w:eastAsia="仿宋" w:hAnsi="仿宋" w:cs="仿宋"/>
          <w:color w:val="000000" w:themeColor="text1"/>
          <w:sz w:val="32"/>
          <w:szCs w:val="32"/>
        </w:rPr>
        <w:t>10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</w:t>
      </w:r>
    </w:p>
    <w:p w14:paraId="3574C261" w14:textId="77777777" w:rsidR="00892756" w:rsidRDefault="00000000">
      <w:pPr>
        <w:spacing w:line="360" w:lineRule="auto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安居玥龙苑看房现场地点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二维码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:</w:t>
      </w:r>
    </w:p>
    <w:p w14:paraId="5B51DCED" w14:textId="77777777" w:rsidR="00892756" w:rsidRDefault="00000000">
      <w:pPr>
        <w:spacing w:line="360" w:lineRule="auto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/>
          <w:noProof/>
          <w:color w:val="000000" w:themeColor="text1"/>
          <w:sz w:val="32"/>
          <w:szCs w:val="32"/>
        </w:rPr>
        <w:drawing>
          <wp:inline distT="0" distB="0" distL="0" distR="0" wp14:anchorId="613F18FB" wp14:editId="35B0B69B">
            <wp:extent cx="2832100" cy="28321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5A32" w14:textId="77777777" w:rsidR="00892756" w:rsidRDefault="00892756">
      <w:pPr>
        <w:spacing w:line="240" w:lineRule="atLeast"/>
        <w:rPr>
          <w:rFonts w:ascii="仿宋" w:eastAsia="仿宋" w:hAnsi="仿宋" w:cs="仿宋"/>
          <w:sz w:val="32"/>
          <w:szCs w:val="32"/>
        </w:rPr>
      </w:pPr>
    </w:p>
    <w:sectPr w:rsidR="00892756">
      <w:footerReference w:type="default" r:id="rId12"/>
      <w:pgSz w:w="11906" w:h="16838"/>
      <w:pgMar w:top="1440" w:right="1230" w:bottom="1440" w:left="123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65AC7" w14:textId="77777777" w:rsidR="0016544B" w:rsidRDefault="0016544B">
      <w:r>
        <w:separator/>
      </w:r>
    </w:p>
  </w:endnote>
  <w:endnote w:type="continuationSeparator" w:id="0">
    <w:p w14:paraId="224AB0AC" w14:textId="77777777" w:rsidR="0016544B" w:rsidRDefault="0016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499A" w14:textId="77777777" w:rsidR="00892756" w:rsidRDefault="00000000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 w14:paraId="7F7E5482" w14:textId="77777777" w:rsidR="00892756" w:rsidRDefault="008927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DCE60" w14:textId="77777777" w:rsidR="0016544B" w:rsidRDefault="0016544B">
      <w:r>
        <w:separator/>
      </w:r>
    </w:p>
  </w:footnote>
  <w:footnote w:type="continuationSeparator" w:id="0">
    <w:p w14:paraId="5EF62976" w14:textId="77777777" w:rsidR="0016544B" w:rsidRDefault="00165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1D28"/>
    <w:multiLevelType w:val="hybridMultilevel"/>
    <w:tmpl w:val="41E41676"/>
    <w:lvl w:ilvl="0" w:tplc="E3802600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0B851F7A"/>
    <w:multiLevelType w:val="hybridMultilevel"/>
    <w:tmpl w:val="7D7C7502"/>
    <w:lvl w:ilvl="0" w:tplc="037C1F6A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 w16cid:durableId="1212963795">
    <w:abstractNumId w:val="0"/>
  </w:num>
  <w:num w:numId="2" w16cid:durableId="1528638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00"/>
    <w:rsid w:val="B8FB567F"/>
    <w:rsid w:val="00001E0F"/>
    <w:rsid w:val="00041156"/>
    <w:rsid w:val="00060773"/>
    <w:rsid w:val="000B56F5"/>
    <w:rsid w:val="000D59CB"/>
    <w:rsid w:val="001236F8"/>
    <w:rsid w:val="00142EB1"/>
    <w:rsid w:val="0016544B"/>
    <w:rsid w:val="00182521"/>
    <w:rsid w:val="00182B32"/>
    <w:rsid w:val="00192E66"/>
    <w:rsid w:val="001A1068"/>
    <w:rsid w:val="001B092B"/>
    <w:rsid w:val="001B4784"/>
    <w:rsid w:val="001C5842"/>
    <w:rsid w:val="001F2E5D"/>
    <w:rsid w:val="001F6BF7"/>
    <w:rsid w:val="00204E84"/>
    <w:rsid w:val="0021750D"/>
    <w:rsid w:val="00230FEB"/>
    <w:rsid w:val="00246648"/>
    <w:rsid w:val="00263C78"/>
    <w:rsid w:val="002944D7"/>
    <w:rsid w:val="002A58E7"/>
    <w:rsid w:val="002C08FB"/>
    <w:rsid w:val="002C1018"/>
    <w:rsid w:val="00307151"/>
    <w:rsid w:val="0031054F"/>
    <w:rsid w:val="0031529C"/>
    <w:rsid w:val="00336763"/>
    <w:rsid w:val="00344F09"/>
    <w:rsid w:val="00385DEA"/>
    <w:rsid w:val="003B345B"/>
    <w:rsid w:val="003D075F"/>
    <w:rsid w:val="003D6C38"/>
    <w:rsid w:val="003E53B0"/>
    <w:rsid w:val="003F286C"/>
    <w:rsid w:val="00400165"/>
    <w:rsid w:val="00427B66"/>
    <w:rsid w:val="00461465"/>
    <w:rsid w:val="00467DE5"/>
    <w:rsid w:val="004B1246"/>
    <w:rsid w:val="004D6B23"/>
    <w:rsid w:val="005545EB"/>
    <w:rsid w:val="005725FB"/>
    <w:rsid w:val="00574CFD"/>
    <w:rsid w:val="005C5DA7"/>
    <w:rsid w:val="005C6823"/>
    <w:rsid w:val="005E3317"/>
    <w:rsid w:val="005F2EE5"/>
    <w:rsid w:val="00602729"/>
    <w:rsid w:val="00620318"/>
    <w:rsid w:val="00657B36"/>
    <w:rsid w:val="0067166D"/>
    <w:rsid w:val="00674912"/>
    <w:rsid w:val="00692A2B"/>
    <w:rsid w:val="00695ADA"/>
    <w:rsid w:val="006A70EA"/>
    <w:rsid w:val="006B024A"/>
    <w:rsid w:val="006B401C"/>
    <w:rsid w:val="006D1300"/>
    <w:rsid w:val="0070051B"/>
    <w:rsid w:val="00725BB0"/>
    <w:rsid w:val="0076693F"/>
    <w:rsid w:val="00770374"/>
    <w:rsid w:val="00796F7E"/>
    <w:rsid w:val="007A449B"/>
    <w:rsid w:val="007C26E2"/>
    <w:rsid w:val="007C2BE9"/>
    <w:rsid w:val="007D1B79"/>
    <w:rsid w:val="007E1571"/>
    <w:rsid w:val="007E4987"/>
    <w:rsid w:val="008201D4"/>
    <w:rsid w:val="00821BA0"/>
    <w:rsid w:val="008607F3"/>
    <w:rsid w:val="00862D74"/>
    <w:rsid w:val="0087166B"/>
    <w:rsid w:val="00892756"/>
    <w:rsid w:val="008A4FEE"/>
    <w:rsid w:val="008A5D97"/>
    <w:rsid w:val="008B5115"/>
    <w:rsid w:val="008C7724"/>
    <w:rsid w:val="008D4E3B"/>
    <w:rsid w:val="00906E77"/>
    <w:rsid w:val="00921670"/>
    <w:rsid w:val="009248B7"/>
    <w:rsid w:val="009432E7"/>
    <w:rsid w:val="00973229"/>
    <w:rsid w:val="009769F1"/>
    <w:rsid w:val="00986A2A"/>
    <w:rsid w:val="009A3F0F"/>
    <w:rsid w:val="009F2511"/>
    <w:rsid w:val="009F5B21"/>
    <w:rsid w:val="00A17E7B"/>
    <w:rsid w:val="00A27CCA"/>
    <w:rsid w:val="00A33874"/>
    <w:rsid w:val="00A34C66"/>
    <w:rsid w:val="00A34D34"/>
    <w:rsid w:val="00A76F10"/>
    <w:rsid w:val="00A94FA3"/>
    <w:rsid w:val="00AC4BE4"/>
    <w:rsid w:val="00AE1C7D"/>
    <w:rsid w:val="00AF1D48"/>
    <w:rsid w:val="00AF5EB6"/>
    <w:rsid w:val="00B60250"/>
    <w:rsid w:val="00B83764"/>
    <w:rsid w:val="00BA4AC9"/>
    <w:rsid w:val="00BB25B2"/>
    <w:rsid w:val="00BC0894"/>
    <w:rsid w:val="00BC2DDF"/>
    <w:rsid w:val="00BD20ED"/>
    <w:rsid w:val="00BE542A"/>
    <w:rsid w:val="00C028E2"/>
    <w:rsid w:val="00C11806"/>
    <w:rsid w:val="00C1622D"/>
    <w:rsid w:val="00C302AC"/>
    <w:rsid w:val="00C3181D"/>
    <w:rsid w:val="00C36CE3"/>
    <w:rsid w:val="00C41B4F"/>
    <w:rsid w:val="00C52C69"/>
    <w:rsid w:val="00C64B6D"/>
    <w:rsid w:val="00CD78C2"/>
    <w:rsid w:val="00CE009D"/>
    <w:rsid w:val="00CF6EAE"/>
    <w:rsid w:val="00D10C1B"/>
    <w:rsid w:val="00D324CF"/>
    <w:rsid w:val="00D3634F"/>
    <w:rsid w:val="00D9784F"/>
    <w:rsid w:val="00DA238C"/>
    <w:rsid w:val="00DA5F3A"/>
    <w:rsid w:val="00DB04A4"/>
    <w:rsid w:val="00DD0065"/>
    <w:rsid w:val="00DE2BB6"/>
    <w:rsid w:val="00DF62E2"/>
    <w:rsid w:val="00E01279"/>
    <w:rsid w:val="00E06A69"/>
    <w:rsid w:val="00E0709D"/>
    <w:rsid w:val="00E12DFA"/>
    <w:rsid w:val="00E33D4A"/>
    <w:rsid w:val="00E60A3C"/>
    <w:rsid w:val="00EB5DB4"/>
    <w:rsid w:val="00ED4435"/>
    <w:rsid w:val="00F34A50"/>
    <w:rsid w:val="00F37B11"/>
    <w:rsid w:val="00F55DF8"/>
    <w:rsid w:val="00F6251D"/>
    <w:rsid w:val="00F9641C"/>
    <w:rsid w:val="00FD071B"/>
    <w:rsid w:val="00FD50CE"/>
    <w:rsid w:val="00FF3D97"/>
    <w:rsid w:val="01997384"/>
    <w:rsid w:val="01FF21DE"/>
    <w:rsid w:val="0B10690C"/>
    <w:rsid w:val="0C7A64CB"/>
    <w:rsid w:val="0F0C13EA"/>
    <w:rsid w:val="12566E74"/>
    <w:rsid w:val="193E0B3A"/>
    <w:rsid w:val="1E365CDA"/>
    <w:rsid w:val="24B71E67"/>
    <w:rsid w:val="272E3316"/>
    <w:rsid w:val="295943E5"/>
    <w:rsid w:val="298A667C"/>
    <w:rsid w:val="2CB4523D"/>
    <w:rsid w:val="3068099A"/>
    <w:rsid w:val="4DB116D2"/>
    <w:rsid w:val="518E585B"/>
    <w:rsid w:val="63A95C34"/>
    <w:rsid w:val="67CE3284"/>
    <w:rsid w:val="6A8E5191"/>
    <w:rsid w:val="6C5A38BB"/>
    <w:rsid w:val="6EDC5080"/>
    <w:rsid w:val="704F6375"/>
    <w:rsid w:val="731A60E2"/>
    <w:rsid w:val="79F974F4"/>
    <w:rsid w:val="7C04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17D681"/>
  <w15:docId w15:val="{B3CB131A-5B59-403E-9C28-1B7555DF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wordWrap w:val="0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脚 字符"/>
    <w:link w:val="a7"/>
    <w:uiPriority w:val="99"/>
    <w:qFormat/>
    <w:rPr>
      <w:sz w:val="18"/>
    </w:rPr>
  </w:style>
  <w:style w:type="character" w:customStyle="1" w:styleId="1">
    <w:name w:val="页脚 字符1"/>
    <w:basedOn w:val="a0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bus-line">
    <w:name w:val="bus-line"/>
    <w:basedOn w:val="a0"/>
    <w:qFormat/>
  </w:style>
  <w:style w:type="paragraph" w:styleId="af0">
    <w:name w:val="List Paragraph"/>
    <w:basedOn w:val="a"/>
    <w:uiPriority w:val="99"/>
    <w:rsid w:val="00385D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285</Words>
  <Characters>1625</Characters>
  <Application>Microsoft Office Word</Application>
  <DocSecurity>0</DocSecurity>
  <Lines>13</Lines>
  <Paragraphs>3</Paragraphs>
  <ScaleCrop>false</ScaleCrop>
  <Company>china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Zhiting</dc:creator>
  <cp:lastModifiedBy>3546040085@qq.com</cp:lastModifiedBy>
  <cp:revision>4</cp:revision>
  <dcterms:created xsi:type="dcterms:W3CDTF">2022-11-06T08:15:00Z</dcterms:created>
  <dcterms:modified xsi:type="dcterms:W3CDTF">2022-11-06T16:33:00Z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75866D0D2FEC4F0F0A206663669E0AE2</vt:lpwstr>
  </property>
</Properties>
</file>