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内部评审项目评分表</w:t>
      </w:r>
    </w:p>
    <w:p>
      <w:pPr>
        <w:spacing w:after="60" w:line="400" w:lineRule="exact"/>
        <w:rPr>
          <w:rFonts w:ascii="仿宋_GB2312" w:eastAsia="仿宋_GB2312"/>
          <w:sz w:val="30"/>
          <w:szCs w:val="30"/>
        </w:rPr>
      </w:pPr>
    </w:p>
    <w:p>
      <w:pPr>
        <w:spacing w:after="60"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项目名称：深圳旅游大篷车</w:t>
      </w:r>
      <w:r>
        <w:rPr>
          <w:rFonts w:hint="eastAsia" w:ascii="仿宋_GB2312" w:hAnsi="宋体" w:eastAsia="仿宋_GB2312" w:cs="宋体"/>
          <w:sz w:val="30"/>
          <w:szCs w:val="30"/>
        </w:rPr>
        <w:t>湖南省两市</w:t>
      </w:r>
      <w:r>
        <w:rPr>
          <w:rFonts w:hint="eastAsia" w:ascii="仿宋_GB2312" w:eastAsia="仿宋_GB2312"/>
          <w:sz w:val="30"/>
          <w:szCs w:val="30"/>
        </w:rPr>
        <w:t>自驾游市场推介活动</w:t>
      </w:r>
    </w:p>
    <w:tbl>
      <w:tblPr>
        <w:tblStyle w:val="5"/>
        <w:tblW w:w="15546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41"/>
        <w:gridCol w:w="6781"/>
        <w:gridCol w:w="2198"/>
        <w:gridCol w:w="2117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678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评分参考及范围</w:t>
            </w:r>
          </w:p>
        </w:tc>
        <w:tc>
          <w:tcPr>
            <w:tcW w:w="2198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(投标单位名称1)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(投标单位名称2)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(投标单位名称3)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0分）</w:t>
            </w:r>
          </w:p>
        </w:tc>
        <w:tc>
          <w:tcPr>
            <w:tcW w:w="678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价格分</w:t>
            </w:r>
            <w:r>
              <w:rPr>
                <w:rFonts w:ascii="仿宋_GB2312" w:eastAsia="仿宋_GB2312"/>
                <w:sz w:val="24"/>
              </w:rPr>
              <w:t>=</w:t>
            </w:r>
            <w:r>
              <w:rPr>
                <w:rFonts w:hint="eastAsia" w:ascii="仿宋_GB2312" w:eastAsia="仿宋_GB2312"/>
                <w:sz w:val="24"/>
              </w:rPr>
              <w:t>评标基准价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投标报价×</w:t>
            </w:r>
            <w:r>
              <w:rPr>
                <w:rFonts w:ascii="仿宋_GB2312" w:eastAsia="仿宋_GB2312"/>
                <w:sz w:val="24"/>
              </w:rPr>
              <w:t>20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说明：投标报价最低者（评标基准价）本项得满分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分，其他单位报价按照上述公式与评标基准价相比进行分数统计。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备注：所有投保报价均不得超过财政预算价。</w:t>
            </w:r>
          </w:p>
        </w:tc>
        <w:tc>
          <w:tcPr>
            <w:tcW w:w="2198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2117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  <w:tc>
          <w:tcPr>
            <w:tcW w:w="2096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报价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781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投标人</w:t>
            </w:r>
            <w:r>
              <w:rPr>
                <w:rFonts w:hint="eastAsia" w:ascii="仿宋_GB2312" w:eastAsia="仿宋_GB2312"/>
                <w:sz w:val="24"/>
              </w:rPr>
              <w:t>拥有自己的双层观光巴士和车辆维修团队，确保本项目安全、有序实施，得10分。（提供相关证明材料。不提供者不得分）</w:t>
            </w:r>
          </w:p>
        </w:tc>
        <w:tc>
          <w:tcPr>
            <w:tcW w:w="219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81" w:type="dxa"/>
            <w:vAlign w:val="center"/>
          </w:tcPr>
          <w:p>
            <w:pPr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投标人拥有线上宣传平台,相关平台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账号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粉丝量应超过</w:t>
            </w:r>
            <w:r>
              <w:rPr>
                <w:rFonts w:ascii="仿宋_GB2312" w:hAnsi="仿宋_GB2312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0万，具有一定的影响力的，得10分。（提供相关证明材料，并加盖公章）</w:t>
            </w:r>
          </w:p>
        </w:tc>
        <w:tc>
          <w:tcPr>
            <w:tcW w:w="219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服务经验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（20分）</w:t>
            </w:r>
          </w:p>
        </w:tc>
        <w:tc>
          <w:tcPr>
            <w:tcW w:w="6781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人具备策划、执行政府部门宣传推广活动的能力。近三年内投标单位承担过市级或以上行政、事业单位同类项目，每一项得5分，累计最高得20分（提供合同复印件或相关证明文件，并加盖公章。不提供者不得分）。</w:t>
            </w:r>
          </w:p>
        </w:tc>
        <w:tc>
          <w:tcPr>
            <w:tcW w:w="2198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工作方案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（40分）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81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工作方案得分将结合如下5方面内容，综合评价打分。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1.投标人对项目需求掌握情况；2.方案内容详细程度；3.工作方案可执行度；4.工作方案与招标要求契合度；5.投标人专业水平满足服务需求。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工作方案满足以上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5个方面的，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35-</w:t>
            </w:r>
            <w:r>
              <w:rPr>
                <w:rFonts w:hint="eastAsia" w:ascii="仿宋_GB2312" w:eastAsia="仿宋_GB2312"/>
                <w:sz w:val="24"/>
              </w:rPr>
              <w:t>40分；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4个方面的，得</w:t>
            </w:r>
            <w:r>
              <w:rPr>
                <w:rFonts w:hint="eastAsia" w:ascii="仿宋_GB2312" w:eastAsia="仿宋_GB2312"/>
                <w:sz w:val="24"/>
              </w:rPr>
              <w:t>21-34分；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满足以上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3个方面的，得10</w:t>
            </w:r>
            <w:r>
              <w:rPr>
                <w:rFonts w:hint="eastAsia" w:ascii="仿宋_GB2312" w:eastAsia="仿宋_GB2312"/>
                <w:sz w:val="24"/>
              </w:rPr>
              <w:t>-20分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工作方案过于简单，未满足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3个方面内容的，不得分。</w:t>
            </w:r>
          </w:p>
        </w:tc>
        <w:tc>
          <w:tcPr>
            <w:tcW w:w="219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评分合计</w:t>
            </w:r>
          </w:p>
        </w:tc>
        <w:tc>
          <w:tcPr>
            <w:tcW w:w="6781" w:type="dxa"/>
            <w:tcBorders>
              <w:righ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tcBorders>
              <w:left w:val="single" w:color="000000" w:sz="4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7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ordWrap w:val="0"/>
        <w:ind w:right="980" w:firstLine="450" w:firstLineChars="150"/>
        <w:rPr>
          <w:rFonts w:ascii="仿宋_GB2312" w:eastAsia="仿宋_GB2312"/>
          <w:sz w:val="30"/>
          <w:szCs w:val="30"/>
        </w:rPr>
      </w:pPr>
    </w:p>
    <w:p>
      <w:pPr>
        <w:wordWrap w:val="0"/>
        <w:ind w:right="980" w:firstLine="45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 xml:space="preserve">评分员签名：                                                 </w:t>
      </w:r>
      <w:r>
        <w:rPr>
          <w:rFonts w:hint="eastAsia" w:ascii="仿宋_GB2312" w:eastAsia="仿宋_GB2312"/>
          <w:sz w:val="28"/>
          <w:szCs w:val="28"/>
        </w:rPr>
        <w:t>日期：     年      月    日</w:t>
      </w:r>
    </w:p>
    <w:p/>
    <w:sectPr>
      <w:pgSz w:w="16838" w:h="11906" w:orient="landscape"/>
      <w:pgMar w:top="947" w:right="284" w:bottom="777" w:left="3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DExODk2NDk2NDU1M2I2MGZlMTI4MmIzYjQyMmMifQ=="/>
  </w:docVars>
  <w:rsids>
    <w:rsidRoot w:val="6FEDFE6F"/>
    <w:rsid w:val="00124689"/>
    <w:rsid w:val="00227B04"/>
    <w:rsid w:val="003610C3"/>
    <w:rsid w:val="003E3A06"/>
    <w:rsid w:val="003F7C58"/>
    <w:rsid w:val="0045639B"/>
    <w:rsid w:val="004564FE"/>
    <w:rsid w:val="00463465"/>
    <w:rsid w:val="00546A96"/>
    <w:rsid w:val="0057270F"/>
    <w:rsid w:val="005C1672"/>
    <w:rsid w:val="0062413D"/>
    <w:rsid w:val="00632AB0"/>
    <w:rsid w:val="00676E6C"/>
    <w:rsid w:val="00687787"/>
    <w:rsid w:val="006F7F3A"/>
    <w:rsid w:val="007942A3"/>
    <w:rsid w:val="007A42BB"/>
    <w:rsid w:val="00877CF1"/>
    <w:rsid w:val="008D5359"/>
    <w:rsid w:val="00951D31"/>
    <w:rsid w:val="009A51CF"/>
    <w:rsid w:val="00CA45A1"/>
    <w:rsid w:val="00D55FB8"/>
    <w:rsid w:val="00DB79E3"/>
    <w:rsid w:val="00E01B04"/>
    <w:rsid w:val="00E3275B"/>
    <w:rsid w:val="00E61C20"/>
    <w:rsid w:val="00ED1F9D"/>
    <w:rsid w:val="00F00283"/>
    <w:rsid w:val="00FA4AC2"/>
    <w:rsid w:val="2AFB6F8D"/>
    <w:rsid w:val="368530D2"/>
    <w:rsid w:val="3BF34723"/>
    <w:rsid w:val="67B7FB8C"/>
    <w:rsid w:val="6B96AB08"/>
    <w:rsid w:val="6FEDFE6F"/>
    <w:rsid w:val="7FFF938E"/>
    <w:rsid w:val="CDEBD213"/>
    <w:rsid w:val="E7361E97"/>
    <w:rsid w:val="ED954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588</Words>
  <Characters>618</Characters>
  <Lines>5</Lines>
  <Paragraphs>1</Paragraphs>
  <TotalTime>2</TotalTime>
  <ScaleCrop>false</ScaleCrop>
  <LinksUpToDate>false</LinksUpToDate>
  <CharactersWithSpaces>703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2022-07-07T00:28:00Z</dcterms:created>
  <dc:creator>wtjxdn</dc:creator>
  <cp:lastModifiedBy>C哥</cp:lastModifiedBy>
  <dcterms:modified xsi:type="dcterms:W3CDTF">2022-09-02T09:41:24Z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65BA5033A52C40F1B7168C74E1B70E10</vt:lpwstr>
  </property>
</Properties>
</file>