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pStyle w:val="4"/>
        <w:ind w:firstLine="0" w:firstLineChars="0"/>
        <w:rPr>
          <w:rFonts w:eastAsia="黑体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深圳市地下水污染优先防控区清单</w:t>
      </w:r>
    </w:p>
    <w:p>
      <w:pPr>
        <w:pStyle w:val="4"/>
        <w:spacing w:before="156" w:beforeLines="50"/>
        <w:ind w:firstLine="0" w:firstLineChars="0"/>
        <w:rPr>
          <w:rFonts w:ascii="仿宋_GB2312" w:cs="Times New Roman"/>
          <w:b/>
          <w:bCs/>
          <w:sz w:val="32"/>
          <w:szCs w:val="32"/>
        </w:rPr>
      </w:pPr>
      <w:r>
        <w:rPr>
          <w:rFonts w:hint="eastAsia" w:ascii="仿宋_GB2312" w:cs="Times New Roman"/>
          <w:b/>
          <w:bCs/>
          <w:sz w:val="32"/>
          <w:szCs w:val="32"/>
        </w:rPr>
        <w:t>附表1 持综合危险废物经营许可企业（不包括只收集企业）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45"/>
        <w:gridCol w:w="5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序号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所在区域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福田区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深圳市环保科技集团股份有限公司福田分公司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深圳市宝安东江环保技术有限公司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深圳市宝安湾环境科技发展有限公司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深圳市环保科技集团股份有限公司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5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深圳市环保科技集团股份有限公司松岗分公司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6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深圳市金骏玮资源综合开发有限公司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7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龙善环保股份有限公司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8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深圳市环保科技集团股份有限公司龙岗分公司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9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深圳市益盛环保技术有限公司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10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深圳市绿绿达环保有限公司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11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深圳市龙岗区东江工业废物处置有限公司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12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光明区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深圳市宜和勤环保科技有限公司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0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13</w:t>
            </w:r>
          </w:p>
        </w:tc>
        <w:tc>
          <w:tcPr>
            <w:tcW w:w="965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光明区</w:t>
            </w:r>
          </w:p>
        </w:tc>
        <w:tc>
          <w:tcPr>
            <w:tcW w:w="3473" w:type="pct"/>
            <w:vAlign w:val="center"/>
          </w:tcPr>
          <w:p>
            <w:pPr>
              <w:pStyle w:val="4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深圳玥鑫科技有限公司</w:t>
            </w:r>
          </w:p>
        </w:tc>
      </w:tr>
    </w:tbl>
    <w:p>
      <w:pPr>
        <w:pStyle w:val="4"/>
        <w:ind w:firstLine="640"/>
        <w:rPr>
          <w:rFonts w:cs="Times New Roman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  <w:r>
        <w:rPr>
          <w:rFonts w:hint="eastAsia" w:cs="Times New Roman"/>
          <w:sz w:val="32"/>
          <w:szCs w:val="32"/>
        </w:rPr>
        <w:t>注：根据《深圳市现有危险废物经营单位信息表（</w:t>
      </w:r>
      <w:r>
        <w:rPr>
          <w:rFonts w:hint="eastAsia" w:ascii="仿宋_GB2312" w:cs="Times New Roman"/>
          <w:sz w:val="32"/>
          <w:szCs w:val="32"/>
        </w:rPr>
        <w:t>2021年12月31日</w:t>
      </w:r>
      <w:r>
        <w:rPr>
          <w:rFonts w:hint="eastAsia" w:cs="Times New Roman"/>
          <w:sz w:val="32"/>
          <w:szCs w:val="32"/>
        </w:rPr>
        <w:t>）》</w:t>
      </w:r>
    </w:p>
    <w:p>
      <w:pPr>
        <w:pStyle w:val="4"/>
        <w:ind w:firstLine="640"/>
        <w:rPr>
          <w:rFonts w:cs="Times New Roman"/>
          <w:sz w:val="32"/>
          <w:szCs w:val="32"/>
        </w:rPr>
      </w:pPr>
    </w:p>
    <w:p>
      <w:pPr>
        <w:pStyle w:val="4"/>
        <w:ind w:firstLine="0" w:firstLineChars="0"/>
        <w:jc w:val="center"/>
        <w:rPr>
          <w:rFonts w:ascii="仿宋_GB2312" w:cs="Times New Roman"/>
          <w:b/>
          <w:bCs/>
          <w:sz w:val="32"/>
          <w:szCs w:val="32"/>
        </w:rPr>
      </w:pPr>
      <w:r>
        <w:rPr>
          <w:rFonts w:hint="eastAsia" w:ascii="仿宋_GB2312" w:cs="Times New Roman"/>
          <w:b/>
          <w:bCs/>
          <w:sz w:val="32"/>
          <w:szCs w:val="32"/>
        </w:rPr>
        <w:t>附表2 生活垃圾处置场（厂）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7"/>
        <w:gridCol w:w="3327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序号</w:t>
            </w:r>
          </w:p>
        </w:tc>
        <w:tc>
          <w:tcPr>
            <w:tcW w:w="79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所在</w:t>
            </w:r>
          </w:p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区域</w:t>
            </w:r>
          </w:p>
        </w:tc>
        <w:tc>
          <w:tcPr>
            <w:tcW w:w="195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名称</w:t>
            </w:r>
          </w:p>
        </w:tc>
        <w:tc>
          <w:tcPr>
            <w:tcW w:w="179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  <w:highlight w:val="yellow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罗湖区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深圳市下坪固体废弃物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生活垃圾卫生填埋场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罗湖区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玉龙坑垃圾填埋场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盐田区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深圳市盐田区深能环保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南山区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南山区西丽平山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5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南山区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深圳市深能南部生态环保有限公司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6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  <w:highlight w:val="yellow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松岗</w:t>
            </w:r>
            <w:r>
              <w:rPr>
                <w:rStyle w:val="19"/>
                <w:rFonts w:hint="default" w:cs="Times New Roman"/>
                <w:lang w:bidi="ar"/>
              </w:rPr>
              <w:t>罗田垃圾填埋场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7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石岩阿婆髻垃圾填埋场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8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西乡黄田垃圾填埋场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9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老虎坑垃圾填埋场一期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已封场生活垃圾卫生填埋场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0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老虎坑垃圾填埋场二期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生活垃圾卫生填埋场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11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宝安区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深圳市宝安区深能环保有限公司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红花岭垃圾填埋场一期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3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红花岭垃圾填埋场二期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生活垃圾卫生填埋场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4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红花岭垃圾填埋场三期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生活垃圾卫生填埋场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5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园山大康垃圾填埋场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6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  <w:highlight w:val="yellow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布吉甘坑垃圾填埋场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7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凤凰山东坑垃圾填埋场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8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平湖鹅公岭垃圾填埋场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  <w:r>
              <w:rPr>
                <w:rFonts w:ascii="仿宋_GB2312" w:cs="Times New Roman"/>
                <w:szCs w:val="28"/>
              </w:rPr>
              <w:t>9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龙岗区中心城回龙埔垃圾填埋场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20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深圳市深能环保东部有限公司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21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深圳市天楹环保能源有限公司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龙岗区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深圳广业环保再生能源有限公司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生活垃圾焚烧厂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3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光明区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公明西田垃圾填埋场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4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光明区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新湖楼村垃圾填埋场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5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光明区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新湖畔湖垃圾填埋场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6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光明区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玉塘田寮垃圾填埋场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7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坪山区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鸭湖垃圾填埋场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cs="Times New Roman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</w:t>
            </w:r>
            <w:r>
              <w:rPr>
                <w:rFonts w:hint="eastAsia" w:ascii="仿宋_GB2312" w:cs="Times New Roman"/>
                <w:color w:val="000000"/>
                <w:kern w:val="0"/>
                <w:szCs w:val="28"/>
                <w:lang w:val="en-US" w:eastAsia="zh-CN" w:bidi="ar"/>
              </w:rPr>
              <w:t>停用</w:t>
            </w: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简易垃圾填埋场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8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龙华过桥窝垃圾填埋场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  <w:r>
              <w:rPr>
                <w:rFonts w:ascii="仿宋_GB2312" w:cs="Times New Roman"/>
                <w:szCs w:val="28"/>
              </w:rPr>
              <w:t>9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观澜黎光垃圾填埋场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30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龙华区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白鸽湖垃圾填埋场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/>
                <w:szCs w:val="28"/>
              </w:rPr>
              <w:t>31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大鹏新区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葵涌大林坑垃圾填埋场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  <w:r>
              <w:rPr>
                <w:rFonts w:ascii="仿宋_GB2312" w:cs="Times New Roman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大鹏新区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南澳垃圾填埋场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  <w:r>
              <w:rPr>
                <w:rFonts w:ascii="仿宋_GB2312" w:cs="Times New Roman"/>
                <w:szCs w:val="28"/>
              </w:rPr>
              <w:t>3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大鹏新区</w:t>
            </w:r>
          </w:p>
        </w:tc>
        <w:tc>
          <w:tcPr>
            <w:tcW w:w="1951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大鹏水头垃圾填埋场</w:t>
            </w:r>
          </w:p>
        </w:tc>
        <w:tc>
          <w:tcPr>
            <w:tcW w:w="1798" w:type="pc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cs="Times New Roman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Cs w:val="28"/>
                <w:lang w:bidi="ar"/>
              </w:rPr>
              <w:t>已封场简易垃圾填埋场</w:t>
            </w:r>
          </w:p>
        </w:tc>
      </w:tr>
    </w:tbl>
    <w:p>
      <w:pPr>
        <w:ind w:firstLine="640"/>
        <w:rPr>
          <w:rFonts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81" w:charSpace="0"/>
        </w:sectPr>
      </w:pPr>
      <w:r>
        <w:rPr>
          <w:rFonts w:cs="Times New Roman"/>
          <w:sz w:val="32"/>
          <w:szCs w:val="32"/>
        </w:rPr>
        <w:br w:type="page"/>
      </w:r>
    </w:p>
    <w:p>
      <w:pPr>
        <w:ind w:firstLine="640"/>
        <w:rPr>
          <w:rFonts w:cs="Times New Roman"/>
          <w:sz w:val="32"/>
          <w:szCs w:val="32"/>
        </w:rPr>
      </w:pPr>
    </w:p>
    <w:p>
      <w:pPr>
        <w:pStyle w:val="4"/>
        <w:ind w:firstLine="0" w:firstLineChars="0"/>
        <w:jc w:val="center"/>
        <w:rPr>
          <w:rFonts w:ascii="仿宋_GB2312" w:cs="Times New Roman"/>
          <w:b/>
          <w:bCs/>
          <w:sz w:val="32"/>
          <w:szCs w:val="32"/>
        </w:rPr>
      </w:pPr>
      <w:r>
        <w:rPr>
          <w:rFonts w:hint="eastAsia" w:ascii="仿宋_GB2312" w:cs="Times New Roman"/>
          <w:b/>
          <w:bCs/>
          <w:sz w:val="32"/>
          <w:szCs w:val="32"/>
        </w:rPr>
        <w:t>附表3 污染防控值高值区域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64"/>
        <w:gridCol w:w="6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序号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行政区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东至西环路-环镇路，南至大王山工业二路-和山路，西至松福大道，北至880县道和创新路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东至宝安大道，南至岗胜路-北环路，西至西环路，北至新和大道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东至松福大道，南至沙井河，西至茅洲河，北至京港澳高速公路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宝安、</w:t>
            </w:r>
          </w:p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光明区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东至马田路-长春路-富利南路-跟玉路，南至芳园路-公明南环大道-东方大道-东珠路，西至松罗路-106乡道，北至洋涌河-松福大道-358省道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5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东至银荷路，南至横坪路，西至龙岗大道，北至水晶之城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6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东至沈海高速-兴农路，南至大埔二路-龙湖路，西至金井路-兴桥路，北至内环北路-鸿升路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7</w:t>
            </w:r>
          </w:p>
        </w:tc>
        <w:tc>
          <w:tcPr>
            <w:tcW w:w="683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坪山区</w:t>
            </w:r>
          </w:p>
        </w:tc>
        <w:tc>
          <w:tcPr>
            <w:tcW w:w="3807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东至田坑水河-龙兴南路，南至沈海高速-356省道，西至牛湖路，北至深龙东巷-大水湾八巷</w:t>
            </w:r>
          </w:p>
        </w:tc>
      </w:tr>
    </w:tbl>
    <w:p>
      <w:pPr>
        <w:ind w:firstLine="643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br w:type="page"/>
      </w:r>
    </w:p>
    <w:p>
      <w:pPr>
        <w:pStyle w:val="4"/>
        <w:ind w:firstLine="0" w:firstLineChars="0"/>
        <w:jc w:val="center"/>
        <w:rPr>
          <w:rFonts w:ascii="仿宋_GB2312" w:cs="Times New Roman"/>
          <w:b/>
          <w:bCs/>
          <w:sz w:val="32"/>
          <w:szCs w:val="32"/>
        </w:rPr>
      </w:pPr>
      <w:r>
        <w:rPr>
          <w:rFonts w:hint="eastAsia" w:ascii="仿宋_GB2312" w:cs="Times New Roman"/>
          <w:b/>
          <w:bCs/>
          <w:sz w:val="32"/>
          <w:szCs w:val="32"/>
        </w:rPr>
        <w:t>附表4 其他地下水重点污染源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72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序号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所在区域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hint="eastAsia" w:ascii="仿宋_GB2312" w:cs="Times New Roman"/>
                <w:b/>
                <w:bCs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福田区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深圳赛意法微电子有限公司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深圳市金辉展电子有限公司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深圳市长盈精密技术股份有限公司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</w:t>
            </w:r>
          </w:p>
        </w:tc>
        <w:tc>
          <w:tcPr>
            <w:tcW w:w="1099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深圳市美祥顺实业有限公司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5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深圳市生海实业有限公司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6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深圳明阳电路科技股份有限公司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7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深圳市满坤电子有限公司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8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高汇电路（深圳）有限公司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9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深圳华祥荣正电子有限公司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10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深圳市航盛电路科技股份有限公司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11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深圳市同创鑫电子有限公司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12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五谷王精密技术（深圳）有限公司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13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深圳市顶豪五金塑胶有限公司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14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伊高得表面处理（深圳）有限责任公司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15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深圳市旭盈表面处理有限公司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16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永捷确良线路板（深圳）有限公司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17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深圳市嘉鸿泰实业有限公司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18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深圳市众发顺五金制品有限公司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19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深圳市港艺金塑胶有限公司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20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莱尔德电子材料（深圳）有限公司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21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深圳市淼英辉实业有限公司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22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圣刚表面处理（深圳）有限公司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23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吉田拉链（深圳）有限公司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24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深圳中富电路股份有限公司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25</w:t>
            </w:r>
          </w:p>
        </w:tc>
        <w:tc>
          <w:tcPr>
            <w:tcW w:w="1099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迪森线路板（深圳）有限公司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26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深圳市明正宏电子有限公司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27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深圳市东江饲料添加剂有限公司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28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深圳邦基线路板有限公司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29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深圳恒宝士线路板有限公司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30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深圳市鹰松五金塑胶制品有限公司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31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深圳市中村科技实业有限公司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32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宝安区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深圳信隆健康产业发展股份有限公司（“前三CP课车间”除外）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33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深圳市联丰五金塑胶制品有限公司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34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深圳市同华实业有限公司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35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永利辉五金电镀（深圳）有限公司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36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雅骏光学科技（深圳）有限公司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37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深圳华麟电路技术有限公司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38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龙岗区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深圳市永富五金电镀制品有限公司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39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光明区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吉田拉链（深圳）有限公司公明工厂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40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光明区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深圳市长进金塑胶五金制品有限公司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41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坪山区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升梁氏塑胶五金制品（深圳）有限公司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42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坪山区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43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龙华区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深超光电（深圳）有限公司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44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龙华区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深圳市天成鼎科技有限公司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1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45</w:t>
            </w:r>
          </w:p>
        </w:tc>
        <w:tc>
          <w:tcPr>
            <w:tcW w:w="1099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大鹏新区</w:t>
            </w:r>
          </w:p>
        </w:tc>
        <w:tc>
          <w:tcPr>
            <w:tcW w:w="3320" w:type="pct"/>
            <w:vAlign w:val="center"/>
          </w:tcPr>
          <w:p>
            <w:pPr>
              <w:pStyle w:val="4"/>
              <w:snapToGrid w:val="0"/>
              <w:spacing w:after="0" w:line="240" w:lineRule="auto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Cs w:val="28"/>
              </w:rPr>
              <w:t>深圳市比克动力电池有限公司</w:t>
            </w:r>
          </w:p>
        </w:tc>
      </w:tr>
    </w:tbl>
    <w:p>
      <w:pPr>
        <w:ind w:firstLine="0" w:firstLineChars="0"/>
        <w:rPr>
          <w:rFonts w:eastAsia="黑体" w:cs="Times New Roman"/>
          <w:sz w:val="32"/>
          <w:szCs w:val="4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  <w:sdt>
    <w:sdtPr>
      <w:id w:val="1744368965"/>
    </w:sdtPr>
    <w:sdtContent>
      <w:p>
        <w:pPr>
          <w:pStyle w:val="5"/>
          <w:wordWrap w:val="0"/>
          <w:ind w:right="360" w:firstLine="360"/>
          <w:jc w:val="right"/>
        </w:pPr>
      </w:p>
      <w:p>
        <w:pPr>
          <w:pStyle w:val="5"/>
          <w:ind w:firstLine="360"/>
          <w:jc w:val="center"/>
        </w:pP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82550</wp:posOffset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5pt;margin-top:2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EkxTdQAAAAIAQAADwAAAAAAAAABACAAAAAiAAAAZHJzL2Rvd25y&#10;ZXYueG1sUEsBAhQAFAAAAAgAh07iQArdWJH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  <w:sdt>
    <w:sdtPr>
      <w:id w:val="248166565"/>
    </w:sdtPr>
    <w:sdtContent>
      <w:p>
        <w:pPr>
          <w:pStyle w:val="5"/>
          <w:wordWrap w:val="0"/>
          <w:ind w:right="360" w:firstLine="360"/>
          <w:jc w:val="right"/>
        </w:pPr>
      </w:p>
      <w:p>
        <w:pPr>
          <w:pStyle w:val="5"/>
          <w:ind w:firstLine="360"/>
        </w:pPr>
      </w:p>
    </w:sdtContent>
  </w:sdt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jAwZDEzMGUyMWRlYjkyMWZiYjQ0ODQ2MzMxMWMifQ=="/>
  </w:docVars>
  <w:rsids>
    <w:rsidRoot w:val="00D460A3"/>
    <w:rsid w:val="0002074B"/>
    <w:rsid w:val="0005213C"/>
    <w:rsid w:val="00054157"/>
    <w:rsid w:val="00067334"/>
    <w:rsid w:val="000B36FE"/>
    <w:rsid w:val="000C7AA9"/>
    <w:rsid w:val="000D0F47"/>
    <w:rsid w:val="000D32DC"/>
    <w:rsid w:val="000E4501"/>
    <w:rsid w:val="000E6A0C"/>
    <w:rsid w:val="000E6EF4"/>
    <w:rsid w:val="000E74DC"/>
    <w:rsid w:val="000F77FA"/>
    <w:rsid w:val="0011760F"/>
    <w:rsid w:val="001219A3"/>
    <w:rsid w:val="00122C6F"/>
    <w:rsid w:val="001258D0"/>
    <w:rsid w:val="00135F6D"/>
    <w:rsid w:val="00143768"/>
    <w:rsid w:val="001816FD"/>
    <w:rsid w:val="001A24E8"/>
    <w:rsid w:val="001B10FB"/>
    <w:rsid w:val="001B125E"/>
    <w:rsid w:val="001C12ED"/>
    <w:rsid w:val="001C44BE"/>
    <w:rsid w:val="001C4604"/>
    <w:rsid w:val="001D535F"/>
    <w:rsid w:val="001E418D"/>
    <w:rsid w:val="001F0286"/>
    <w:rsid w:val="00246DD0"/>
    <w:rsid w:val="002524EE"/>
    <w:rsid w:val="002569D9"/>
    <w:rsid w:val="002743D0"/>
    <w:rsid w:val="002752FE"/>
    <w:rsid w:val="002A701C"/>
    <w:rsid w:val="002B44D6"/>
    <w:rsid w:val="002C5437"/>
    <w:rsid w:val="002E01E6"/>
    <w:rsid w:val="002F1503"/>
    <w:rsid w:val="002F7E46"/>
    <w:rsid w:val="00331787"/>
    <w:rsid w:val="0033653E"/>
    <w:rsid w:val="00340193"/>
    <w:rsid w:val="00381276"/>
    <w:rsid w:val="003D37B1"/>
    <w:rsid w:val="003E706F"/>
    <w:rsid w:val="003F0C86"/>
    <w:rsid w:val="003F39BD"/>
    <w:rsid w:val="00425C14"/>
    <w:rsid w:val="0043154C"/>
    <w:rsid w:val="00456F9C"/>
    <w:rsid w:val="004B0868"/>
    <w:rsid w:val="004C377E"/>
    <w:rsid w:val="004C7CC6"/>
    <w:rsid w:val="004D2907"/>
    <w:rsid w:val="004D7392"/>
    <w:rsid w:val="004E1DD8"/>
    <w:rsid w:val="004E567D"/>
    <w:rsid w:val="004E7518"/>
    <w:rsid w:val="00513B25"/>
    <w:rsid w:val="005160E8"/>
    <w:rsid w:val="005238FA"/>
    <w:rsid w:val="00543924"/>
    <w:rsid w:val="00585707"/>
    <w:rsid w:val="00593C2F"/>
    <w:rsid w:val="005A5FC0"/>
    <w:rsid w:val="005E3829"/>
    <w:rsid w:val="00627B36"/>
    <w:rsid w:val="00640CB9"/>
    <w:rsid w:val="006415FD"/>
    <w:rsid w:val="0066342A"/>
    <w:rsid w:val="00663A85"/>
    <w:rsid w:val="006C3AD5"/>
    <w:rsid w:val="006E50A6"/>
    <w:rsid w:val="00700A45"/>
    <w:rsid w:val="00701A7F"/>
    <w:rsid w:val="00724A26"/>
    <w:rsid w:val="00746918"/>
    <w:rsid w:val="007654D4"/>
    <w:rsid w:val="007A4871"/>
    <w:rsid w:val="007C4DF3"/>
    <w:rsid w:val="008055B0"/>
    <w:rsid w:val="008639E7"/>
    <w:rsid w:val="00871C97"/>
    <w:rsid w:val="00874048"/>
    <w:rsid w:val="00875634"/>
    <w:rsid w:val="008A4EB4"/>
    <w:rsid w:val="008B06B0"/>
    <w:rsid w:val="008C1285"/>
    <w:rsid w:val="008D37EE"/>
    <w:rsid w:val="009023CF"/>
    <w:rsid w:val="00902869"/>
    <w:rsid w:val="0090699D"/>
    <w:rsid w:val="00926EE5"/>
    <w:rsid w:val="00950FC7"/>
    <w:rsid w:val="00954A6F"/>
    <w:rsid w:val="00961D74"/>
    <w:rsid w:val="00970AB9"/>
    <w:rsid w:val="009716DF"/>
    <w:rsid w:val="00995D94"/>
    <w:rsid w:val="009B49A5"/>
    <w:rsid w:val="009B74D5"/>
    <w:rsid w:val="009D0784"/>
    <w:rsid w:val="009E299F"/>
    <w:rsid w:val="009F6B3A"/>
    <w:rsid w:val="00A002C6"/>
    <w:rsid w:val="00A16D7A"/>
    <w:rsid w:val="00A64CB0"/>
    <w:rsid w:val="00A92F5B"/>
    <w:rsid w:val="00AB1930"/>
    <w:rsid w:val="00AB6C96"/>
    <w:rsid w:val="00AB7266"/>
    <w:rsid w:val="00AE3BAD"/>
    <w:rsid w:val="00AE43FF"/>
    <w:rsid w:val="00B104E2"/>
    <w:rsid w:val="00B27A1E"/>
    <w:rsid w:val="00B43C51"/>
    <w:rsid w:val="00B468C4"/>
    <w:rsid w:val="00B560B8"/>
    <w:rsid w:val="00B5626D"/>
    <w:rsid w:val="00B61BCA"/>
    <w:rsid w:val="00B65CCC"/>
    <w:rsid w:val="00B82358"/>
    <w:rsid w:val="00B85469"/>
    <w:rsid w:val="00B94225"/>
    <w:rsid w:val="00BB7542"/>
    <w:rsid w:val="00BC29E0"/>
    <w:rsid w:val="00BD0C0C"/>
    <w:rsid w:val="00BD14BF"/>
    <w:rsid w:val="00BD5539"/>
    <w:rsid w:val="00BD63CD"/>
    <w:rsid w:val="00BD7092"/>
    <w:rsid w:val="00BE3301"/>
    <w:rsid w:val="00BE646D"/>
    <w:rsid w:val="00C07973"/>
    <w:rsid w:val="00C224FE"/>
    <w:rsid w:val="00C32210"/>
    <w:rsid w:val="00C3769C"/>
    <w:rsid w:val="00C37F1C"/>
    <w:rsid w:val="00C431BB"/>
    <w:rsid w:val="00C566EB"/>
    <w:rsid w:val="00C836C7"/>
    <w:rsid w:val="00CA091A"/>
    <w:rsid w:val="00CC5781"/>
    <w:rsid w:val="00CC6EDB"/>
    <w:rsid w:val="00CD5779"/>
    <w:rsid w:val="00CD600A"/>
    <w:rsid w:val="00CD7E17"/>
    <w:rsid w:val="00D0520C"/>
    <w:rsid w:val="00D43BAE"/>
    <w:rsid w:val="00D460A3"/>
    <w:rsid w:val="00D7592A"/>
    <w:rsid w:val="00D91D9B"/>
    <w:rsid w:val="00DB12CB"/>
    <w:rsid w:val="00DB1D81"/>
    <w:rsid w:val="00DB4246"/>
    <w:rsid w:val="00DC5D29"/>
    <w:rsid w:val="00DF5D4A"/>
    <w:rsid w:val="00E56A30"/>
    <w:rsid w:val="00E63301"/>
    <w:rsid w:val="00E831A3"/>
    <w:rsid w:val="00EB5BB5"/>
    <w:rsid w:val="00EF4DAD"/>
    <w:rsid w:val="00F02241"/>
    <w:rsid w:val="00F360CF"/>
    <w:rsid w:val="00F440DE"/>
    <w:rsid w:val="00F474BA"/>
    <w:rsid w:val="00F54641"/>
    <w:rsid w:val="00F7651E"/>
    <w:rsid w:val="00FA2C3C"/>
    <w:rsid w:val="00FA3C21"/>
    <w:rsid w:val="00FA657C"/>
    <w:rsid w:val="00FB318E"/>
    <w:rsid w:val="00FD0610"/>
    <w:rsid w:val="00FE2FB1"/>
    <w:rsid w:val="00FF42D0"/>
    <w:rsid w:val="00FF4793"/>
    <w:rsid w:val="02251388"/>
    <w:rsid w:val="023F3C66"/>
    <w:rsid w:val="029A249B"/>
    <w:rsid w:val="030F4913"/>
    <w:rsid w:val="05410997"/>
    <w:rsid w:val="07E5598F"/>
    <w:rsid w:val="07FF2872"/>
    <w:rsid w:val="085A619B"/>
    <w:rsid w:val="09A56F7F"/>
    <w:rsid w:val="0A4D1051"/>
    <w:rsid w:val="0AC11C2A"/>
    <w:rsid w:val="0AF42CB4"/>
    <w:rsid w:val="0B195593"/>
    <w:rsid w:val="0B3635D0"/>
    <w:rsid w:val="0B487E12"/>
    <w:rsid w:val="0C66459C"/>
    <w:rsid w:val="0C7268E5"/>
    <w:rsid w:val="0DD4186B"/>
    <w:rsid w:val="0E4321B9"/>
    <w:rsid w:val="0F1A496E"/>
    <w:rsid w:val="12931786"/>
    <w:rsid w:val="1414223C"/>
    <w:rsid w:val="148C074E"/>
    <w:rsid w:val="15450C2B"/>
    <w:rsid w:val="16D70BCB"/>
    <w:rsid w:val="17093A2B"/>
    <w:rsid w:val="17887D5F"/>
    <w:rsid w:val="18044802"/>
    <w:rsid w:val="1856633A"/>
    <w:rsid w:val="18C94165"/>
    <w:rsid w:val="1AA66184"/>
    <w:rsid w:val="1AE254A9"/>
    <w:rsid w:val="1BA17641"/>
    <w:rsid w:val="1BF52177"/>
    <w:rsid w:val="1C063B97"/>
    <w:rsid w:val="1CF9413B"/>
    <w:rsid w:val="1D8773A8"/>
    <w:rsid w:val="1F1D78AB"/>
    <w:rsid w:val="2022614C"/>
    <w:rsid w:val="20BC41B8"/>
    <w:rsid w:val="20E23783"/>
    <w:rsid w:val="21330E46"/>
    <w:rsid w:val="21EB348B"/>
    <w:rsid w:val="22C17887"/>
    <w:rsid w:val="23AF7597"/>
    <w:rsid w:val="23B00627"/>
    <w:rsid w:val="24D72CCC"/>
    <w:rsid w:val="25DB2D9B"/>
    <w:rsid w:val="27EF47F2"/>
    <w:rsid w:val="2A990B1B"/>
    <w:rsid w:val="2B0C52D4"/>
    <w:rsid w:val="2CFA5B90"/>
    <w:rsid w:val="2FBA5184"/>
    <w:rsid w:val="312A6066"/>
    <w:rsid w:val="32821B23"/>
    <w:rsid w:val="330C587B"/>
    <w:rsid w:val="36716378"/>
    <w:rsid w:val="36B84DBB"/>
    <w:rsid w:val="38D04A80"/>
    <w:rsid w:val="39DB1B76"/>
    <w:rsid w:val="3AAC21AB"/>
    <w:rsid w:val="3AC576FE"/>
    <w:rsid w:val="3B7A4A6A"/>
    <w:rsid w:val="3C6777EE"/>
    <w:rsid w:val="3D485717"/>
    <w:rsid w:val="3E6D024C"/>
    <w:rsid w:val="42840E40"/>
    <w:rsid w:val="42F5549F"/>
    <w:rsid w:val="43532C3E"/>
    <w:rsid w:val="43670ABA"/>
    <w:rsid w:val="43B1754F"/>
    <w:rsid w:val="462D718C"/>
    <w:rsid w:val="478F07F1"/>
    <w:rsid w:val="48860A09"/>
    <w:rsid w:val="4CAD1957"/>
    <w:rsid w:val="4D77517F"/>
    <w:rsid w:val="4DAD3AA0"/>
    <w:rsid w:val="4E225242"/>
    <w:rsid w:val="4E763CCB"/>
    <w:rsid w:val="4E9C2307"/>
    <w:rsid w:val="4EC015B1"/>
    <w:rsid w:val="4F5F0B29"/>
    <w:rsid w:val="503D1B8C"/>
    <w:rsid w:val="529A77A7"/>
    <w:rsid w:val="53511C85"/>
    <w:rsid w:val="536E1AC9"/>
    <w:rsid w:val="53D216C8"/>
    <w:rsid w:val="54493DF7"/>
    <w:rsid w:val="559D3627"/>
    <w:rsid w:val="56606D15"/>
    <w:rsid w:val="56764C4B"/>
    <w:rsid w:val="56DF70EA"/>
    <w:rsid w:val="57743AB1"/>
    <w:rsid w:val="59102995"/>
    <w:rsid w:val="5A1815DB"/>
    <w:rsid w:val="5C224037"/>
    <w:rsid w:val="5C321589"/>
    <w:rsid w:val="5CA61F4C"/>
    <w:rsid w:val="5D3C4144"/>
    <w:rsid w:val="5E1F3F45"/>
    <w:rsid w:val="5E7552D2"/>
    <w:rsid w:val="5EA54320"/>
    <w:rsid w:val="5F1E1D17"/>
    <w:rsid w:val="5F542102"/>
    <w:rsid w:val="60455958"/>
    <w:rsid w:val="631C3277"/>
    <w:rsid w:val="633868E3"/>
    <w:rsid w:val="63E26681"/>
    <w:rsid w:val="64B016AA"/>
    <w:rsid w:val="66716421"/>
    <w:rsid w:val="66FB7E0A"/>
    <w:rsid w:val="67923F71"/>
    <w:rsid w:val="67D8330B"/>
    <w:rsid w:val="6810256E"/>
    <w:rsid w:val="683779F2"/>
    <w:rsid w:val="6868794F"/>
    <w:rsid w:val="69DA080E"/>
    <w:rsid w:val="6A046675"/>
    <w:rsid w:val="6A295C3A"/>
    <w:rsid w:val="6A795E84"/>
    <w:rsid w:val="6ABB1B4D"/>
    <w:rsid w:val="6CDA788A"/>
    <w:rsid w:val="6DC838F1"/>
    <w:rsid w:val="6DD75C50"/>
    <w:rsid w:val="6E2C680B"/>
    <w:rsid w:val="6E967404"/>
    <w:rsid w:val="6FBE063F"/>
    <w:rsid w:val="73392C15"/>
    <w:rsid w:val="746B3604"/>
    <w:rsid w:val="754F13FD"/>
    <w:rsid w:val="761F2090"/>
    <w:rsid w:val="76E34CF7"/>
    <w:rsid w:val="77067CF3"/>
    <w:rsid w:val="77AD73EC"/>
    <w:rsid w:val="79D30EA6"/>
    <w:rsid w:val="7B6F28C7"/>
    <w:rsid w:val="7E111122"/>
    <w:rsid w:val="7F7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1"/>
    <w:link w:val="3"/>
    <w:semiHidden/>
    <w:qFormat/>
    <w:uiPriority w:val="99"/>
    <w:rPr>
      <w:rFonts w:ascii="Times New Roman" w:hAnsi="Times New Roman" w:eastAsia="仿宋_GB2312"/>
      <w:sz w:val="28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Times New Roman" w:hAnsi="Times New Roman" w:eastAsia="仿宋_GB2312"/>
      <w:b/>
      <w:bCs/>
      <w:sz w:val="28"/>
    </w:rPr>
  </w:style>
  <w:style w:type="character" w:customStyle="1" w:styleId="16">
    <w:name w:val="页眉 字符"/>
    <w:basedOn w:val="11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/>
    </w:pPr>
  </w:style>
  <w:style w:type="character" w:customStyle="1" w:styleId="19">
    <w:name w:val="font1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2273</Words>
  <Characters>2354</Characters>
  <Lines>19</Lines>
  <Paragraphs>5</Paragraphs>
  <TotalTime>16</TotalTime>
  <ScaleCrop>false</ScaleCrop>
  <LinksUpToDate>false</LinksUpToDate>
  <CharactersWithSpaces>2358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2021-07-14T02:01:00Z</dcterms:created>
  <dc:creator>admin</dc:creator>
  <cp:lastModifiedBy>WPS_1602296956</cp:lastModifiedBy>
  <cp:lastPrinted>2022-03-03T07:49:00Z</cp:lastPrinted>
  <dcterms:modified xsi:type="dcterms:W3CDTF">2022-06-22T08:13:43Z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EBA4E62A0A414F91B8E72EC99F48CD76</vt:lpwstr>
  </property>
  <property fmtid="{D5CDD505-2E9C-101B-9397-08002B2CF9AE}" pid="4" name="commondata">
    <vt:lpwstr>eyJoZGlkIjoiMDRhYjAwZDEzMGUyMWRlYjkyMWZiYjQ0ODQ2MzMxMWMifQ==</vt:lpwstr>
  </property>
</Properties>
</file>