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Hlk108085903"/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spacing w:before="120" w:after="120" w:line="560" w:lineRule="exact"/>
        <w:ind w:firstLine="144" w:firstLineChars="45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保利明玥澜岸花园（东地块）</w:t>
      </w:r>
      <w:bookmarkEnd w:id="0"/>
      <w:r>
        <w:rPr>
          <w:rFonts w:hint="eastAsia" w:ascii="黑体" w:hAnsi="黑体" w:eastAsia="黑体"/>
          <w:sz w:val="32"/>
          <w:szCs w:val="32"/>
        </w:rPr>
        <w:t>项目总平面图及外立面修改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hint="eastAsia"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hAnsi="Gulim" w:eastAsia="幼圆"/>
          <w:sz w:val="18"/>
          <w:szCs w:val="18"/>
        </w:rPr>
        <w:t>保利明玥澜岸花园（东地块）</w:t>
      </w:r>
      <w:r>
        <w:rPr>
          <w:rFonts w:hint="eastAsia" w:ascii="幼圆" w:hAnsi="宋体" w:eastAsia="幼圆" w:cs="宋体"/>
          <w:sz w:val="18"/>
          <w:szCs w:val="18"/>
        </w:rPr>
        <w:t>(宗地号：G11329-0102)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sz w:val="18"/>
          <w:szCs w:val="18"/>
          <w:lang w:val="en-US" w:eastAsia="zh-CN"/>
        </w:rPr>
        <w:t>深圳</w:t>
      </w:r>
      <w:r>
        <w:rPr>
          <w:rFonts w:hint="eastAsia" w:ascii="幼圆" w:eastAsia="幼圆"/>
          <w:sz w:val="18"/>
          <w:szCs w:val="18"/>
        </w:rPr>
        <w:t>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hint="eastAsia"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此表填完后可直接送至深圳市坪山区</w:t>
      </w:r>
      <w:r>
        <w:rPr>
          <w:rFonts w:hint="eastAsia" w:ascii="幼圆" w:eastAsia="幼圆"/>
          <w:sz w:val="18"/>
          <w:szCs w:val="18"/>
          <w:lang w:val="en-US" w:eastAsia="zh-CN"/>
        </w:rPr>
        <w:t>坪慧</w:t>
      </w:r>
      <w:r>
        <w:rPr>
          <w:rFonts w:hint="eastAsia" w:ascii="幼圆" w:eastAsia="幼圆"/>
          <w:sz w:val="18"/>
          <w:szCs w:val="18"/>
        </w:rPr>
        <w:t>路6号（</w:t>
      </w:r>
      <w:r>
        <w:rPr>
          <w:rFonts w:hint="eastAsia" w:ascii="幼圆" w:eastAsia="幼圆"/>
          <w:sz w:val="18"/>
          <w:szCs w:val="18"/>
          <w:lang w:val="en-US" w:eastAsia="zh-CN"/>
        </w:rPr>
        <w:t>深圳</w:t>
      </w:r>
      <w:r>
        <w:rPr>
          <w:rFonts w:hint="eastAsia" w:ascii="幼圆" w:eastAsia="幼圆"/>
          <w:sz w:val="18"/>
          <w:szCs w:val="18"/>
        </w:rPr>
        <w:t>市规划和自然资源局坪山管理局，邮编518118）。截止日期为</w:t>
      </w:r>
      <w:r>
        <w:rPr>
          <w:rFonts w:hint="eastAsia" w:ascii="幼圆" w:eastAsia="幼圆"/>
          <w:sz w:val="18"/>
          <w:szCs w:val="18"/>
          <w:lang w:val="en-US" w:eastAsia="zh-CN"/>
        </w:rPr>
        <w:t>2022年7月28</w:t>
      </w:r>
      <w:r>
        <w:rPr>
          <w:rFonts w:hint="eastAsia" w:ascii="幼圆" w:eastAsia="幼圆"/>
          <w:sz w:val="18"/>
          <w:szCs w:val="18"/>
        </w:rPr>
        <w:t>。（如</w:t>
      </w:r>
      <w:r>
        <w:rPr>
          <w:rFonts w:hint="eastAsia" w:ascii="幼圆" w:eastAsia="幼圆"/>
          <w:sz w:val="18"/>
          <w:szCs w:val="18"/>
        </w:rPr>
        <w:t>邮寄，以邮戳日期为准）</w:t>
      </w:r>
      <w:bookmarkStart w:id="1" w:name="_GoBack"/>
      <w:bookmarkEnd w:id="1"/>
    </w:p>
    <w:p>
      <w:pPr>
        <w:ind w:firstLine="360" w:firstLineChars="200"/>
        <w:rPr>
          <w:rFonts w:hint="eastAsia"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请填下表：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</w:p>
    <w:p>
      <w:pPr>
        <w:ind w:firstLine="435"/>
        <w:rPr>
          <w:rFonts w:ascii="幼圆" w:eastAsia="幼圆"/>
          <w:sz w:val="18"/>
          <w:szCs w:val="18"/>
        </w:rPr>
      </w:pP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16442ACE"/>
    <w:rsid w:val="16DC6A8C"/>
    <w:rsid w:val="458A1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2021-03-22T07:46:00Z</dcterms:created>
  <dc:creator>苗芬芬</dc:creator>
  <cp:lastModifiedBy>宋雅楠</cp:lastModifiedBy>
  <cp:lastPrinted>2021-03-01T03:35:00Z</cp:lastPrinted>
  <dcterms:modified xsi:type="dcterms:W3CDTF">2022-07-15T01:15:47Z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