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深圳市2022年春季学期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返校负面清单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一、学校不能</w:t>
      </w:r>
      <w:r>
        <w:rPr>
          <w:rFonts w:hint="eastAsia" w:ascii="黑体" w:hAnsi="黑体" w:eastAsia="黑体" w:cs="黑体"/>
          <w:sz w:val="32"/>
          <w:szCs w:val="32"/>
        </w:rPr>
        <w:t>返校</w:t>
      </w:r>
      <w:r>
        <w:rPr>
          <w:rFonts w:ascii="黑体" w:hAnsi="黑体" w:eastAsia="黑体" w:cs="黑体"/>
          <w:sz w:val="32"/>
          <w:szCs w:val="32"/>
        </w:rPr>
        <w:t>的负面清单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学校在“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封控区、管控区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”及中高风险地区的；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返校准备工作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未经属地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校园疫情防控工作专班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审批通过的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（三）各区不能保证师生员工及同住人员返校前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在深圳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核酸连续3天每日一检的；不能保证核酸检测进校园以及返校后每</w:t>
      </w:r>
      <w:r>
        <w:rPr>
          <w:rFonts w:hint="eastAsia" w:ascii="仿宋_GB2312" w:hAnsi="仿宋_GB2312" w:eastAsia="仿宋_GB2312" w:cs="仿宋_GB2312"/>
          <w:sz w:val="32"/>
          <w:szCs w:val="32"/>
        </w:rPr>
        <w:t>周三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检（周一、周三、周五）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不能保证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后勤、食堂、保安、保洁等岗位人员每日一检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不能保证来自防范区的师生员工每日一检；不能保证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防范区内的学校所有师生员工每日一检的。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师生员工</w:t>
      </w:r>
      <w:r>
        <w:rPr>
          <w:rFonts w:ascii="黑体" w:hAnsi="黑体" w:eastAsia="黑体" w:cs="黑体"/>
          <w:sz w:val="32"/>
          <w:szCs w:val="32"/>
        </w:rPr>
        <w:t>不能返校的负面清单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（一）未能提供学生及共同居住人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自通知下发之日起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连续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3天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核酸检测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每日一检且结果为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阴性报告的；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从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高风险地区（含境内外）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、中风险地区、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高风险地区所在县（市、区）、有社区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暴发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疫情的地市、有明显社区传播的地市返深人员，未能执行深圳隔离防疫政策的；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（三）粤康码为红码或黄码的；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（四）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近28天内有境外旅居史，未按照有关规定落实防控措施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（五）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近14天内接触过疫情高风险人员或确诊人员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（六）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正在实施集中或居家隔离医学观察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（七）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有发热、咳嗽、流涕、咽痛等症状，未排除新冠肺炎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（八）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新冠肺炎病例、疑似病例或无症状感染者，正接受治疗或医学观察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的；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（九）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共同生活的居住人有发热、咳嗽、流涕、咽痛等症状，且未排除新冠肺炎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的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OGM4ZGM1ZDFmYzY2ZjM4ZThhNGQ3ZjZiZmU4MDQifQ=="/>
  </w:docVars>
  <w:rsids>
    <w:rsidRoot w:val="6264542F"/>
    <w:rsid w:val="2ED01A49"/>
    <w:rsid w:val="6264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ascii="Times New Roman" w:hAnsi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546</Characters>
  <Lines>0</Lines>
  <Paragraphs>0</Paragraphs>
  <TotalTime>3</TotalTime>
  <ScaleCrop>false</ScaleCrop>
  <LinksUpToDate>false</LinksUpToDate>
  <CharactersWithSpaces>546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2022-04-06T08:41:00Z</dcterms:created>
  <dc:creator>szedu</dc:creator>
  <cp:lastModifiedBy>哆啦A梦的口袋</cp:lastModifiedBy>
  <dcterms:modified xsi:type="dcterms:W3CDTF">2022-07-04T02:43:20Z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B600D2F9F5EB4A91AACCC75800ED1F1A</vt:lpwstr>
  </property>
</Properties>
</file>