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2"/>
          <w:szCs w:val="32"/>
        </w:rPr>
      </w:pPr>
      <w:r>
        <w:rPr>
          <w:rFonts w:hint="eastAsia" w:ascii="仿宋_GB2312" w:eastAsia="仿宋_GB2312"/>
          <w:b/>
          <w:sz w:val="32"/>
          <w:szCs w:val="32"/>
        </w:rPr>
        <w:t>附件1</w:t>
      </w:r>
    </w:p>
    <w:p>
      <w:pPr>
        <w:jc w:val="center"/>
        <w:rPr>
          <w:rFonts w:hint="eastAsia" w:ascii="仿宋_GB2312" w:eastAsia="仿宋_GB2312"/>
          <w:b/>
          <w:sz w:val="32"/>
          <w:szCs w:val="32"/>
        </w:rPr>
      </w:pPr>
      <w:r>
        <w:rPr>
          <w:rFonts w:hint="eastAsia" w:ascii="仿宋_GB2312" w:eastAsia="仿宋_GB2312"/>
          <w:b/>
          <w:bCs/>
          <w:sz w:val="32"/>
          <w:szCs w:val="32"/>
        </w:rPr>
        <w:t>202</w:t>
      </w:r>
      <w:r>
        <w:rPr>
          <w:rFonts w:hint="eastAsia" w:ascii="仿宋_GB2312" w:eastAsia="仿宋_GB2312"/>
          <w:b/>
          <w:bCs/>
          <w:sz w:val="32"/>
          <w:szCs w:val="32"/>
          <w:lang w:val="en-US" w:eastAsia="zh-CN"/>
        </w:rPr>
        <w:t>2</w:t>
      </w:r>
      <w:r>
        <w:rPr>
          <w:rFonts w:hint="eastAsia" w:ascii="仿宋_GB2312" w:eastAsia="仿宋_GB2312"/>
          <w:b/>
          <w:bCs/>
          <w:sz w:val="32"/>
          <w:szCs w:val="32"/>
        </w:rPr>
        <w:t>年深圳市</w:t>
      </w:r>
      <w:r>
        <w:rPr>
          <w:rFonts w:hint="eastAsia" w:ascii="仿宋_GB2312" w:eastAsia="仿宋_GB2312"/>
          <w:b/>
          <w:bCs/>
          <w:sz w:val="32"/>
          <w:szCs w:val="32"/>
          <w:lang w:eastAsia="zh-CN"/>
        </w:rPr>
        <w:t>少年儿童</w:t>
      </w:r>
      <w:r>
        <w:rPr>
          <w:rFonts w:hint="eastAsia" w:ascii="仿宋_GB2312" w:eastAsia="仿宋_GB2312"/>
          <w:b/>
          <w:bCs/>
          <w:sz w:val="32"/>
          <w:szCs w:val="32"/>
          <w:lang w:val="en-US" w:eastAsia="zh-CN"/>
        </w:rPr>
        <w:t>各体育单项</w:t>
      </w:r>
      <w:r>
        <w:rPr>
          <w:rFonts w:hint="eastAsia" w:ascii="仿宋_GB2312" w:eastAsia="仿宋_GB2312"/>
          <w:b/>
          <w:bCs/>
          <w:sz w:val="32"/>
          <w:szCs w:val="32"/>
          <w:lang w:eastAsia="zh-CN"/>
        </w:rPr>
        <w:t>锦标赛摄影</w:t>
      </w:r>
      <w:r>
        <w:rPr>
          <w:rFonts w:hint="eastAsia" w:ascii="仿宋_GB2312" w:eastAsia="仿宋_GB2312"/>
          <w:b/>
          <w:sz w:val="32"/>
          <w:szCs w:val="32"/>
        </w:rPr>
        <w:t>项目</w:t>
      </w:r>
    </w:p>
    <w:p>
      <w:pPr>
        <w:jc w:val="center"/>
        <w:rPr>
          <w:rFonts w:hint="eastAsia" w:ascii="仿宋_GB2312" w:eastAsia="仿宋_GB2312"/>
          <w:b/>
          <w:sz w:val="32"/>
          <w:szCs w:val="32"/>
        </w:rPr>
      </w:pPr>
      <w:r>
        <w:rPr>
          <w:rFonts w:hint="eastAsia" w:ascii="仿宋_GB2312" w:eastAsia="仿宋_GB2312"/>
          <w:b/>
          <w:sz w:val="32"/>
          <w:szCs w:val="32"/>
        </w:rPr>
        <w:t>评审评分表</w:t>
      </w:r>
    </w:p>
    <w:tbl>
      <w:tblPr>
        <w:tblStyle w:val="2"/>
        <w:tblpPr w:leftFromText="180" w:rightFromText="180" w:vertAnchor="text" w:horzAnchor="margin" w:tblpXSpec="center" w:tblpY="249"/>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078"/>
        <w:gridCol w:w="692"/>
        <w:gridCol w:w="501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17" w:type="dxa"/>
            <w:vAlign w:val="center"/>
          </w:tcPr>
          <w:p>
            <w:pPr>
              <w:jc w:val="center"/>
              <w:rPr>
                <w:rFonts w:hint="eastAsia"/>
                <w:szCs w:val="21"/>
              </w:rPr>
            </w:pPr>
            <w:r>
              <w:rPr>
                <w:rFonts w:hint="eastAsia"/>
                <w:szCs w:val="21"/>
              </w:rPr>
              <w:t>序号</w:t>
            </w:r>
          </w:p>
        </w:tc>
        <w:tc>
          <w:tcPr>
            <w:tcW w:w="1078" w:type="dxa"/>
            <w:vAlign w:val="center"/>
          </w:tcPr>
          <w:p>
            <w:pPr>
              <w:jc w:val="center"/>
              <w:rPr>
                <w:rFonts w:hint="eastAsia"/>
                <w:szCs w:val="21"/>
              </w:rPr>
            </w:pPr>
            <w:r>
              <w:rPr>
                <w:rFonts w:hint="eastAsia"/>
                <w:szCs w:val="21"/>
              </w:rPr>
              <w:t>评分因素</w:t>
            </w:r>
          </w:p>
        </w:tc>
        <w:tc>
          <w:tcPr>
            <w:tcW w:w="692" w:type="dxa"/>
            <w:vAlign w:val="center"/>
          </w:tcPr>
          <w:p>
            <w:pPr>
              <w:jc w:val="center"/>
              <w:rPr>
                <w:rFonts w:hint="eastAsia"/>
                <w:szCs w:val="21"/>
              </w:rPr>
            </w:pPr>
            <w:r>
              <w:rPr>
                <w:rFonts w:hint="eastAsia"/>
                <w:szCs w:val="21"/>
              </w:rPr>
              <w:t>分值</w:t>
            </w:r>
          </w:p>
        </w:tc>
        <w:tc>
          <w:tcPr>
            <w:tcW w:w="5018" w:type="dxa"/>
            <w:vAlign w:val="center"/>
          </w:tcPr>
          <w:p>
            <w:pPr>
              <w:jc w:val="center"/>
              <w:rPr>
                <w:rFonts w:hint="eastAsia"/>
                <w:szCs w:val="21"/>
              </w:rPr>
            </w:pPr>
            <w:r>
              <w:rPr>
                <w:rFonts w:hint="eastAsia"/>
                <w:szCs w:val="21"/>
              </w:rPr>
              <w:t>评 价 内 容</w:t>
            </w:r>
          </w:p>
        </w:tc>
        <w:tc>
          <w:tcPr>
            <w:tcW w:w="1788"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17" w:type="dxa"/>
            <w:vMerge w:val="restart"/>
            <w:vAlign w:val="center"/>
          </w:tcPr>
          <w:p>
            <w:pPr>
              <w:jc w:val="center"/>
              <w:rPr>
                <w:rFonts w:hint="eastAsia"/>
                <w:szCs w:val="21"/>
              </w:rPr>
            </w:pPr>
            <w:r>
              <w:rPr>
                <w:rFonts w:hint="eastAsia"/>
                <w:szCs w:val="21"/>
              </w:rPr>
              <w:t>一</w:t>
            </w:r>
          </w:p>
        </w:tc>
        <w:tc>
          <w:tcPr>
            <w:tcW w:w="1078" w:type="dxa"/>
            <w:vMerge w:val="restart"/>
            <w:vAlign w:val="center"/>
          </w:tcPr>
          <w:p>
            <w:pPr>
              <w:jc w:val="center"/>
              <w:rPr>
                <w:rFonts w:hint="eastAsia"/>
                <w:szCs w:val="21"/>
              </w:rPr>
            </w:pPr>
            <w:r>
              <w:rPr>
                <w:rFonts w:hint="eastAsia"/>
                <w:szCs w:val="21"/>
              </w:rPr>
              <w:t>投标报价</w:t>
            </w:r>
          </w:p>
        </w:tc>
        <w:tc>
          <w:tcPr>
            <w:tcW w:w="692" w:type="dxa"/>
            <w:vMerge w:val="restart"/>
            <w:vAlign w:val="center"/>
          </w:tcPr>
          <w:p>
            <w:pPr>
              <w:jc w:val="center"/>
              <w:rPr>
                <w:szCs w:val="21"/>
              </w:rPr>
            </w:pPr>
            <w:r>
              <w:rPr>
                <w:rFonts w:hint="eastAsia"/>
                <w:szCs w:val="21"/>
              </w:rPr>
              <w:t>20</w:t>
            </w:r>
          </w:p>
        </w:tc>
        <w:tc>
          <w:tcPr>
            <w:tcW w:w="501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Cs w:val="21"/>
              </w:rPr>
            </w:pPr>
            <w:r>
              <w:rPr>
                <w:rFonts w:hint="eastAsia"/>
                <w:szCs w:val="21"/>
              </w:rPr>
              <w:t>综合评分法中的价格分统一采用低价优先法计算，即满足招标文件要求且投标价格最低的投标报价为评标基准价，其价格分为满分。其他投标人的价格分统一按照下列公式计算：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szCs w:val="21"/>
              </w:rPr>
            </w:pPr>
            <w:r>
              <w:rPr>
                <w:rFonts w:hint="eastAsia"/>
                <w:b/>
                <w:szCs w:val="21"/>
              </w:rPr>
              <w:t>投标报价得分=（评标基准</w:t>
            </w:r>
            <w:r>
              <w:rPr>
                <w:rFonts w:hint="eastAsia" w:ascii="宋体" w:hAnsi="宋体"/>
                <w:b/>
                <w:szCs w:val="21"/>
              </w:rPr>
              <w:t>价/</w:t>
            </w:r>
            <w:r>
              <w:rPr>
                <w:rFonts w:hint="eastAsia"/>
                <w:b/>
                <w:szCs w:val="21"/>
              </w:rPr>
              <w:t>投标报价</w:t>
            </w:r>
            <w:r>
              <w:rPr>
                <w:rFonts w:hint="eastAsia" w:ascii="宋体" w:hAnsi="宋体"/>
                <w:b/>
                <w:szCs w:val="21"/>
              </w:rPr>
              <w:t>）×</w:t>
            </w:r>
            <w:r>
              <w:rPr>
                <w:rFonts w:hint="eastAsia"/>
                <w:b/>
                <w:szCs w:val="21"/>
              </w:rPr>
              <w:t>分值，得分精确到小数点后两位</w:t>
            </w:r>
          </w:p>
        </w:tc>
        <w:tc>
          <w:tcPr>
            <w:tcW w:w="1788" w:type="dxa"/>
            <w:vAlign w:val="center"/>
          </w:tcPr>
          <w:p>
            <w:pPr>
              <w:widowControl/>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报价</w:t>
            </w:r>
            <w:r>
              <w:rPr>
                <w:rFonts w:hint="eastAsia" w:ascii="仿宋_GB2312" w:hAnsi="宋体" w:eastAsia="仿宋_GB2312" w:cs="宋体"/>
                <w:color w:val="00000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17" w:type="dxa"/>
            <w:vMerge w:val="continue"/>
            <w:vAlign w:val="center"/>
          </w:tcPr>
          <w:p>
            <w:pPr>
              <w:jc w:val="center"/>
              <w:rPr>
                <w:rFonts w:hint="eastAsia"/>
                <w:szCs w:val="21"/>
              </w:rPr>
            </w:pPr>
          </w:p>
        </w:tc>
        <w:tc>
          <w:tcPr>
            <w:tcW w:w="1078" w:type="dxa"/>
            <w:vMerge w:val="continue"/>
            <w:vAlign w:val="center"/>
          </w:tcPr>
          <w:p>
            <w:pPr>
              <w:jc w:val="center"/>
              <w:rPr>
                <w:rFonts w:hint="eastAsia"/>
                <w:szCs w:val="21"/>
              </w:rPr>
            </w:pPr>
          </w:p>
        </w:tc>
        <w:tc>
          <w:tcPr>
            <w:tcW w:w="692" w:type="dxa"/>
            <w:vMerge w:val="continue"/>
            <w:vAlign w:val="center"/>
          </w:tcPr>
          <w:p>
            <w:pPr>
              <w:jc w:val="center"/>
              <w:rPr>
                <w:rFonts w:hint="eastAsia"/>
                <w:szCs w:val="21"/>
              </w:rPr>
            </w:pPr>
          </w:p>
        </w:tc>
        <w:tc>
          <w:tcPr>
            <w:tcW w:w="501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Cs w:val="21"/>
              </w:rPr>
            </w:pPr>
          </w:p>
        </w:tc>
        <w:tc>
          <w:tcPr>
            <w:tcW w:w="1788" w:type="dxa"/>
            <w:vAlign w:val="center"/>
          </w:tcPr>
          <w:p>
            <w:pP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dxa"/>
            <w:vAlign w:val="center"/>
          </w:tcPr>
          <w:p>
            <w:pPr>
              <w:jc w:val="center"/>
              <w:rPr>
                <w:rFonts w:hint="eastAsia"/>
                <w:b/>
                <w:szCs w:val="21"/>
              </w:rPr>
            </w:pPr>
            <w:r>
              <w:rPr>
                <w:rFonts w:hint="eastAsia"/>
                <w:b/>
                <w:szCs w:val="21"/>
              </w:rPr>
              <w:t>二</w:t>
            </w:r>
          </w:p>
        </w:tc>
        <w:tc>
          <w:tcPr>
            <w:tcW w:w="1078" w:type="dxa"/>
            <w:vAlign w:val="center"/>
          </w:tcPr>
          <w:p>
            <w:pPr>
              <w:jc w:val="center"/>
              <w:rPr>
                <w:rFonts w:hint="eastAsia"/>
                <w:szCs w:val="21"/>
              </w:rPr>
            </w:pPr>
            <w:r>
              <w:rPr>
                <w:rFonts w:hint="eastAsia"/>
                <w:szCs w:val="21"/>
              </w:rPr>
              <w:t>商务部分</w:t>
            </w:r>
          </w:p>
        </w:tc>
        <w:tc>
          <w:tcPr>
            <w:tcW w:w="692" w:type="dxa"/>
            <w:vAlign w:val="center"/>
          </w:tcPr>
          <w:p>
            <w:pPr>
              <w:jc w:val="center"/>
              <w:rPr>
                <w:rFonts w:hint="eastAsia"/>
                <w:szCs w:val="21"/>
              </w:rPr>
            </w:pPr>
            <w:r>
              <w:rPr>
                <w:rFonts w:hint="eastAsia"/>
                <w:szCs w:val="21"/>
                <w:lang w:val="en-US" w:eastAsia="zh-CN"/>
              </w:rPr>
              <w:t>3</w:t>
            </w:r>
            <w:r>
              <w:rPr>
                <w:rFonts w:hint="eastAsia"/>
                <w:szCs w:val="21"/>
              </w:rPr>
              <w:t>0</w:t>
            </w:r>
          </w:p>
        </w:tc>
        <w:tc>
          <w:tcPr>
            <w:tcW w:w="5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szCs w:val="21"/>
              </w:rPr>
            </w:pPr>
            <w:r>
              <w:rPr>
                <w:rFonts w:hint="eastAsia"/>
                <w:b/>
                <w:szCs w:val="21"/>
              </w:rPr>
              <w:t>同类项目案例（</w:t>
            </w:r>
            <w:r>
              <w:rPr>
                <w:b/>
                <w:szCs w:val="21"/>
              </w:rPr>
              <w:t>3</w:t>
            </w:r>
            <w:r>
              <w:rPr>
                <w:rFonts w:hint="eastAsia"/>
                <w:b/>
                <w:szCs w:val="21"/>
              </w:rPr>
              <w:t>0分）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szCs w:val="21"/>
              </w:rPr>
            </w:pPr>
            <w:r>
              <w:rPr>
                <w:rFonts w:hint="eastAsia"/>
                <w:bCs/>
                <w:szCs w:val="21"/>
              </w:rPr>
              <w:t>提供近</w:t>
            </w:r>
            <w:r>
              <w:rPr>
                <w:rFonts w:hint="eastAsia"/>
                <w:bCs/>
                <w:szCs w:val="21"/>
                <w:highlight w:val="none"/>
                <w:lang w:eastAsia="zh-CN"/>
              </w:rPr>
              <w:t>三</w:t>
            </w:r>
            <w:r>
              <w:rPr>
                <w:rFonts w:hint="eastAsia"/>
                <w:bCs/>
                <w:szCs w:val="21"/>
                <w:highlight w:val="none"/>
              </w:rPr>
              <w:t>年内（从201</w:t>
            </w:r>
            <w:r>
              <w:rPr>
                <w:rFonts w:hint="eastAsia"/>
                <w:bCs/>
                <w:szCs w:val="21"/>
                <w:highlight w:val="none"/>
                <w:lang w:eastAsia="zh-CN"/>
              </w:rPr>
              <w:t>9</w:t>
            </w:r>
            <w:r>
              <w:rPr>
                <w:rFonts w:hint="eastAsia"/>
                <w:bCs/>
                <w:szCs w:val="21"/>
                <w:highlight w:val="none"/>
              </w:rPr>
              <w:t>年</w:t>
            </w:r>
            <w:r>
              <w:rPr>
                <w:rFonts w:hint="eastAsia"/>
                <w:bCs/>
                <w:szCs w:val="21"/>
                <w:highlight w:val="none"/>
                <w:lang w:val="en-US" w:eastAsia="zh-CN"/>
              </w:rPr>
              <w:t>5</w:t>
            </w:r>
            <w:r>
              <w:rPr>
                <w:rFonts w:hint="eastAsia"/>
                <w:bCs/>
                <w:szCs w:val="21"/>
                <w:highlight w:val="none"/>
              </w:rPr>
              <w:t>月1日起至今）</w:t>
            </w:r>
            <w:r>
              <w:rPr>
                <w:rFonts w:hint="eastAsia"/>
                <w:bCs/>
                <w:szCs w:val="21"/>
                <w:highlight w:val="none"/>
                <w:lang w:eastAsia="zh-CN"/>
              </w:rPr>
              <w:t>，</w:t>
            </w:r>
            <w:r>
              <w:rPr>
                <w:sz w:val="21"/>
                <w:szCs w:val="21"/>
              </w:rPr>
              <w:t>承担过政府机关事业单位的</w:t>
            </w:r>
            <w:r>
              <w:rPr>
                <w:rFonts w:hint="eastAsia"/>
                <w:sz w:val="21"/>
                <w:szCs w:val="21"/>
                <w:lang w:eastAsia="zh-CN"/>
              </w:rPr>
              <w:t>摄影类</w:t>
            </w:r>
            <w:r>
              <w:rPr>
                <w:sz w:val="21"/>
                <w:szCs w:val="21"/>
              </w:rPr>
              <w:t>项目业绩</w:t>
            </w:r>
            <w:r>
              <w:rPr>
                <w:rFonts w:hint="eastAsia"/>
                <w:bCs/>
                <w:szCs w:val="21"/>
              </w:rPr>
              <w:t>。每项得1</w:t>
            </w:r>
            <w:r>
              <w:rPr>
                <w:rFonts w:hint="eastAsia"/>
                <w:bCs/>
                <w:szCs w:val="21"/>
                <w:lang w:val="en-US" w:eastAsia="zh-CN"/>
              </w:rPr>
              <w:t>5</w:t>
            </w:r>
            <w:r>
              <w:rPr>
                <w:rFonts w:hint="eastAsia"/>
                <w:bCs/>
                <w:szCs w:val="21"/>
              </w:rPr>
              <w:t>分，最高</w:t>
            </w:r>
            <w:r>
              <w:rPr>
                <w:bCs/>
                <w:szCs w:val="21"/>
              </w:rPr>
              <w:t>3</w:t>
            </w:r>
            <w:r>
              <w:rPr>
                <w:rFonts w:hint="eastAsia"/>
                <w:bCs/>
                <w:szCs w:val="21"/>
              </w:rPr>
              <w:t>0分。</w:t>
            </w:r>
            <w:r>
              <w:rPr>
                <w:sz w:val="21"/>
                <w:szCs w:val="21"/>
              </w:rPr>
              <w:t>证明文件：投标人提供项目业绩合同关键页扫描件。未提供或提供不清晰导致无法判断的，不得分。</w:t>
            </w:r>
          </w:p>
        </w:tc>
        <w:tc>
          <w:tcPr>
            <w:tcW w:w="1788" w:type="dxa"/>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17" w:type="dxa"/>
            <w:vMerge w:val="restart"/>
            <w:vAlign w:val="center"/>
          </w:tcPr>
          <w:p>
            <w:pPr>
              <w:jc w:val="center"/>
              <w:rPr>
                <w:rFonts w:hint="eastAsia"/>
                <w:b/>
                <w:szCs w:val="21"/>
              </w:rPr>
            </w:pPr>
            <w:r>
              <w:rPr>
                <w:rFonts w:hint="eastAsia"/>
                <w:b/>
                <w:szCs w:val="21"/>
              </w:rPr>
              <w:t>三</w:t>
            </w:r>
          </w:p>
        </w:tc>
        <w:tc>
          <w:tcPr>
            <w:tcW w:w="1078" w:type="dxa"/>
            <w:vMerge w:val="restart"/>
            <w:vAlign w:val="center"/>
          </w:tcPr>
          <w:p>
            <w:pPr>
              <w:jc w:val="center"/>
              <w:rPr>
                <w:rFonts w:hint="eastAsia"/>
                <w:szCs w:val="21"/>
              </w:rPr>
            </w:pPr>
            <w:r>
              <w:rPr>
                <w:rFonts w:hint="eastAsia"/>
                <w:szCs w:val="21"/>
              </w:rPr>
              <w:t>技术部分</w:t>
            </w:r>
          </w:p>
        </w:tc>
        <w:tc>
          <w:tcPr>
            <w:tcW w:w="692" w:type="dxa"/>
            <w:vMerge w:val="restart"/>
            <w:vAlign w:val="center"/>
          </w:tcPr>
          <w:p>
            <w:pPr>
              <w:jc w:val="center"/>
              <w:rPr>
                <w:rFonts w:hint="eastAsia"/>
                <w:szCs w:val="21"/>
              </w:rPr>
            </w:pPr>
            <w:r>
              <w:rPr>
                <w:rFonts w:hint="eastAsia"/>
                <w:szCs w:val="21"/>
                <w:lang w:val="en-US" w:eastAsia="zh-CN"/>
              </w:rPr>
              <w:t>5</w:t>
            </w:r>
            <w:r>
              <w:rPr>
                <w:rFonts w:hint="eastAsia"/>
                <w:szCs w:val="21"/>
              </w:rPr>
              <w:t>0</w:t>
            </w:r>
          </w:p>
        </w:tc>
        <w:tc>
          <w:tcPr>
            <w:tcW w:w="501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firstLine="0"/>
              <w:jc w:val="left"/>
              <w:textAlignment w:val="auto"/>
              <w:rPr>
                <w:rFonts w:hint="eastAsia"/>
                <w:b/>
                <w:szCs w:val="21"/>
              </w:rPr>
            </w:pPr>
            <w:r>
              <w:rPr>
                <w:rFonts w:hint="eastAsia"/>
                <w:b/>
                <w:szCs w:val="21"/>
              </w:rPr>
              <w:t>实施方案（</w:t>
            </w:r>
            <w:r>
              <w:rPr>
                <w:rFonts w:hint="eastAsia"/>
                <w:b/>
                <w:szCs w:val="21"/>
                <w:lang w:val="en-US" w:eastAsia="zh-CN"/>
              </w:rPr>
              <w:t>2</w:t>
            </w:r>
            <w:r>
              <w:rPr>
                <w:rFonts w:hint="eastAsia"/>
                <w:b/>
                <w:szCs w:val="21"/>
              </w:rPr>
              <w:t>0分）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szCs w:val="21"/>
              </w:rPr>
            </w:pPr>
            <w:r>
              <w:rPr>
                <w:rFonts w:hint="eastAsia" w:ascii="宋体" w:hAnsi="宋体"/>
                <w:szCs w:val="21"/>
              </w:rPr>
              <w:t>评委评分，考核</w:t>
            </w:r>
            <w:r>
              <w:rPr>
                <w:sz w:val="21"/>
                <w:szCs w:val="21"/>
              </w:rPr>
              <w:t>整体拍摄与制作服务方案（包括服务响应时间、业务工作安排、工作流程、管理制度、成果提交等）是否具体、详细、完善、有利于项目实施</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sz w:val="21"/>
                <w:szCs w:val="21"/>
              </w:rPr>
            </w:pPr>
            <w:r>
              <w:rPr>
                <w:sz w:val="21"/>
                <w:szCs w:val="21"/>
              </w:rPr>
              <w:t>①对项目的理解及认识充分、准确性强，项目服务方案内容详细、完善，合理，可行性高的，</w:t>
            </w:r>
            <w:r>
              <w:rPr>
                <w:rFonts w:hint="eastAsia"/>
                <w:sz w:val="21"/>
                <w:szCs w:val="21"/>
                <w:lang w:eastAsia="zh-CN"/>
              </w:rPr>
              <w:t>即为优秀得</w:t>
            </w:r>
            <w:r>
              <w:rPr>
                <w:rFonts w:hint="eastAsia" w:ascii="宋体" w:hAnsi="宋体"/>
                <w:szCs w:val="21"/>
                <w:lang w:val="en-US" w:eastAsia="zh-CN"/>
              </w:rPr>
              <w:t>16</w:t>
            </w:r>
            <w:r>
              <w:rPr>
                <w:rFonts w:hint="eastAsia" w:ascii="宋体" w:hAnsi="宋体"/>
                <w:szCs w:val="21"/>
              </w:rPr>
              <w:t>—</w:t>
            </w:r>
            <w:r>
              <w:rPr>
                <w:rFonts w:hint="eastAsia" w:ascii="宋体" w:hAnsi="宋体"/>
                <w:szCs w:val="21"/>
                <w:lang w:val="en-US" w:eastAsia="zh-CN"/>
              </w:rPr>
              <w:t>20</w:t>
            </w:r>
            <w:r>
              <w:rPr>
                <w:rFonts w:hint="eastAsia" w:ascii="宋体" w:hAnsi="宋体"/>
                <w:szCs w:val="21"/>
              </w:rPr>
              <w:t>分</w:t>
            </w:r>
            <w:r>
              <w:rPr>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sz w:val="21"/>
                <w:szCs w:val="21"/>
              </w:rPr>
            </w:pPr>
            <w:r>
              <w:rPr>
                <w:sz w:val="21"/>
                <w:szCs w:val="21"/>
              </w:rPr>
              <w:t>②对项目的理解及认识比较充分、准确性较强，项目服务方案内容较详细、完善，合理，可行性较高的，</w:t>
            </w:r>
            <w:r>
              <w:rPr>
                <w:rFonts w:hint="eastAsia"/>
                <w:sz w:val="21"/>
                <w:szCs w:val="21"/>
                <w:lang w:eastAsia="zh-CN"/>
              </w:rPr>
              <w:t>即为良好得</w:t>
            </w:r>
            <w:r>
              <w:rPr>
                <w:rFonts w:hint="eastAsia" w:ascii="宋体" w:hAnsi="宋体"/>
                <w:szCs w:val="21"/>
              </w:rPr>
              <w:t>11-</w:t>
            </w:r>
            <w:r>
              <w:rPr>
                <w:rFonts w:hint="eastAsia" w:ascii="宋体" w:hAnsi="宋体"/>
                <w:szCs w:val="21"/>
                <w:lang w:val="en-US" w:eastAsia="zh-CN"/>
              </w:rPr>
              <w:t>15</w:t>
            </w:r>
            <w:r>
              <w:rPr>
                <w:rFonts w:hint="eastAsia" w:ascii="宋体" w:hAnsi="宋体"/>
                <w:szCs w:val="21"/>
              </w:rPr>
              <w:t>分</w:t>
            </w:r>
            <w:r>
              <w:rPr>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sz w:val="21"/>
                <w:szCs w:val="21"/>
                <w:lang w:val="en-US" w:eastAsia="zh-CN"/>
              </w:rPr>
            </w:pPr>
            <w:r>
              <w:rPr>
                <w:sz w:val="21"/>
                <w:szCs w:val="21"/>
              </w:rPr>
              <w:t>③对项目具有一定的理解及认识、准确性较弱，项目服务方案内容基本完善，具有一定合理、可行性的，</w:t>
            </w:r>
            <w:r>
              <w:rPr>
                <w:rFonts w:hint="eastAsia"/>
                <w:sz w:val="21"/>
                <w:szCs w:val="21"/>
                <w:lang w:eastAsia="zh-CN"/>
              </w:rPr>
              <w:t>即为合格得</w:t>
            </w:r>
            <w:r>
              <w:rPr>
                <w:rFonts w:hint="eastAsia" w:ascii="宋体" w:hAnsi="宋体"/>
                <w:szCs w:val="21"/>
              </w:rPr>
              <w:t>1-10分</w:t>
            </w:r>
            <w:r>
              <w:rPr>
                <w:sz w:val="21"/>
                <w:szCs w:val="21"/>
              </w:rPr>
              <w:t>；</w:t>
            </w:r>
          </w:p>
          <w:p>
            <w:pPr>
              <w:spacing w:line="320" w:lineRule="exact"/>
              <w:ind w:firstLine="420" w:firstLineChars="200"/>
              <w:jc w:val="left"/>
              <w:rPr>
                <w:rFonts w:hint="eastAsia"/>
                <w:bCs/>
                <w:szCs w:val="21"/>
              </w:rPr>
            </w:pPr>
            <w:r>
              <w:rPr>
                <w:sz w:val="21"/>
                <w:szCs w:val="21"/>
              </w:rPr>
              <w:t>④无或其它不得分。</w:t>
            </w:r>
          </w:p>
        </w:tc>
        <w:tc>
          <w:tcPr>
            <w:tcW w:w="1788" w:type="dxa"/>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17" w:type="dxa"/>
            <w:vMerge w:val="continue"/>
            <w:vAlign w:val="center"/>
          </w:tcPr>
          <w:p>
            <w:pPr>
              <w:jc w:val="center"/>
              <w:rPr>
                <w:rFonts w:hint="eastAsia"/>
                <w:b/>
                <w:szCs w:val="21"/>
              </w:rPr>
            </w:pPr>
          </w:p>
        </w:tc>
        <w:tc>
          <w:tcPr>
            <w:tcW w:w="1078" w:type="dxa"/>
            <w:vMerge w:val="continue"/>
            <w:vAlign w:val="center"/>
          </w:tcPr>
          <w:p>
            <w:pPr>
              <w:jc w:val="center"/>
              <w:rPr>
                <w:rFonts w:hint="eastAsia"/>
                <w:szCs w:val="21"/>
              </w:rPr>
            </w:pPr>
          </w:p>
        </w:tc>
        <w:tc>
          <w:tcPr>
            <w:tcW w:w="692" w:type="dxa"/>
            <w:vMerge w:val="continue"/>
            <w:vAlign w:val="center"/>
          </w:tcPr>
          <w:p>
            <w:pPr>
              <w:jc w:val="center"/>
              <w:rPr>
                <w:rFonts w:hint="eastAsia"/>
                <w:szCs w:val="21"/>
              </w:rPr>
            </w:pPr>
          </w:p>
        </w:tc>
        <w:tc>
          <w:tcPr>
            <w:tcW w:w="5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rPr>
            </w:pPr>
            <w:r>
              <w:rPr>
                <w:rFonts w:hint="eastAsia" w:ascii="宋体" w:hAnsi="宋体"/>
                <w:b/>
              </w:rPr>
              <w:t>2、管理人员及团队（</w:t>
            </w:r>
            <w:r>
              <w:rPr>
                <w:rFonts w:hint="eastAsia" w:ascii="宋体" w:hAnsi="宋体"/>
                <w:b/>
                <w:lang w:val="en-US" w:eastAsia="zh-CN"/>
              </w:rPr>
              <w:t>10</w:t>
            </w:r>
            <w:r>
              <w:rPr>
                <w:rFonts w:hint="eastAsia" w:ascii="宋体" w:hAnsi="宋体"/>
                <w:b/>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eastAsia="宋体"/>
                <w:lang w:eastAsia="zh-CN"/>
              </w:rPr>
            </w:pPr>
            <w:r>
              <w:rPr>
                <w:rFonts w:hint="eastAsia"/>
              </w:rPr>
              <w:t>能够提供用于执行该服务合作不少于</w:t>
            </w:r>
            <w:r>
              <w:rPr>
                <w:rFonts w:hint="eastAsia"/>
                <w:lang w:val="en-US" w:eastAsia="zh-CN"/>
              </w:rPr>
              <w:t>5</w:t>
            </w:r>
            <w:r>
              <w:rPr>
                <w:rFonts w:hint="eastAsia"/>
              </w:rPr>
              <w:t>人的核心工作团队（含1名项目负责人、</w:t>
            </w:r>
            <w:r>
              <w:rPr>
                <w:rFonts w:hint="eastAsia"/>
                <w:lang w:val="en-US" w:eastAsia="zh-CN"/>
              </w:rPr>
              <w:t>3</w:t>
            </w:r>
            <w:r>
              <w:rPr>
                <w:rFonts w:hint="eastAsia"/>
              </w:rPr>
              <w:t>名</w:t>
            </w:r>
            <w:r>
              <w:rPr>
                <w:rFonts w:hint="eastAsia"/>
                <w:lang w:eastAsia="zh-CN"/>
              </w:rPr>
              <w:t>摄影师、</w:t>
            </w:r>
            <w:r>
              <w:rPr>
                <w:rFonts w:hint="eastAsia"/>
                <w:lang w:val="en-US" w:eastAsia="zh-CN"/>
              </w:rPr>
              <w:t>1名设计师</w:t>
            </w:r>
            <w:r>
              <w:rPr>
                <w:rFonts w:hint="eastAsia"/>
              </w:rPr>
              <w:t>），投标人拟安排的</w:t>
            </w:r>
            <w:r>
              <w:rPr>
                <w:rFonts w:hint="eastAsia"/>
                <w:lang w:eastAsia="zh-CN"/>
              </w:rPr>
              <w:t>团队人员</w:t>
            </w:r>
            <w:r>
              <w:rPr>
                <w:rFonts w:hint="eastAsia"/>
              </w:rPr>
              <w:t>必须为</w:t>
            </w:r>
            <w:r>
              <w:rPr>
                <w:rFonts w:hint="eastAsia"/>
                <w:lang w:eastAsia="zh-CN"/>
              </w:rPr>
              <w:t>单位</w:t>
            </w:r>
            <w:r>
              <w:rPr>
                <w:rFonts w:hint="eastAsia"/>
              </w:rPr>
              <w:t>自有员工，提供自有员工</w:t>
            </w:r>
            <w:r>
              <w:rPr>
                <w:rFonts w:hint="eastAsia"/>
                <w:b/>
                <w:bCs/>
              </w:rPr>
              <w:t>承诺函</w:t>
            </w:r>
            <w:r>
              <w:rPr>
                <w:rFonts w:hint="eastAsia"/>
              </w:rPr>
              <w:t>（格式自定）</w:t>
            </w:r>
            <w:r>
              <w:rPr>
                <w:rFonts w:hint="eastAsia"/>
                <w:lang w:eastAsia="zh-CN"/>
              </w:rPr>
              <w:t>，</w:t>
            </w:r>
            <w:r>
              <w:rPr>
                <w:rFonts w:hint="eastAsia"/>
                <w:lang w:val="en-US" w:eastAsia="zh-CN"/>
              </w:rPr>
              <w:t>在此基础上：</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jc w:val="left"/>
              <w:textAlignment w:val="auto"/>
              <w:rPr>
                <w:rFonts w:hint="eastAsia"/>
                <w:lang w:eastAsia="zh-CN"/>
              </w:rPr>
            </w:pPr>
            <w:r>
              <w:rPr>
                <w:rFonts w:hint="eastAsia"/>
              </w:rPr>
              <w:t>团队具备</w:t>
            </w:r>
            <w:r>
              <w:rPr>
                <w:rFonts w:hint="eastAsia"/>
                <w:lang w:eastAsia="zh-CN"/>
              </w:rPr>
              <w:t>赛事拍摄</w:t>
            </w:r>
            <w:r>
              <w:rPr>
                <w:rFonts w:hint="eastAsia"/>
              </w:rPr>
              <w:t>服务经验</w:t>
            </w:r>
            <w:r>
              <w:rPr>
                <w:rFonts w:hint="eastAsia"/>
                <w:lang w:eastAsia="zh-CN"/>
              </w:rPr>
              <w:t>，最少</w:t>
            </w:r>
            <w:r>
              <w:rPr>
                <w:rFonts w:hint="eastAsia"/>
                <w:lang w:val="en-US" w:eastAsia="zh-CN"/>
              </w:rPr>
              <w:t>1人</w:t>
            </w:r>
            <w:r>
              <w:rPr>
                <w:rFonts w:hint="eastAsia"/>
                <w:lang w:eastAsia="zh-CN"/>
              </w:rPr>
              <w:t>体育</w:t>
            </w:r>
            <w:r>
              <w:rPr>
                <w:rFonts w:hint="eastAsia"/>
                <w:lang w:val="en-US" w:eastAsia="zh-CN"/>
              </w:rPr>
              <w:t>摄影</w:t>
            </w:r>
            <w:r>
              <w:rPr>
                <w:rFonts w:hint="eastAsia"/>
                <w:lang w:eastAsia="zh-CN"/>
              </w:rPr>
              <w:t>作品</w:t>
            </w:r>
            <w:r>
              <w:rPr>
                <w:rFonts w:hint="eastAsia"/>
                <w:lang w:val="en-US" w:eastAsia="zh-CN"/>
              </w:rPr>
              <w:t>曾获得过摄影类</w:t>
            </w:r>
            <w:r>
              <w:rPr>
                <w:rFonts w:hint="eastAsia"/>
                <w:lang w:eastAsia="zh-CN"/>
              </w:rPr>
              <w:t>奖项，需提供</w:t>
            </w:r>
            <w:r>
              <w:rPr>
                <w:rFonts w:hint="eastAsia"/>
                <w:lang w:val="en-US" w:eastAsia="zh-CN"/>
              </w:rPr>
              <w:t>获奖</w:t>
            </w:r>
            <w:r>
              <w:rPr>
                <w:rFonts w:hint="eastAsia"/>
                <w:lang w:eastAsia="zh-CN"/>
              </w:rPr>
              <w:t>明</w:t>
            </w:r>
            <w:r>
              <w:rPr>
                <w:rFonts w:hint="eastAsia"/>
                <w:lang w:val="en-US" w:eastAsia="zh-CN"/>
              </w:rPr>
              <w:t>及奖项介绍</w:t>
            </w:r>
            <w:r>
              <w:rPr>
                <w:rFonts w:hint="eastAsia"/>
                <w:lang w:eastAsia="zh-CN"/>
              </w:rPr>
              <w:t>，</w:t>
            </w:r>
            <w:r>
              <w:rPr>
                <w:rFonts w:hint="eastAsia"/>
                <w:lang w:val="en-US" w:eastAsia="zh-CN"/>
              </w:rPr>
              <w:t>得5分</w:t>
            </w:r>
            <w:r>
              <w:rPr>
                <w:rFonts w:hint="eastAsia"/>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jc w:val="left"/>
              <w:textAlignment w:val="auto"/>
              <w:rPr>
                <w:rFonts w:hint="eastAsia"/>
                <w:lang w:eastAsia="zh-CN"/>
              </w:rPr>
            </w:pPr>
            <w:r>
              <w:rPr>
                <w:rFonts w:hint="eastAsia"/>
                <w:lang w:val="en-US" w:eastAsia="zh-CN"/>
              </w:rPr>
              <w:t>团队成员至少3人具有大专或以上学历，得5分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eastAsia="宋体"/>
                <w:bCs/>
                <w:szCs w:val="21"/>
                <w:lang w:eastAsia="zh-CN"/>
              </w:rPr>
            </w:pPr>
            <w:r>
              <w:rPr>
                <w:sz w:val="21"/>
                <w:szCs w:val="21"/>
              </w:rPr>
              <w:t>未提供或提供不清晰导致无法判断的，不得分</w:t>
            </w:r>
            <w:r>
              <w:rPr>
                <w:rFonts w:hint="eastAsia"/>
                <w:sz w:val="21"/>
                <w:szCs w:val="21"/>
                <w:lang w:eastAsia="zh-CN"/>
              </w:rPr>
              <w:t>。</w:t>
            </w:r>
          </w:p>
        </w:tc>
        <w:tc>
          <w:tcPr>
            <w:tcW w:w="1788" w:type="dxa"/>
            <w:vAlign w:val="center"/>
          </w:tcPr>
          <w:p>
            <w:pPr>
              <w:widowControl/>
              <w:jc w:val="center"/>
              <w:rPr>
                <w:rFonts w:hint="default" w:ascii="仿宋_GB2312" w:hAnsi="宋体" w:eastAsia="仿宋_GB2312"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17" w:type="dxa"/>
            <w:vMerge w:val="continue"/>
            <w:vAlign w:val="center"/>
          </w:tcPr>
          <w:p>
            <w:pPr>
              <w:jc w:val="center"/>
              <w:rPr>
                <w:rFonts w:hint="eastAsia"/>
                <w:b/>
                <w:szCs w:val="21"/>
              </w:rPr>
            </w:pPr>
          </w:p>
        </w:tc>
        <w:tc>
          <w:tcPr>
            <w:tcW w:w="1078" w:type="dxa"/>
            <w:vMerge w:val="continue"/>
            <w:vAlign w:val="center"/>
          </w:tcPr>
          <w:p>
            <w:pPr>
              <w:jc w:val="center"/>
              <w:rPr>
                <w:rFonts w:hint="eastAsia"/>
                <w:szCs w:val="21"/>
              </w:rPr>
            </w:pPr>
          </w:p>
        </w:tc>
        <w:tc>
          <w:tcPr>
            <w:tcW w:w="692" w:type="dxa"/>
            <w:vMerge w:val="continue"/>
            <w:vAlign w:val="center"/>
          </w:tcPr>
          <w:p>
            <w:pPr>
              <w:jc w:val="center"/>
              <w:rPr>
                <w:rFonts w:hint="eastAsia"/>
                <w:szCs w:val="21"/>
              </w:rPr>
            </w:pPr>
          </w:p>
        </w:tc>
        <w:tc>
          <w:tcPr>
            <w:tcW w:w="5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0" w:leftChars="0"/>
              <w:jc w:val="left"/>
              <w:textAlignment w:val="auto"/>
              <w:rPr>
                <w:b/>
                <w:szCs w:val="21"/>
              </w:rPr>
            </w:pPr>
            <w:r>
              <w:rPr>
                <w:rFonts w:hint="eastAsia"/>
                <w:b/>
                <w:szCs w:val="21"/>
                <w:lang w:val="en-US" w:eastAsia="zh-CN"/>
              </w:rPr>
              <w:t>3、</w:t>
            </w:r>
            <w:r>
              <w:rPr>
                <w:rFonts w:hint="eastAsia"/>
                <w:b/>
                <w:szCs w:val="21"/>
                <w:lang w:eastAsia="zh-CN"/>
              </w:rPr>
              <w:t>设备标准</w:t>
            </w:r>
            <w:r>
              <w:rPr>
                <w:rFonts w:hint="eastAsia"/>
                <w:b/>
                <w:szCs w:val="21"/>
              </w:rPr>
              <w:t>（1</w:t>
            </w:r>
            <w:r>
              <w:rPr>
                <w:b/>
                <w:szCs w:val="21"/>
              </w:rPr>
              <w:t>0</w:t>
            </w:r>
            <w:r>
              <w:rPr>
                <w:rFonts w:hint="eastAsia"/>
                <w:b/>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szCs w:val="21"/>
              </w:rPr>
            </w:pPr>
            <w:r>
              <w:rPr>
                <w:rFonts w:hint="eastAsia"/>
                <w:b/>
                <w:szCs w:val="21"/>
              </w:rPr>
              <w:t>评审内容：</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Cs/>
                <w:szCs w:val="21"/>
              </w:rPr>
            </w:pPr>
            <w:r>
              <w:rPr>
                <w:sz w:val="21"/>
                <w:szCs w:val="21"/>
              </w:rPr>
              <w:t>①拟投入本项目的拍摄设备先进、配置完善，含</w:t>
            </w:r>
            <w:r>
              <w:rPr>
                <w:rFonts w:hint="eastAsia"/>
                <w:sz w:val="21"/>
                <w:szCs w:val="21"/>
                <w:lang w:eastAsia="zh-CN"/>
              </w:rPr>
              <w:t>专业体育摄影照相机</w:t>
            </w:r>
            <w:r>
              <w:rPr>
                <w:sz w:val="21"/>
                <w:szCs w:val="21"/>
              </w:rPr>
              <w:t>、辅助器材、镜头等主要设备，满足项目需求，得</w:t>
            </w:r>
            <w:r>
              <w:rPr>
                <w:rFonts w:hint="eastAsia"/>
                <w:sz w:val="21"/>
                <w:szCs w:val="21"/>
                <w:lang w:val="en-US" w:eastAsia="zh-CN"/>
              </w:rPr>
              <w:t>10分</w:t>
            </w:r>
            <w:r>
              <w:rPr>
                <w:sz w:val="21"/>
                <w:szCs w:val="21"/>
              </w:rPr>
              <w:t>；②拟投入本项目的拍摄设备较</w:t>
            </w:r>
            <w:r>
              <w:rPr>
                <w:rFonts w:hint="eastAsia"/>
                <w:sz w:val="21"/>
                <w:szCs w:val="21"/>
                <w:lang w:eastAsia="zh-CN"/>
              </w:rPr>
              <w:t>先进</w:t>
            </w:r>
            <w:r>
              <w:rPr>
                <w:sz w:val="21"/>
                <w:szCs w:val="21"/>
              </w:rPr>
              <w:t>、配置较完善，含</w:t>
            </w:r>
            <w:r>
              <w:rPr>
                <w:rFonts w:hint="eastAsia"/>
                <w:sz w:val="21"/>
                <w:szCs w:val="21"/>
                <w:lang w:eastAsia="zh-CN"/>
              </w:rPr>
              <w:t>专业照相机</w:t>
            </w:r>
            <w:r>
              <w:rPr>
                <w:sz w:val="21"/>
                <w:szCs w:val="21"/>
              </w:rPr>
              <w:t>、辅助器材、镜头等主要设备，基本满足项目需求，得</w:t>
            </w:r>
            <w:r>
              <w:rPr>
                <w:rFonts w:hint="eastAsia"/>
                <w:sz w:val="21"/>
                <w:szCs w:val="21"/>
                <w:lang w:val="en-US" w:eastAsia="zh-CN"/>
              </w:rPr>
              <w:t>6分</w:t>
            </w:r>
            <w:r>
              <w:rPr>
                <w:sz w:val="21"/>
                <w:szCs w:val="21"/>
              </w:rPr>
              <w:t>；③拟投入本项目的拍摄设备落后、配置不完善，不能满足项目需求，得</w:t>
            </w:r>
            <w:r>
              <w:rPr>
                <w:rFonts w:hint="eastAsia"/>
                <w:sz w:val="21"/>
                <w:szCs w:val="21"/>
                <w:lang w:val="en-US" w:eastAsia="zh-CN"/>
              </w:rPr>
              <w:t>3分</w:t>
            </w:r>
            <w:r>
              <w:rPr>
                <w:sz w:val="21"/>
                <w:szCs w:val="21"/>
              </w:rPr>
              <w:t>；④无设备设施介绍的，不得分。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sz w:val="21"/>
                <w:szCs w:val="21"/>
              </w:rPr>
            </w:pPr>
            <w:r>
              <w:rPr>
                <w:rFonts w:hint="eastAsia"/>
                <w:bCs/>
                <w:szCs w:val="21"/>
              </w:rPr>
              <w:t>评分标准：</w:t>
            </w:r>
            <w:r>
              <w:rPr>
                <w:sz w:val="21"/>
                <w:szCs w:val="21"/>
              </w:rPr>
              <w:t>投标人提供相关</w:t>
            </w:r>
            <w:r>
              <w:rPr>
                <w:rFonts w:hint="eastAsia"/>
                <w:sz w:val="21"/>
                <w:szCs w:val="21"/>
                <w:lang w:eastAsia="zh-CN"/>
              </w:rPr>
              <w:t>器材</w:t>
            </w:r>
            <w:r>
              <w:rPr>
                <w:rFonts w:hint="eastAsia"/>
                <w:sz w:val="21"/>
                <w:szCs w:val="21"/>
                <w:lang w:val="en-US" w:eastAsia="zh-CN"/>
              </w:rPr>
              <w:t>明</w:t>
            </w:r>
            <w:bookmarkStart w:id="0" w:name="_GoBack"/>
            <w:bookmarkEnd w:id="0"/>
            <w:r>
              <w:rPr>
                <w:rFonts w:hint="eastAsia"/>
                <w:sz w:val="21"/>
                <w:szCs w:val="21"/>
                <w:lang w:eastAsia="zh-CN"/>
              </w:rPr>
              <w:t>细表等</w:t>
            </w:r>
            <w:r>
              <w:rPr>
                <w:sz w:val="21"/>
                <w:szCs w:val="21"/>
              </w:rPr>
              <w:t>证明材料</w:t>
            </w:r>
            <w:r>
              <w:rPr>
                <w:rFonts w:hint="eastAsia"/>
                <w:sz w:val="21"/>
                <w:szCs w:val="21"/>
                <w:lang w:eastAsia="zh-CN"/>
              </w:rPr>
              <w:t>复印</w:t>
            </w:r>
            <w:r>
              <w:rPr>
                <w:sz w:val="21"/>
                <w:szCs w:val="21"/>
              </w:rPr>
              <w:t>件。未提供或提供不清晰导致无法判断的，不得分。</w:t>
            </w:r>
          </w:p>
        </w:tc>
        <w:tc>
          <w:tcPr>
            <w:tcW w:w="1788" w:type="dxa"/>
            <w:vAlign w:val="center"/>
          </w:tcPr>
          <w:p>
            <w:pPr>
              <w:widowControl/>
              <w:jc w:val="center"/>
              <w:rPr>
                <w:rFonts w:hint="default" w:ascii="仿宋_GB2312" w:hAnsi="宋体" w:eastAsia="仿宋_GB2312"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17" w:type="dxa"/>
            <w:vMerge w:val="continue"/>
            <w:vAlign w:val="center"/>
          </w:tcPr>
          <w:p>
            <w:pPr>
              <w:jc w:val="center"/>
              <w:rPr>
                <w:rFonts w:hint="eastAsia"/>
                <w:b/>
                <w:szCs w:val="21"/>
              </w:rPr>
            </w:pPr>
          </w:p>
        </w:tc>
        <w:tc>
          <w:tcPr>
            <w:tcW w:w="1078" w:type="dxa"/>
            <w:vMerge w:val="continue"/>
            <w:vAlign w:val="center"/>
          </w:tcPr>
          <w:p>
            <w:pPr>
              <w:jc w:val="center"/>
              <w:rPr>
                <w:rFonts w:hint="eastAsia"/>
                <w:szCs w:val="21"/>
              </w:rPr>
            </w:pPr>
          </w:p>
        </w:tc>
        <w:tc>
          <w:tcPr>
            <w:tcW w:w="692" w:type="dxa"/>
            <w:vMerge w:val="continue"/>
            <w:vAlign w:val="center"/>
          </w:tcPr>
          <w:p>
            <w:pPr>
              <w:jc w:val="center"/>
              <w:rPr>
                <w:rFonts w:hint="eastAsia"/>
                <w:szCs w:val="21"/>
              </w:rPr>
            </w:pPr>
          </w:p>
        </w:tc>
        <w:tc>
          <w:tcPr>
            <w:tcW w:w="5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219" w:firstLineChars="104"/>
              <w:jc w:val="left"/>
              <w:textAlignment w:val="auto"/>
              <w:rPr>
                <w:b/>
                <w:szCs w:val="21"/>
              </w:rPr>
            </w:pPr>
            <w:r>
              <w:rPr>
                <w:rFonts w:hint="eastAsia"/>
                <w:b/>
                <w:szCs w:val="21"/>
                <w:lang w:val="en-US" w:eastAsia="zh-CN"/>
              </w:rPr>
              <w:t>4、</w:t>
            </w:r>
            <w:r>
              <w:rPr>
                <w:rFonts w:hint="eastAsia"/>
                <w:b/>
                <w:szCs w:val="21"/>
              </w:rPr>
              <w:t>投标人获奖情况（</w:t>
            </w:r>
            <w:r>
              <w:rPr>
                <w:rFonts w:hint="eastAsia"/>
                <w:b/>
                <w:szCs w:val="21"/>
                <w:lang w:val="en-US" w:eastAsia="zh-CN"/>
              </w:rPr>
              <w:t>10</w:t>
            </w:r>
            <w:r>
              <w:rPr>
                <w:rFonts w:hint="eastAsia"/>
                <w:b/>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b/>
                <w:szCs w:val="21"/>
              </w:rPr>
            </w:pPr>
            <w:r>
              <w:rPr>
                <w:rFonts w:hint="eastAsia"/>
                <w:b/>
                <w:szCs w:val="21"/>
              </w:rPr>
              <w:t>评审内容：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bCs/>
                <w:szCs w:val="21"/>
              </w:rPr>
            </w:pPr>
            <w:r>
              <w:rPr>
                <w:rFonts w:hint="eastAsia"/>
                <w:bCs/>
                <w:szCs w:val="21"/>
              </w:rPr>
              <w:t>投标人获得省级或以上主管部门</w:t>
            </w:r>
            <w:r>
              <w:rPr>
                <w:rFonts w:hint="eastAsia"/>
                <w:bCs/>
                <w:szCs w:val="21"/>
                <w:lang w:eastAsia="zh-CN"/>
              </w:rPr>
              <w:t>奖项</w:t>
            </w:r>
            <w:r>
              <w:rPr>
                <w:rFonts w:hint="eastAsia"/>
                <w:bCs/>
                <w:szCs w:val="21"/>
              </w:rPr>
              <w:t>，每提供一项得</w:t>
            </w:r>
            <w:r>
              <w:rPr>
                <w:rFonts w:hint="eastAsia"/>
                <w:bCs/>
                <w:szCs w:val="21"/>
                <w:lang w:val="en-US" w:eastAsia="zh-CN"/>
              </w:rPr>
              <w:t>2</w:t>
            </w:r>
            <w:r>
              <w:rPr>
                <w:rFonts w:hint="eastAsia"/>
                <w:bCs/>
                <w:szCs w:val="21"/>
              </w:rPr>
              <w:t>分，最高得</w:t>
            </w:r>
            <w:r>
              <w:rPr>
                <w:rFonts w:hint="eastAsia"/>
                <w:bCs/>
                <w:szCs w:val="21"/>
                <w:lang w:val="en-US" w:eastAsia="zh-CN"/>
              </w:rPr>
              <w:t>10</w:t>
            </w:r>
            <w:r>
              <w:rPr>
                <w:rFonts w:hint="eastAsia"/>
                <w:bCs/>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szCs w:val="21"/>
              </w:rPr>
            </w:pPr>
            <w:r>
              <w:rPr>
                <w:rFonts w:hint="eastAsia"/>
                <w:b/>
                <w:szCs w:val="21"/>
              </w:rPr>
              <w:t>评分标准：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b/>
                <w:szCs w:val="21"/>
              </w:rPr>
            </w:pPr>
            <w:r>
              <w:rPr>
                <w:rFonts w:hint="eastAsia"/>
                <w:bCs/>
                <w:szCs w:val="21"/>
              </w:rPr>
              <w:t>要求提供获奖（荣誉）证书等证明材料作为得分依据。以上资料均要求提供</w:t>
            </w:r>
            <w:r>
              <w:rPr>
                <w:rFonts w:hint="eastAsia"/>
                <w:bCs/>
                <w:szCs w:val="21"/>
                <w:lang w:eastAsia="zh-CN"/>
              </w:rPr>
              <w:t>复印</w:t>
            </w:r>
            <w:r>
              <w:rPr>
                <w:rFonts w:hint="eastAsia"/>
                <w:bCs/>
                <w:szCs w:val="21"/>
              </w:rPr>
              <w:t>件（或官方网站截图），原件备查。评分中出现无证明资料或专家无法凭所提供资料判断是否得分的情况，一律做不得分处理。</w:t>
            </w:r>
          </w:p>
        </w:tc>
        <w:tc>
          <w:tcPr>
            <w:tcW w:w="1788" w:type="dxa"/>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405" w:type="dxa"/>
            <w:gridSpan w:val="4"/>
            <w:vAlign w:val="center"/>
          </w:tcPr>
          <w:p>
            <w:pPr>
              <w:jc w:val="center"/>
              <w:rPr>
                <w:rFonts w:hint="eastAsia" w:ascii="黑体" w:eastAsia="黑体"/>
                <w:sz w:val="32"/>
                <w:szCs w:val="32"/>
              </w:rPr>
            </w:pPr>
            <w:r>
              <w:rPr>
                <w:rFonts w:hint="eastAsia" w:ascii="黑体" w:eastAsia="黑体"/>
                <w:sz w:val="32"/>
                <w:szCs w:val="32"/>
              </w:rPr>
              <w:t>评分合计</w:t>
            </w:r>
          </w:p>
        </w:tc>
        <w:tc>
          <w:tcPr>
            <w:tcW w:w="1788" w:type="dxa"/>
            <w:vAlign w:val="center"/>
          </w:tcPr>
          <w:p>
            <w:pPr>
              <w:widowControl/>
              <w:jc w:val="center"/>
              <w:rPr>
                <w:rFonts w:hint="eastAsia" w:ascii="宋体" w:hAnsi="宋体" w:cs="宋体"/>
                <w:color w:val="000000"/>
                <w:kern w:val="0"/>
                <w:sz w:val="28"/>
                <w:szCs w:val="28"/>
              </w:rPr>
            </w:pPr>
          </w:p>
        </w:tc>
      </w:tr>
    </w:tbl>
    <w:p>
      <w:pPr>
        <w:ind w:right="420"/>
        <w:rPr>
          <w:rFonts w:hint="eastAsia"/>
          <w:sz w:val="28"/>
          <w:szCs w:val="28"/>
        </w:rPr>
      </w:pPr>
      <w:r>
        <w:rPr>
          <w:rFonts w:hint="eastAsia"/>
          <w:b/>
          <w:sz w:val="28"/>
          <w:szCs w:val="28"/>
        </w:rPr>
        <w:t>评分员签名：                              日期：</w:t>
      </w:r>
    </w:p>
    <w:p>
      <w:pPr>
        <w:ind w:firstLine="1699" w:firstLineChars="531"/>
        <w:jc w:val="left"/>
        <w:rPr>
          <w:rFonts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1CDAA"/>
    <w:multiLevelType w:val="singleLevel"/>
    <w:tmpl w:val="62A1CDAA"/>
    <w:lvl w:ilvl="0" w:tentative="0">
      <w:start w:val="1"/>
      <w:numFmt w:val="decimal"/>
      <w:suff w:val="nothing"/>
      <w:lvlText w:val="%1、"/>
      <w:lvlJc w:val="left"/>
    </w:lvl>
  </w:abstractNum>
  <w:abstractNum w:abstractNumId="1">
    <w:nsid w:val="7D921022"/>
    <w:multiLevelType w:val="multilevel"/>
    <w:tmpl w:val="7D92102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NjZjBiNjFiNTdlZGJlODM0MjkyMTY0OTdkNjgifQ=="/>
  </w:docVars>
  <w:rsids>
    <w:rsidRoot w:val="1A5459AE"/>
    <w:rsid w:val="1A5459AE"/>
    <w:rsid w:val="1DC61ED5"/>
    <w:rsid w:val="455E5834"/>
    <w:rsid w:val="67E35BB3"/>
    <w:rsid w:val="797B8369"/>
    <w:rsid w:val="CEFCF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1099</Words>
  <Characters>1126</Characters>
  <Lines>0</Lines>
  <Paragraphs>0</Paragraphs>
  <TotalTime>1</TotalTime>
  <ScaleCrop>false</ScaleCrop>
  <LinksUpToDate>false</LinksUpToDate>
  <CharactersWithSpaces>1165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2022-06-06T23:37:00Z</dcterms:created>
  <dc:creator>RedmiBook</dc:creator>
  <cp:lastModifiedBy>小容</cp:lastModifiedBy>
  <dcterms:modified xsi:type="dcterms:W3CDTF">2022-06-14T08:04:41Z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4D7385DEBA4547299CF34BDED90B1540</vt:lpwstr>
  </property>
</Properties>
</file>