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0" w:rsidRDefault="00F47D50" w:rsidP="00F47D5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F47D50" w:rsidRPr="005C76DF" w:rsidRDefault="00F47D50" w:rsidP="00F47D5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电风扇</w:t>
      </w:r>
      <w:r w:rsidRPr="00651100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280"/>
        <w:gridCol w:w="1477"/>
        <w:gridCol w:w="1224"/>
        <w:gridCol w:w="1746"/>
        <w:gridCol w:w="1475"/>
        <w:gridCol w:w="2307"/>
        <w:gridCol w:w="3573"/>
      </w:tblGrid>
      <w:tr w:rsidR="00F47D50" w:rsidRPr="000633AD" w:rsidTr="00AC64D3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D50" w:rsidRPr="00037976" w:rsidRDefault="00F47D50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3797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F47D50" w:rsidRPr="000633AD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深圳家乐福商业有限公司西乡店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落地扇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明</w:t>
            </w:r>
            <w:proofErr w:type="gramStart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滔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FS-40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/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佛山市南海明</w:t>
            </w:r>
            <w:proofErr w:type="gramStart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滔</w:t>
            </w:r>
            <w:proofErr w:type="gramEnd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电器有限公司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1.对触及带电部件的防护；2.稳定性和机械危险；3.结构；4.内部布线；5.电源连接和外部软线；6.外部导线用接线端子。</w:t>
            </w:r>
          </w:p>
        </w:tc>
      </w:tr>
      <w:tr w:rsidR="00F47D50" w:rsidRPr="000633AD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/>
                <w:color w:val="000000"/>
                <w:szCs w:val="21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新</w:t>
            </w:r>
            <w:proofErr w:type="gramStart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一</w:t>
            </w:r>
            <w:proofErr w:type="gramEnd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佳超市有限公司碧海蓝天商场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豪华落地扇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广州万宝集团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FS-40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2015/4/21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佛山市南海欧科电器有限公司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1.对触及带电部件的防护；2.结构；3.电源连接和外部软线；4.外部导线用接线端子。</w:t>
            </w:r>
          </w:p>
        </w:tc>
      </w:tr>
      <w:tr w:rsidR="00F47D50" w:rsidRPr="000633AD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/>
                <w:color w:val="000000"/>
                <w:szCs w:val="21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新</w:t>
            </w:r>
            <w:proofErr w:type="gramStart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一</w:t>
            </w:r>
            <w:proofErr w:type="gramEnd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佳超市有限公司信义商场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台扇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spellStart"/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Wanbo</w:t>
            </w:r>
            <w:proofErr w:type="spellEnd"/>
          </w:p>
        </w:tc>
        <w:tc>
          <w:tcPr>
            <w:tcW w:w="1746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FT-30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2016/2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佛山市凯迪电器有限公司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47D50" w:rsidRPr="00037976" w:rsidRDefault="00F47D50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037976">
              <w:rPr>
                <w:rFonts w:ascii="仿宋_GB2312" w:eastAsia="仿宋_GB2312" w:hAnsi="Calibri" w:hint="eastAsia"/>
                <w:color w:val="000000"/>
                <w:szCs w:val="21"/>
              </w:rPr>
              <w:t>稳定性和机械危险</w:t>
            </w:r>
          </w:p>
        </w:tc>
      </w:tr>
    </w:tbl>
    <w:p w:rsidR="00F47D50" w:rsidRDefault="00F47D50" w:rsidP="00F47D50"/>
    <w:p w:rsidR="00665316" w:rsidRDefault="00665316"/>
    <w:sectPr w:rsidR="00665316" w:rsidSect="00037976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E2" w:rsidRDefault="006823E2" w:rsidP="00F47D50">
      <w:r>
        <w:separator/>
      </w:r>
    </w:p>
  </w:endnote>
  <w:endnote w:type="continuationSeparator" w:id="0">
    <w:p w:rsidR="006823E2" w:rsidRDefault="006823E2" w:rsidP="00F4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E2" w:rsidRDefault="006823E2" w:rsidP="00F47D50">
      <w:r>
        <w:separator/>
      </w:r>
    </w:p>
  </w:footnote>
  <w:footnote w:type="continuationSeparator" w:id="0">
    <w:p w:rsidR="006823E2" w:rsidRDefault="006823E2" w:rsidP="00F47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D50"/>
    <w:rsid w:val="00665316"/>
    <w:rsid w:val="006823E2"/>
    <w:rsid w:val="00F4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2016-09-18T08:56:00Z</dcterms:created>
  <dcterms:modified xsi:type="dcterms:W3CDTF">2016-09-18T08:56:00Z</dcterms:modified>
</cp:coreProperties>
</file>