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exact"/>
        <w:ind w:firstLine="0" w:firstLineChars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2022年深圳市帮扶协作和合作交流地区展会组团组织项目计划</w:t>
      </w:r>
    </w:p>
    <w:bookmarkEnd w:id="0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2"/>
        <w:rPr>
          <w:rFonts w:hint="eastAsia" w:ascii="公文小标宋简" w:hAnsi="Calibri" w:eastAsia="公文小标宋简" w:cs="Times New Roman"/>
          <w:kern w:val="2"/>
          <w:sz w:val="44"/>
          <w:szCs w:val="22"/>
          <w:lang w:val="en-US" w:eastAsia="zh-CN" w:bidi="ar-SA"/>
        </w:rPr>
      </w:pPr>
    </w:p>
    <w:tbl>
      <w:tblPr>
        <w:tblStyle w:val="2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3599"/>
        <w:gridCol w:w="1065"/>
        <w:gridCol w:w="1785"/>
        <w:gridCol w:w="2910"/>
        <w:gridCol w:w="1020"/>
        <w:gridCol w:w="780"/>
        <w:gridCol w:w="13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tblHeader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计划举办  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计划举办地点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计划组团面积（平方）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  <w:t>第六届丝绸之路国际博览会暨第24届中国东西部合作与投资贸易洽谈会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5月11-15日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陕西，西安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深圳市中小企业发展促进会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18038116463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第三十二届中国哈尔滨国际经济贸易洽谈会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6月15-19日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黑龙江，哈尔滨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深圳市电子商会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13802200969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第二十八届中国兰州投资贸易洽谈会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7月8-12日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甘肃，兰州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深圳市中小企业发展促进会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18038116463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第二十三届中国·青海绿色发展投资贸易洽谈会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7月22-27日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青海，西宁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深圳市工艺礼品行业协会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13352939066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中国-亚欧博览会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新疆，乌鲁木齐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深圳市对外经济贸易服务中心有限责任公司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邱作梅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0755-88916868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中国西藏旅游文化国际博览会暨2022西藏林芝雅鲁藏布生态文化旅游节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西藏，拉萨、林芝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深圳市工艺礼品行业协会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13352939066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2022第十四届中国绿色食品博览会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江西，南昌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深圳市米袋子菜篮子联合会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13632986752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2022第二十九届中国杨凌农业高新科技成果博览会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10月22-26日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陕西，杨凌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深圳市会展产业协会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13530136301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第五届中国国际茶叶博览会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浙江，杭州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深圳市华巨臣国际会展集团有限公司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18938977688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中国农产品加工业投资贸易洽谈会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9月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河南，驻马店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  <w:t>深圳市会展产业协会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13530136301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2022年第六届中国国际新材料产业博览会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9月1-3日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黑龙江，哈尔滨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深圳市新材料行业协会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13823504035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2022年第十二届中国（贵州）国际酒类博览会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9月9-12日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贵州，贵阳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深圳市会展产业协会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13530136301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第四届中国-蒙古国博览会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内蒙古，呼和浩特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深圳市工艺礼品行业协会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13352939066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69"/>
    <w:rsid w:val="004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2022-04-14T04:29:00Z</dcterms:created>
  <dc:creator>当时我就笑了</dc:creator>
  <cp:lastModifiedBy>当时我就笑了</cp:lastModifiedBy>
  <dcterms:modified xsi:type="dcterms:W3CDTF">2022-04-14T07:04:15Z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