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/>
        <w:widowControl/>
        <w:spacing w:line="580" w:lineRule="exact"/>
        <w:jc w:val="center"/>
        <w:outlineLvl w:val="3"/>
        <w:rPr>
          <w:rFonts w:ascii="Times New Roman" w:hAnsi="Times New Roman" w:eastAsia="方正小标宋简体"/>
          <w:kern w:val="0"/>
          <w:sz w:val="44"/>
          <w:szCs w:val="44"/>
          <w:lang w:bidi="en-US"/>
        </w:rPr>
      </w:pPr>
      <w:bookmarkStart w:id="2" w:name="_GoBack"/>
      <w:r>
        <w:rPr>
          <w:rFonts w:hint="eastAsia" w:ascii="Times New Roman" w:hAnsi="Times New Roman" w:eastAsia="方正小标宋简体"/>
          <w:kern w:val="0"/>
          <w:sz w:val="44"/>
          <w:szCs w:val="44"/>
          <w:lang w:bidi="en-US"/>
        </w:rPr>
        <w:t>深圳市学校疫情防控工作清单</w:t>
      </w:r>
    </w:p>
    <w:bookmarkEnd w:id="2"/>
    <w:p>
      <w:pPr>
        <w:snapToGrid w:val="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学校名称：</w:t>
      </w:r>
      <w:r>
        <w:rPr>
          <w:rFonts w:ascii="Times New Roman" w:hAnsi="Times New Roman"/>
          <w:szCs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在校生：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>人        教职工总和：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>人</w:t>
      </w:r>
    </w:p>
    <w:p>
      <w:pPr>
        <w:snapToGrid w:val="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学校类型：幼儿园□ 小学□ 初中□ 高中□ 九年制□ 十二年制□ 完中□ 中职□ 高校□</w:t>
      </w:r>
    </w:p>
    <w:p>
      <w:pPr>
        <w:snapToGrid w:val="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是否寄宿制学校：是□ 否□   住校学生：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>人   校医：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>人；保健教师：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 xml:space="preserve">人  </w:t>
      </w:r>
    </w:p>
    <w:tbl>
      <w:tblPr>
        <w:tblStyle w:val="4"/>
        <w:tblW w:w="99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794"/>
        <w:gridCol w:w="580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工作指标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工作任务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具体内容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组织管理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确保疫情防控体系有效运行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定期召开疫情防控工作会议，加强培训与自查，推进落实防控措施。</w:t>
            </w:r>
            <w:r>
              <w:rPr>
                <w:rFonts w:hint="eastAsia" w:ascii="Times New Roman" w:hAnsi="Times New Roman"/>
                <w:szCs w:val="21"/>
              </w:rPr>
              <w:t>返校前开展返校演练和疫情防控应急处置演练。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加强联防联控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与属地疾控机构、医疗机构（社区卫生服务中心/定点医院）、家长密切协作，强化联防联控。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严格执行九项制度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传染病疫情及相关突发公共卫生事件的报告制度（日报告、零报告）</w:t>
            </w:r>
            <w:r>
              <w:rPr>
                <w:rFonts w:hint="eastAsia" w:ascii="Times New Roman" w:hAnsi="Times New Roman"/>
                <w:szCs w:val="21"/>
              </w:rPr>
              <w:t>，每日直</w:t>
            </w:r>
            <w:r>
              <w:rPr>
                <w:rFonts w:ascii="Times New Roman" w:hAnsi="Times New Roman"/>
                <w:szCs w:val="21"/>
              </w:rPr>
              <w:t>报“</w:t>
            </w:r>
            <w:r>
              <w:rPr>
                <w:rFonts w:hint="eastAsia" w:ascii="Times New Roman" w:hAnsi="Times New Roman"/>
                <w:szCs w:val="21"/>
              </w:rPr>
              <w:t>数字广东教育一体化学校疫情防控系统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晨午检制度（寄宿制学校增加晚检）</w:t>
            </w:r>
            <w:r>
              <w:rPr>
                <w:rFonts w:hint="eastAsia" w:ascii="Times New Roman" w:hAnsi="Times New Roman"/>
                <w:szCs w:val="21"/>
              </w:rPr>
              <w:t>，每日</w:t>
            </w:r>
            <w:r>
              <w:rPr>
                <w:rFonts w:ascii="Times New Roman" w:hAnsi="Times New Roman"/>
                <w:szCs w:val="21"/>
              </w:rPr>
              <w:t>上报“</w:t>
            </w:r>
            <w:r>
              <w:rPr>
                <w:rFonts w:hint="eastAsia" w:ascii="Times New Roman" w:hAnsi="Times New Roman"/>
                <w:szCs w:val="21"/>
              </w:rPr>
              <w:t>深圳市</w:t>
            </w:r>
            <w:r>
              <w:rPr>
                <w:rFonts w:ascii="Times New Roman" w:hAnsi="Times New Roman"/>
                <w:szCs w:val="21"/>
              </w:rPr>
              <w:t>学生健康监测信息系统”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因病缺课登记、追踪制度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复课证明查验制度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学生健康管理制度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学生免疫接种证查验制度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传染病预防控制的健康教育制度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清洁、通风、消毒等制度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环境卫生检查通报制度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返校前</w:t>
            </w:r>
            <w:r>
              <w:rPr>
                <w:rFonts w:ascii="Times New Roman" w:hAnsi="Times New Roman"/>
                <w:sz w:val="20"/>
                <w:szCs w:val="20"/>
              </w:rPr>
              <w:t>健康申报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返校前2天组织全体师生员工进行《健康信息申报卡》线上填写和签署。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校园管理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校园出入管理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把好校门关，落实师生进入校园有序测量体温</w:t>
            </w:r>
            <w:r>
              <w:rPr>
                <w:rFonts w:hint="eastAsia" w:ascii="Times New Roman" w:hAnsi="Times New Roman"/>
                <w:szCs w:val="21"/>
              </w:rPr>
              <w:t>、查验粤康码、核酸检测阴性报告</w:t>
            </w:r>
            <w:r>
              <w:rPr>
                <w:rFonts w:ascii="Times New Roman" w:hAnsi="Times New Roman"/>
                <w:szCs w:val="21"/>
              </w:rPr>
              <w:t>。师生外出执行请销假制度。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活动安排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严格</w:t>
            </w:r>
            <w:r>
              <w:rPr>
                <w:rFonts w:ascii="Times New Roman" w:hAnsi="Times New Roman"/>
                <w:szCs w:val="21"/>
              </w:rPr>
              <w:t>控制大型集体活动，</w:t>
            </w:r>
            <w:r>
              <w:rPr>
                <w:rFonts w:hint="eastAsia" w:ascii="Times New Roman" w:hAnsi="Times New Roman"/>
                <w:szCs w:val="21"/>
              </w:rPr>
              <w:t>50人以上活动制定</w:t>
            </w:r>
            <w:r>
              <w:rPr>
                <w:rFonts w:ascii="Times New Roman" w:hAnsi="Times New Roman"/>
                <w:szCs w:val="21"/>
              </w:rPr>
              <w:t>疫情防控工作方案和应急预案。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场所管理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教学楼、宿舍楼、食堂、实验室、图书馆、办公楼等人员密集场所落实通风、清洁、消毒、出入记录等防控管理措施，保持场所环境整洁卫生。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鼓励自驾、骑车或步行；乘坐公共交通，应佩戴口罩，尽量不触碰公共物品。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按要求定期对校车进行清洁、消毒。司机、乘坐人员上车前有序测量体温并全程佩戴口罩。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食品安全管理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严格按照《餐饮服务食品安全操作规范》操作, 规范原料控制、加工制作、清洗消毒和留样管理，确保食品安全管理制度健全并落实，食堂场所及设施设备清洁，设施设备正常运转，食品原料安全，从业人员持证上岗，落实监管责任和主体责任。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做好每日自查，并上报“广东省学校食品安全监管系统”，发现问题及时整改。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就餐管理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延长就餐时间，鼓励食堂营养配餐供餐，安排错峰就餐，避免聚集。</w:t>
            </w:r>
            <w:r>
              <w:rPr>
                <w:rFonts w:hint="eastAsia" w:ascii="Times New Roman" w:hAnsi="Times New Roman"/>
                <w:szCs w:val="21"/>
              </w:rPr>
              <w:t>餐桌配置物理隔板。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自带餐盒打包或者严格执行一人一桌一餐饮具，按规定消毒餐饮具。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环境设施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环境卫生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加大巡查和清洁频次，保持校园环境卫生清洁。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重点场所消毒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按照最新指引，保持教室、宿舍、办公室、餐厅、图书馆、卫生室（保健室）、校车等场所定期消毒并记录。注意对门把手、水龙头等高频接触表面消毒。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重点场所通风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各类生活、学习、工作、就餐场所应加强通风换气。每日通风不少于3次，每次不少于30分钟。上课和课间尽量开门，课间尽量开窗通风，也可采用机械排风。如使用空调，应当保证空调系统供风安全，保证充足的全新风输入，所有排风直接排到室外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饮水设施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供水设施定期清洁、消毒，水质检测合格。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洗手设施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确保洗手设施正常使用，手卫生用品供应充足。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隔离留观室（区）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专人负责，严格执行隔离和消毒、出入登记制度。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健康观察区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专人负责，严格执行隔离和消毒、出入登记制度。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垃圾分类管理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加强垃圾分类管理，废弃口罩按生活垃圾中其他垃圾分类处理，及时收集清运，并做好垃圾盛装容器的清洁，可用有效氯500毫克/升的含氯消毒剂定期对其进行消毒处理。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妥善保管使用消毒剂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标识明确，避免误食或灼伤，操作人员规范操作，有效防护。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人员管理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口罩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师生按照最新指引佩戴口罩。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手卫生管理措施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严格落实教职员工及学生手卫生措施。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外来人员管控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校外人员和车辆进出校门应进行审批记录。快递、外卖等尽量实行无接触配送。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学生接送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家长应在缓冲区接送孩子。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不能按时返校人员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建立台账。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提供优质的线上教育教学服务。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提供心理疏导和服务。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可疑症状人员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按流程进行症状筛查和转运。必要时及时启动应急预案。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传染病症状监测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和病因追踪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参照《学校传染病症状监测预警技术指南》（WS/T 772-2020 ）做好师生传染病症状监测和病因追踪。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网络直报哨点监测点学校，及时更新相关信息，收集学生因病缺勤、学生症状信息并进行网络直报和审核。对预警学生信息进行核实、追踪和报告。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物品管理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防疫物资储备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储备应急状态2周用量储备消耗类防护用品（如口罩、消杀用品、洗手液、一次性乳胶手套、帽子、护目镜、防护服等）。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无接触配送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快递、包裹等一律实行无接触配送，在学校门岗围墙内外指定区域，分别设置快递包裹专用架，分层整齐摆放。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进校物品消毒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专人负责，严格落实外包装消毒措施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进口（入境）物品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按照“一区分、双固定、一监控，双台账”原则，进行校园境外输入物品管理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宣传教育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学生普及教育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根据学生年龄特点组织上好“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返校</w:t>
            </w:r>
            <w:r>
              <w:rPr>
                <w:rFonts w:ascii="Times New Roman" w:hAnsi="Times New Roman"/>
                <w:kern w:val="0"/>
                <w:szCs w:val="21"/>
              </w:rPr>
              <w:t>第一课”。引导对学生树立对自己健康负责的意识，普及健康知识应必须包括且不限于：勤洗手、戴口罩、不聚会；</w:t>
            </w:r>
            <w:r>
              <w:rPr>
                <w:rFonts w:ascii="Times New Roman" w:hAnsi="Times New Roman"/>
                <w:szCs w:val="21"/>
              </w:rPr>
              <w:t>个人咳嗽及打喷嚏礼仪；季节性传染病防控知识等。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校园文化环境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营造积极向上校园环境氛围。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应急处置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早发现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及时发现各类传染病疫情、启动应急预案。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早报告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及时报告至属地教育、卫生行政部门，医疗机构。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早处置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及时隔离、转送病例；妥善处置可能受影响的其他师生，对环境进行终末消毒；妥善发布相关信息。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总结评价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总结评价处置过程及效果，完善应急处置预案。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是□ 否□</w:t>
            </w:r>
          </w:p>
        </w:tc>
      </w:tr>
    </w:tbl>
    <w:p>
      <w:pPr>
        <w:autoSpaceDE w:val="0"/>
        <w:rPr>
          <w:rFonts w:ascii="Times New Roman" w:hAnsi="Times New Roman"/>
          <w:szCs w:val="21"/>
        </w:rPr>
        <w:sectPr>
          <w:pgSz w:w="11906" w:h="16838"/>
          <w:pgMar w:top="2268" w:right="1474" w:bottom="1701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/>
          <w:b/>
          <w:bCs/>
          <w:kern w:val="0"/>
          <w:szCs w:val="21"/>
        </w:rPr>
        <w:t>注：</w:t>
      </w:r>
      <w:r>
        <w:rPr>
          <w:rFonts w:ascii="Times New Roman" w:hAnsi="Times New Roman"/>
          <w:kern w:val="0"/>
          <w:szCs w:val="21"/>
        </w:rPr>
        <w:t>不能按时返校人员包括：1.传染病急性期和结核病治疗期；2.14天内来自疫情防控高风险地区，未解除隔离</w:t>
      </w:r>
      <w:r>
        <w:rPr>
          <w:rFonts w:ascii="Times New Roman" w:hAnsi="Times New Roman"/>
          <w:szCs w:val="21"/>
        </w:rPr>
        <w:t>医学观察的师生；3.其他正在接受医学观察的人员（含治愈出院确诊病人、疑似病人，无症状感染者、密切接触者）；4.其他</w:t>
      </w:r>
      <w:bookmarkStart w:id="0" w:name="_中小学校新冠肺炎防控技术方案"/>
      <w:bookmarkEnd w:id="0"/>
      <w:bookmarkStart w:id="1" w:name="_托幼机构新冠肺炎防控技术方案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75E6D"/>
    <w:rsid w:val="3B8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2022-04-06T08:44:00Z</dcterms:created>
  <dc:creator>szedu</dc:creator>
  <cp:lastModifiedBy>szedu</cp:lastModifiedBy>
  <dcterms:modified xsi:type="dcterms:W3CDTF">2022-04-06T08:45:12Z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