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16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 xml:space="preserve">件1                    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各行政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区域抽检情况统计表</w:t>
      </w:r>
    </w:p>
    <w:tbl>
      <w:tblPr>
        <w:tblStyle w:val="5"/>
        <w:tblW w:w="140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5884"/>
        <w:gridCol w:w="1365"/>
        <w:gridCol w:w="1275"/>
        <w:gridCol w:w="885"/>
        <w:gridCol w:w="1335"/>
        <w:gridCol w:w="11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行政区域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街道</w:t>
            </w:r>
          </w:p>
        </w:tc>
        <w:tc>
          <w:tcPr>
            <w:tcW w:w="58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受检单位名称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抽检批次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不合格批次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总批次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不合格批次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不合格率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福保街道</w:t>
            </w:r>
          </w:p>
        </w:tc>
        <w:tc>
          <w:tcPr>
            <w:tcW w:w="5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深圳市福田区邓姨奶茶小吃店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3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福田街道</w:t>
            </w:r>
          </w:p>
        </w:tc>
        <w:tc>
          <w:tcPr>
            <w:tcW w:w="5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深圳市东森餐饮管理有限公司卓悦中心店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深圳市水仙餐饮管理有限公司cocopark分公司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深圳手作卓悦餐饮管理有限公司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华富街道</w:t>
            </w:r>
          </w:p>
        </w:tc>
        <w:tc>
          <w:tcPr>
            <w:tcW w:w="5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深圳市奈雪餐饮管理有限公司皇岗路分店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莲花街道</w:t>
            </w:r>
          </w:p>
        </w:tc>
        <w:tc>
          <w:tcPr>
            <w:tcW w:w="5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深圳市福田区同享饮品店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东门街道</w:t>
            </w:r>
          </w:p>
        </w:tc>
        <w:tc>
          <w:tcPr>
            <w:tcW w:w="5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深圳市罗湖区老街益禾堂餐饮店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3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桂园街道</w:t>
            </w:r>
          </w:p>
        </w:tc>
        <w:tc>
          <w:tcPr>
            <w:tcW w:w="5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深圳市罗湖区文方饮品店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南湖街道</w:t>
            </w:r>
          </w:p>
        </w:tc>
        <w:tc>
          <w:tcPr>
            <w:tcW w:w="5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深圳滴可餐饮管理有限公司罗湖第一分店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深圳市罗湖区茶香百道饮品店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沙河街道</w:t>
            </w:r>
          </w:p>
        </w:tc>
        <w:tc>
          <w:tcPr>
            <w:tcW w:w="5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深圳美西西餐饮管理有限公司深圳欢乐海岸分店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3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星巴克咖啡（深圳）有限公司欢乐海岸分店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粤海街道</w:t>
            </w:r>
          </w:p>
        </w:tc>
        <w:tc>
          <w:tcPr>
            <w:tcW w:w="5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深圳市奈雪餐饮管理有限公司万象天地分店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深圳市南山区茶与花间奶茶店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新安街道</w:t>
            </w:r>
          </w:p>
        </w:tc>
        <w:tc>
          <w:tcPr>
            <w:tcW w:w="5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深圳市宝安区宝华球球冷饮店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深圳市宝安区蜜雪冰城创业二路饮品店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龙城街道</w:t>
            </w:r>
          </w:p>
        </w:tc>
        <w:tc>
          <w:tcPr>
            <w:tcW w:w="5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深圳美西西餐饮管理有限公司龙城万科里分店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3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深圳市龙岗区九里香奶茶店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深圳亿洁鲜饮餐饮企业管理有限公司爱国南路分公司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民治街道</w:t>
            </w:r>
          </w:p>
        </w:tc>
        <w:tc>
          <w:tcPr>
            <w:tcW w:w="5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瑞幸咖啡（深圳）有限公司龙华科技小镇分店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3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深圳市龙华区益品香奶茶店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深圳市奈雪餐饮管理有限公司中海锦城分店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0.00%</w:t>
            </w:r>
          </w:p>
        </w:tc>
      </w:tr>
    </w:tbl>
    <w:p>
      <w:pPr>
        <w:pStyle w:val="2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0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00" w:beforeLines="0" w:beforeAutospacing="0" w:after="60" w:afterLines="0" w:afterAutospacing="0" w:line="420" w:lineRule="exact"/>
      <w:ind w:firstLine="0" w:firstLineChars="0"/>
      <w:jc w:val="left"/>
      <w:outlineLvl w:val="2"/>
    </w:pPr>
    <w:rPr>
      <w:rFonts w:hint="eastAsia" w:ascii="宋体" w:hAnsi="宋体" w:cs="Times New Roman"/>
      <w:b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2021-12-01T09:42:02Z</dcterms:created>
  <dc:creator>huangyw2</dc:creator>
  <cp:lastModifiedBy>黄雅雯</cp:lastModifiedBy>
  <dcterms:modified xsi:type="dcterms:W3CDTF">2021-12-01T09:43:22Z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