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610" w:rsidRPr="002B1B54" w:rsidRDefault="00E55A4B" w:rsidP="00E55A4B">
      <w:pPr>
        <w:spacing w:line="360" w:lineRule="auto"/>
        <w:jc w:val="center"/>
        <w:rPr>
          <w:rFonts w:ascii="宋体" w:eastAsia="宋体" w:hAnsi="宋体" w:cs="仿宋"/>
          <w:b/>
          <w:sz w:val="44"/>
          <w:szCs w:val="44"/>
        </w:rPr>
      </w:pPr>
      <w:bookmarkStart w:id="0" w:name="_GoBack"/>
      <w:r w:rsidRPr="002B1B54">
        <w:rPr>
          <w:rFonts w:ascii="宋体" w:eastAsia="宋体" w:hAnsi="宋体" w:cs="仿宋"/>
          <w:b/>
          <w:sz w:val="44"/>
          <w:szCs w:val="44"/>
        </w:rPr>
        <w:t>过氧化氢空气消毒机项目需求</w:t>
      </w:r>
    </w:p>
    <w:bookmarkEnd w:id="0"/>
    <w:p w:rsidR="00B80861" w:rsidRPr="00B80861" w:rsidRDefault="00B80861" w:rsidP="00B80861">
      <w:pPr>
        <w:spacing w:line="360" w:lineRule="auto"/>
        <w:jc w:val="left"/>
        <w:rPr>
          <w:rFonts w:ascii="宋体" w:hAnsi="宋体" w:cs="仿宋"/>
          <w:b/>
          <w:sz w:val="28"/>
          <w:szCs w:val="28"/>
        </w:rPr>
      </w:pPr>
      <w:r w:rsidRPr="00B80861">
        <w:rPr>
          <w:rFonts w:ascii="宋体" w:hAnsi="宋体" w:cs="仿宋" w:hint="eastAsia"/>
          <w:b/>
          <w:sz w:val="28"/>
          <w:szCs w:val="28"/>
        </w:rPr>
        <w:t>二、技术需求：</w:t>
      </w:r>
    </w:p>
    <w:p w:rsidR="00B80861" w:rsidRPr="00B80861" w:rsidRDefault="00B80861" w:rsidP="00B80861">
      <w:pPr>
        <w:spacing w:line="360" w:lineRule="auto"/>
        <w:ind w:firstLineChars="200" w:firstLine="482"/>
        <w:jc w:val="left"/>
        <w:rPr>
          <w:rFonts w:ascii="宋体" w:hAnsi="宋体" w:cs="仿宋"/>
          <w:b/>
          <w:sz w:val="24"/>
        </w:rPr>
      </w:pPr>
      <w:r w:rsidRPr="00B80861">
        <w:rPr>
          <w:rFonts w:ascii="宋体" w:hAnsi="宋体" w:cs="仿宋" w:hint="eastAsia"/>
          <w:b/>
          <w:sz w:val="24"/>
        </w:rPr>
        <w:t>（一）仪器配置</w:t>
      </w:r>
    </w:p>
    <w:p w:rsidR="00B80861" w:rsidRPr="00B80861" w:rsidRDefault="00B80861" w:rsidP="00B80861">
      <w:pPr>
        <w:pStyle w:val="a3"/>
        <w:spacing w:line="360" w:lineRule="auto"/>
        <w:ind w:firstLineChars="0"/>
        <w:jc w:val="left"/>
        <w:rPr>
          <w:rFonts w:ascii="宋体" w:hAnsi="宋体" w:cs="仿宋"/>
          <w:sz w:val="24"/>
          <w:szCs w:val="24"/>
        </w:rPr>
      </w:pPr>
      <w:r w:rsidRPr="00B80861">
        <w:rPr>
          <w:rFonts w:ascii="宋体" w:hAnsi="宋体" w:cs="仿宋"/>
          <w:b/>
          <w:sz w:val="24"/>
          <w:szCs w:val="24"/>
        </w:rPr>
        <w:t>1</w:t>
      </w:r>
      <w:r w:rsidRPr="00B80861">
        <w:rPr>
          <w:rFonts w:ascii="宋体" w:hAnsi="宋体" w:cs="仿宋" w:hint="eastAsia"/>
          <w:b/>
          <w:sz w:val="24"/>
          <w:szCs w:val="24"/>
        </w:rPr>
        <w:t>、</w:t>
      </w:r>
      <w:r w:rsidRPr="00B80861">
        <w:rPr>
          <w:rFonts w:ascii="宋体" w:hAnsi="宋体" w:cs="仿宋" w:hint="eastAsia"/>
          <w:sz w:val="24"/>
          <w:szCs w:val="24"/>
        </w:rPr>
        <w:t>过氧化氢空气消毒机：1台</w:t>
      </w:r>
    </w:p>
    <w:p w:rsidR="00B80861" w:rsidRPr="00B80861" w:rsidRDefault="00B80861" w:rsidP="00B80861">
      <w:pPr>
        <w:pStyle w:val="a3"/>
        <w:spacing w:line="360" w:lineRule="auto"/>
        <w:ind w:firstLineChars="0"/>
        <w:jc w:val="left"/>
        <w:rPr>
          <w:rFonts w:ascii="宋体" w:hAnsi="宋体" w:cs="仿宋"/>
          <w:sz w:val="24"/>
          <w:szCs w:val="24"/>
        </w:rPr>
      </w:pPr>
      <w:r w:rsidRPr="00B80861">
        <w:rPr>
          <w:rFonts w:ascii="宋体" w:hAnsi="宋体" w:cs="仿宋"/>
          <w:b/>
          <w:sz w:val="24"/>
          <w:szCs w:val="24"/>
        </w:rPr>
        <w:t>2、</w:t>
      </w:r>
      <w:r w:rsidRPr="00B80861">
        <w:rPr>
          <w:rFonts w:ascii="宋体" w:hAnsi="宋体" w:cs="仿宋"/>
          <w:sz w:val="24"/>
          <w:szCs w:val="24"/>
        </w:rPr>
        <w:t>空气消毒剂：</w:t>
      </w:r>
      <w:r w:rsidRPr="00B80861">
        <w:rPr>
          <w:rFonts w:ascii="宋体" w:hAnsi="宋体" w:cs="仿宋" w:hint="eastAsia"/>
          <w:sz w:val="24"/>
          <w:szCs w:val="24"/>
        </w:rPr>
        <w:t>1箱</w:t>
      </w:r>
    </w:p>
    <w:p w:rsidR="00B80861" w:rsidRPr="00B80861" w:rsidRDefault="00B80861" w:rsidP="00B80861">
      <w:pPr>
        <w:spacing w:line="360" w:lineRule="auto"/>
        <w:ind w:firstLineChars="200" w:firstLine="482"/>
        <w:jc w:val="left"/>
        <w:rPr>
          <w:rFonts w:ascii="宋体" w:hAnsi="宋体" w:cs="仿宋"/>
          <w:b/>
          <w:sz w:val="24"/>
        </w:rPr>
      </w:pPr>
      <w:r w:rsidRPr="00B80861">
        <w:rPr>
          <w:rFonts w:ascii="宋体" w:hAnsi="宋体" w:cs="仿宋" w:hint="eastAsia"/>
          <w:b/>
          <w:sz w:val="24"/>
        </w:rPr>
        <w:t>（二）技术指标</w:t>
      </w:r>
    </w:p>
    <w:p w:rsidR="00B80861" w:rsidRPr="00B80861" w:rsidRDefault="00B80861" w:rsidP="00B80861">
      <w:pPr>
        <w:spacing w:line="360" w:lineRule="auto"/>
        <w:ind w:firstLine="561"/>
        <w:jc w:val="left"/>
        <w:rPr>
          <w:rFonts w:ascii="宋体" w:hAnsi="宋体" w:cs="仿宋"/>
          <w:b/>
          <w:sz w:val="24"/>
        </w:rPr>
      </w:pPr>
      <w:r w:rsidRPr="00B80861">
        <w:rPr>
          <w:rFonts w:ascii="宋体" w:hAnsi="宋体" w:cs="仿宋" w:hint="eastAsia"/>
          <w:b/>
          <w:sz w:val="24"/>
        </w:rPr>
        <w:t>1、工作环境：</w:t>
      </w:r>
    </w:p>
    <w:p w:rsidR="00B80861" w:rsidRPr="00B80861" w:rsidRDefault="00B80861" w:rsidP="00B80861">
      <w:pPr>
        <w:spacing w:line="360" w:lineRule="auto"/>
        <w:ind w:firstLine="561"/>
        <w:jc w:val="left"/>
        <w:rPr>
          <w:rFonts w:ascii="宋体" w:hAnsi="宋体" w:cs="仿宋"/>
          <w:sz w:val="24"/>
        </w:rPr>
      </w:pPr>
      <w:r w:rsidRPr="00B80861">
        <w:rPr>
          <w:rFonts w:ascii="宋体" w:hAnsi="宋体" w:cs="仿宋" w:hint="eastAsia"/>
          <w:sz w:val="24"/>
        </w:rPr>
        <w:t>对疫点进行终末消毒；对受细菌、病毒污染环境的快速消杀，使之重新投入使用；对常见的耐药菌，流感，病毒等有效；对工作人员有生物安全防护；环境温度5-35℃；电压220-240V 50/60赫兹 最大电流6.3A。</w:t>
      </w:r>
    </w:p>
    <w:p w:rsidR="00B80861" w:rsidRPr="00B80861" w:rsidRDefault="00B80861" w:rsidP="00B80861">
      <w:pPr>
        <w:spacing w:line="360" w:lineRule="auto"/>
        <w:ind w:firstLineChars="100" w:firstLine="241"/>
        <w:jc w:val="left"/>
        <w:rPr>
          <w:rFonts w:ascii="宋体" w:hAnsi="宋体" w:cs="仿宋"/>
          <w:sz w:val="24"/>
        </w:rPr>
      </w:pPr>
      <w:r w:rsidRPr="00B80861">
        <w:rPr>
          <w:rFonts w:ascii="宋体" w:hAnsi="宋体" w:cs="仿宋" w:hint="eastAsia"/>
          <w:b/>
          <w:sz w:val="24"/>
        </w:rPr>
        <w:t>▲2、主机：</w:t>
      </w:r>
      <w:r w:rsidRPr="00B80861">
        <w:rPr>
          <w:rFonts w:ascii="宋体" w:hAnsi="宋体" w:cs="仿宋" w:hint="eastAsia"/>
          <w:sz w:val="24"/>
        </w:rPr>
        <w:t>机身小巧轻便，通过CE认证，提供证书复印件。</w:t>
      </w:r>
    </w:p>
    <w:p w:rsidR="00B80861" w:rsidRPr="00B80861" w:rsidRDefault="00B80861" w:rsidP="00B80861">
      <w:pPr>
        <w:spacing w:line="360" w:lineRule="auto"/>
        <w:ind w:firstLineChars="100" w:firstLine="241"/>
        <w:jc w:val="left"/>
        <w:rPr>
          <w:rFonts w:ascii="宋体" w:hAnsi="宋体" w:cs="仿宋"/>
          <w:sz w:val="24"/>
        </w:rPr>
      </w:pPr>
      <w:r w:rsidRPr="00B80861">
        <w:rPr>
          <w:rFonts w:ascii="宋体" w:hAnsi="宋体" w:cs="仿宋" w:hint="eastAsia"/>
          <w:b/>
          <w:sz w:val="24"/>
        </w:rPr>
        <w:t>▲3、消毒机以及配套消毒液：</w:t>
      </w:r>
      <w:r w:rsidRPr="00B80861">
        <w:rPr>
          <w:rFonts w:ascii="宋体" w:hAnsi="宋体" w:cs="仿宋" w:hint="eastAsia"/>
          <w:sz w:val="24"/>
        </w:rPr>
        <w:t>在全国消毒产品网上备案信息服务平台能查询到备案信息，提供截图。</w:t>
      </w:r>
    </w:p>
    <w:p w:rsidR="00B80861" w:rsidRPr="00B80861" w:rsidRDefault="00B80861" w:rsidP="00B80861">
      <w:pPr>
        <w:spacing w:line="360" w:lineRule="auto"/>
        <w:ind w:firstLineChars="100" w:firstLine="241"/>
        <w:jc w:val="left"/>
        <w:rPr>
          <w:rFonts w:ascii="宋体" w:hAnsi="宋体" w:cs="仿宋"/>
          <w:sz w:val="24"/>
        </w:rPr>
      </w:pPr>
      <w:r w:rsidRPr="00B80861">
        <w:rPr>
          <w:rFonts w:ascii="宋体" w:hAnsi="宋体" w:cs="仿宋" w:hint="eastAsia"/>
          <w:b/>
          <w:sz w:val="24"/>
        </w:rPr>
        <w:t>▲4、工作原理：</w:t>
      </w:r>
      <w:r w:rsidRPr="00B80861">
        <w:rPr>
          <w:rFonts w:ascii="宋体" w:hAnsi="宋体" w:cs="仿宋" w:hint="eastAsia"/>
          <w:sz w:val="24"/>
        </w:rPr>
        <w:t>设备工作安全、简单、可靠，非压缩气体喷雾工艺。</w:t>
      </w:r>
    </w:p>
    <w:p w:rsidR="00B80861" w:rsidRPr="00B80861" w:rsidRDefault="00B80861" w:rsidP="00B80861">
      <w:pPr>
        <w:spacing w:line="360" w:lineRule="auto"/>
        <w:ind w:firstLineChars="200" w:firstLine="482"/>
        <w:jc w:val="left"/>
        <w:rPr>
          <w:rFonts w:ascii="宋体" w:hAnsi="宋体" w:cs="仿宋"/>
          <w:sz w:val="24"/>
        </w:rPr>
      </w:pPr>
      <w:r w:rsidRPr="00B80861">
        <w:rPr>
          <w:rFonts w:ascii="宋体" w:hAnsi="宋体" w:cs="仿宋" w:hint="eastAsia"/>
          <w:b/>
          <w:sz w:val="24"/>
        </w:rPr>
        <w:t>5、</w:t>
      </w:r>
      <w:r w:rsidRPr="00B80861">
        <w:rPr>
          <w:rFonts w:ascii="宋体" w:hAnsi="宋体" w:cs="仿宋" w:hint="eastAsia"/>
          <w:sz w:val="24"/>
        </w:rPr>
        <w:t>设备基于涡轮机和涡轮机泵送工程的原理将消毒剂处理成不可视的干雾并吹送出12-20米远，持续稳定的气流让消毒剂微粒无缝隙无死角的弥漫在空间进行布朗运动，不会形成液滴沉降.消毒液雾化形成气溶胶，过氧化氢分解的氧元素（O2）氧化微生物的细胞膜，从而使它们变性并破坏细胞膜。</w:t>
      </w:r>
    </w:p>
    <w:p w:rsidR="00B80861" w:rsidRPr="00B80861" w:rsidRDefault="00B80861" w:rsidP="00B80861">
      <w:pPr>
        <w:spacing w:line="360" w:lineRule="auto"/>
        <w:ind w:firstLineChars="100" w:firstLine="241"/>
        <w:jc w:val="left"/>
        <w:rPr>
          <w:rFonts w:ascii="宋体" w:hAnsi="宋体" w:cs="仿宋"/>
          <w:sz w:val="24"/>
        </w:rPr>
      </w:pPr>
      <w:r w:rsidRPr="00B80861">
        <w:rPr>
          <w:rFonts w:ascii="宋体" w:hAnsi="宋体" w:cs="仿宋" w:hint="eastAsia"/>
          <w:b/>
          <w:sz w:val="24"/>
        </w:rPr>
        <w:t>▲6、过氧化氢消毒剂：</w:t>
      </w:r>
      <w:r w:rsidRPr="00B80861">
        <w:rPr>
          <w:rFonts w:ascii="宋体" w:hAnsi="宋体" w:cs="仿宋" w:hint="eastAsia"/>
          <w:sz w:val="24"/>
        </w:rPr>
        <w:t>配套使用与消毒机同品牌的国家安全浓度范围内的复合过氧化氢消毒剂，能够安全储存、运输、使用。</w:t>
      </w:r>
    </w:p>
    <w:p w:rsidR="00B80861" w:rsidRPr="00B80861" w:rsidRDefault="00B80861" w:rsidP="00B80861">
      <w:pPr>
        <w:spacing w:line="360" w:lineRule="auto"/>
        <w:ind w:firstLineChars="100" w:firstLine="241"/>
        <w:jc w:val="left"/>
        <w:rPr>
          <w:rFonts w:ascii="宋体" w:hAnsi="宋体" w:cs="仿宋"/>
          <w:sz w:val="24"/>
        </w:rPr>
      </w:pPr>
      <w:r w:rsidRPr="00B80861">
        <w:rPr>
          <w:rFonts w:ascii="宋体" w:hAnsi="宋体" w:cs="仿宋" w:hint="eastAsia"/>
          <w:b/>
          <w:sz w:val="24"/>
        </w:rPr>
        <w:t>▲7、</w:t>
      </w:r>
      <w:r w:rsidRPr="00B80861">
        <w:rPr>
          <w:rFonts w:ascii="宋体" w:hAnsi="宋体" w:cs="仿宋"/>
          <w:b/>
          <w:sz w:val="24"/>
        </w:rPr>
        <w:t>中和剂悬液定量鉴定试验：</w:t>
      </w:r>
      <w:r w:rsidRPr="00B80861">
        <w:rPr>
          <w:rFonts w:ascii="宋体" w:hAnsi="宋体" w:cs="仿宋"/>
          <w:sz w:val="24"/>
        </w:rPr>
        <w:t>含</w:t>
      </w:r>
      <w:r w:rsidRPr="00B80861">
        <w:rPr>
          <w:rFonts w:ascii="宋体" w:hAnsi="宋体" w:cs="仿宋" w:hint="eastAsia"/>
          <w:sz w:val="24"/>
        </w:rPr>
        <w:t>3%吐温-</w:t>
      </w:r>
      <w:r w:rsidRPr="00B80861">
        <w:rPr>
          <w:rFonts w:ascii="宋体" w:hAnsi="宋体" w:cs="仿宋"/>
          <w:sz w:val="24"/>
        </w:rPr>
        <w:t>80、</w:t>
      </w:r>
      <w:r w:rsidRPr="00B80861">
        <w:rPr>
          <w:rFonts w:ascii="宋体" w:hAnsi="宋体" w:cs="仿宋" w:hint="eastAsia"/>
          <w:sz w:val="24"/>
        </w:rPr>
        <w:t>0</w:t>
      </w:r>
      <w:r w:rsidRPr="00B80861">
        <w:rPr>
          <w:rFonts w:ascii="宋体" w:hAnsi="宋体" w:cs="仿宋"/>
          <w:sz w:val="24"/>
        </w:rPr>
        <w:t>.5%硫代硫酸钠、</w:t>
      </w:r>
      <w:r w:rsidRPr="00B80861">
        <w:rPr>
          <w:rFonts w:ascii="宋体" w:hAnsi="宋体" w:cs="仿宋" w:hint="eastAsia"/>
          <w:sz w:val="24"/>
        </w:rPr>
        <w:t>0</w:t>
      </w:r>
      <w:r w:rsidRPr="00B80861">
        <w:rPr>
          <w:rFonts w:ascii="宋体" w:hAnsi="宋体" w:cs="仿宋"/>
          <w:sz w:val="24"/>
        </w:rPr>
        <w:t>.5%蛋白胨、</w:t>
      </w:r>
      <w:r w:rsidRPr="00B80861">
        <w:rPr>
          <w:rFonts w:ascii="宋体" w:hAnsi="宋体" w:cs="仿宋" w:hint="eastAsia"/>
          <w:sz w:val="24"/>
        </w:rPr>
        <w:t>0</w:t>
      </w:r>
      <w:r w:rsidRPr="00B80861">
        <w:rPr>
          <w:rFonts w:ascii="宋体" w:hAnsi="宋体" w:cs="仿宋"/>
          <w:sz w:val="24"/>
        </w:rPr>
        <w:t>.85%氯化钠、</w:t>
      </w:r>
      <w:r w:rsidRPr="00B80861">
        <w:rPr>
          <w:rFonts w:ascii="宋体" w:hAnsi="宋体" w:cs="仿宋" w:hint="eastAsia"/>
          <w:sz w:val="24"/>
        </w:rPr>
        <w:t>0</w:t>
      </w:r>
      <w:r w:rsidRPr="00B80861">
        <w:rPr>
          <w:rFonts w:ascii="宋体" w:hAnsi="宋体" w:cs="仿宋"/>
          <w:sz w:val="24"/>
        </w:rPr>
        <w:t>.5%L-组氨酸、</w:t>
      </w:r>
      <w:r w:rsidRPr="00B80861">
        <w:rPr>
          <w:rFonts w:ascii="宋体" w:hAnsi="宋体" w:cs="仿宋" w:hint="eastAsia"/>
          <w:sz w:val="24"/>
        </w:rPr>
        <w:t>1</w:t>
      </w:r>
      <w:r w:rsidRPr="00B80861">
        <w:rPr>
          <w:rFonts w:ascii="宋体" w:hAnsi="宋体" w:cs="仿宋"/>
          <w:sz w:val="24"/>
        </w:rPr>
        <w:t>.43%卵磷脂、</w:t>
      </w:r>
      <w:r w:rsidRPr="00B80861">
        <w:rPr>
          <w:rFonts w:ascii="宋体" w:hAnsi="宋体" w:cs="仿宋" w:hint="eastAsia"/>
          <w:sz w:val="24"/>
        </w:rPr>
        <w:t>0</w:t>
      </w:r>
      <w:r w:rsidRPr="00B80861">
        <w:rPr>
          <w:rFonts w:ascii="宋体" w:hAnsi="宋体" w:cs="仿宋"/>
          <w:sz w:val="24"/>
        </w:rPr>
        <w:t>.1%半胱氨酸的</w:t>
      </w:r>
      <w:r w:rsidRPr="00B80861">
        <w:rPr>
          <w:rFonts w:ascii="宋体" w:hAnsi="宋体" w:cs="仿宋" w:hint="eastAsia"/>
          <w:sz w:val="24"/>
        </w:rPr>
        <w:t>P</w:t>
      </w:r>
      <w:r w:rsidRPr="00B80861">
        <w:rPr>
          <w:rFonts w:ascii="宋体" w:hAnsi="宋体" w:cs="仿宋"/>
          <w:sz w:val="24"/>
        </w:rPr>
        <w:t>BS溶液，可有效中和“OXY’牌</w:t>
      </w:r>
      <w:r w:rsidRPr="00B80861">
        <w:rPr>
          <w:rFonts w:ascii="宋体" w:hAnsi="宋体" w:cs="仿宋" w:hint="eastAsia"/>
          <w:sz w:val="24"/>
        </w:rPr>
        <w:t>N</w:t>
      </w:r>
      <w:r w:rsidRPr="00B80861">
        <w:rPr>
          <w:rFonts w:ascii="宋体" w:hAnsi="宋体" w:cs="仿宋"/>
          <w:sz w:val="24"/>
        </w:rPr>
        <w:t>OCOSPRAY2型过氧化氢雾化消毒机”原液，且中和剂和中和产物对白色葡萄球菌无不良影响。</w:t>
      </w:r>
    </w:p>
    <w:p w:rsidR="00B80861" w:rsidRPr="00B80861" w:rsidRDefault="00B80861" w:rsidP="00B80861">
      <w:pPr>
        <w:spacing w:line="360" w:lineRule="auto"/>
        <w:ind w:firstLineChars="200" w:firstLine="482"/>
        <w:jc w:val="left"/>
        <w:rPr>
          <w:rFonts w:ascii="宋体" w:hAnsi="宋体" w:cs="仿宋"/>
          <w:sz w:val="24"/>
        </w:rPr>
      </w:pPr>
      <w:r w:rsidRPr="00B80861">
        <w:rPr>
          <w:rFonts w:ascii="宋体" w:hAnsi="宋体" w:cs="仿宋" w:hint="eastAsia"/>
          <w:b/>
          <w:sz w:val="24"/>
        </w:rPr>
        <w:t>8、</w:t>
      </w:r>
      <w:r w:rsidRPr="00B80861">
        <w:rPr>
          <w:rFonts w:ascii="宋体" w:hAnsi="宋体" w:cs="仿宋"/>
          <w:b/>
          <w:sz w:val="24"/>
        </w:rPr>
        <w:t>空气消毒效果现场试验：</w:t>
      </w:r>
      <w:r w:rsidRPr="00B80861">
        <w:rPr>
          <w:rFonts w:ascii="宋体" w:hAnsi="宋体" w:cs="仿宋"/>
          <w:sz w:val="24"/>
        </w:rPr>
        <w:t>将委托方提供的消毒机取</w:t>
      </w:r>
      <w:r w:rsidRPr="00B80861">
        <w:rPr>
          <w:rFonts w:ascii="宋体" w:hAnsi="宋体" w:cs="仿宋" w:hint="eastAsia"/>
          <w:sz w:val="24"/>
        </w:rPr>
        <w:t>1</w:t>
      </w:r>
      <w:r w:rsidRPr="00B80861">
        <w:rPr>
          <w:rFonts w:ascii="宋体" w:hAnsi="宋体" w:cs="仿宋"/>
          <w:sz w:val="24"/>
        </w:rPr>
        <w:t>50ML装入样机进行试验，样机在</w:t>
      </w:r>
      <w:r w:rsidRPr="00B80861">
        <w:rPr>
          <w:rFonts w:ascii="宋体" w:hAnsi="宋体" w:cs="仿宋" w:hint="eastAsia"/>
          <w:sz w:val="24"/>
        </w:rPr>
        <w:t>3</w:t>
      </w:r>
      <w:r w:rsidRPr="00B80861">
        <w:rPr>
          <w:rFonts w:ascii="宋体" w:hAnsi="宋体" w:cs="仿宋"/>
          <w:sz w:val="24"/>
        </w:rPr>
        <w:t>0M2试验室内工作</w:t>
      </w:r>
      <w:r w:rsidRPr="00B80861">
        <w:rPr>
          <w:rFonts w:ascii="宋体" w:hAnsi="宋体" w:cs="仿宋" w:hint="eastAsia"/>
          <w:sz w:val="24"/>
        </w:rPr>
        <w:t>2小时，试验重复3次，空气中自然菌消亡率的检测结果均＞9</w:t>
      </w:r>
      <w:r w:rsidRPr="00B80861">
        <w:rPr>
          <w:rFonts w:ascii="宋体" w:hAnsi="宋体" w:cs="仿宋"/>
          <w:sz w:val="24"/>
        </w:rPr>
        <w:t>9.90符合《消毒技术规范》</w:t>
      </w:r>
      <w:r w:rsidRPr="00B80861">
        <w:rPr>
          <w:rFonts w:ascii="宋体" w:hAnsi="宋体" w:cs="仿宋" w:hint="eastAsia"/>
          <w:sz w:val="24"/>
        </w:rPr>
        <w:t>2</w:t>
      </w:r>
      <w:r w:rsidRPr="00B80861">
        <w:rPr>
          <w:rFonts w:ascii="宋体" w:hAnsi="宋体" w:cs="仿宋"/>
          <w:sz w:val="24"/>
        </w:rPr>
        <w:t>002年版</w:t>
      </w:r>
      <w:r w:rsidRPr="00B80861">
        <w:rPr>
          <w:rFonts w:ascii="宋体" w:hAnsi="宋体" w:cs="仿宋" w:hint="eastAsia"/>
          <w:sz w:val="24"/>
        </w:rPr>
        <w:t>-</w:t>
      </w:r>
      <w:r w:rsidRPr="00B80861">
        <w:rPr>
          <w:rFonts w:ascii="宋体" w:hAnsi="宋体" w:cs="仿宋"/>
          <w:sz w:val="24"/>
        </w:rPr>
        <w:t>2.1.3.4要求，（杀灭率均＞</w:t>
      </w:r>
      <w:r w:rsidRPr="00B80861">
        <w:rPr>
          <w:rFonts w:ascii="宋体" w:hAnsi="宋体" w:cs="仿宋" w:hint="eastAsia"/>
          <w:sz w:val="24"/>
        </w:rPr>
        <w:t>9</w:t>
      </w:r>
      <w:r w:rsidRPr="00B80861">
        <w:rPr>
          <w:rFonts w:ascii="宋体" w:hAnsi="宋体" w:cs="仿宋"/>
          <w:sz w:val="24"/>
        </w:rPr>
        <w:t>9.90%），为消毒合格。</w:t>
      </w:r>
    </w:p>
    <w:p w:rsidR="00B80861" w:rsidRPr="00B80861" w:rsidRDefault="00B80861" w:rsidP="00B80861">
      <w:pPr>
        <w:spacing w:line="360" w:lineRule="auto"/>
        <w:ind w:firstLineChars="200" w:firstLine="482"/>
        <w:jc w:val="left"/>
        <w:rPr>
          <w:rFonts w:ascii="宋体" w:hAnsi="宋体" w:cs="仿宋"/>
          <w:sz w:val="24"/>
        </w:rPr>
      </w:pPr>
      <w:r w:rsidRPr="00B80861">
        <w:rPr>
          <w:rFonts w:ascii="宋体" w:hAnsi="宋体" w:cs="仿宋"/>
          <w:b/>
          <w:sz w:val="24"/>
        </w:rPr>
        <w:t>9</w:t>
      </w:r>
      <w:r w:rsidRPr="00B80861">
        <w:rPr>
          <w:rFonts w:ascii="宋体" w:hAnsi="宋体" w:cs="仿宋" w:hint="eastAsia"/>
          <w:b/>
          <w:sz w:val="24"/>
        </w:rPr>
        <w:t>、消毒剂有效期：</w:t>
      </w:r>
      <w:r w:rsidRPr="00B80861">
        <w:rPr>
          <w:rFonts w:ascii="宋体" w:hAnsi="宋体" w:cs="仿宋" w:hint="eastAsia"/>
          <w:sz w:val="24"/>
        </w:rPr>
        <w:t>设备配套使用的过氧化氢消毒剂应具有2年的稳定保存</w:t>
      </w:r>
      <w:r w:rsidRPr="00B80861">
        <w:rPr>
          <w:rFonts w:ascii="宋体" w:hAnsi="宋体" w:cs="仿宋" w:hint="eastAsia"/>
          <w:sz w:val="24"/>
        </w:rPr>
        <w:lastRenderedPageBreak/>
        <w:t>期。</w:t>
      </w:r>
    </w:p>
    <w:p w:rsidR="00B80861" w:rsidRPr="00B80861" w:rsidRDefault="00B80861" w:rsidP="00B80861">
      <w:pPr>
        <w:spacing w:line="360" w:lineRule="auto"/>
        <w:ind w:firstLineChars="200" w:firstLine="482"/>
        <w:jc w:val="left"/>
        <w:rPr>
          <w:rFonts w:ascii="宋体" w:hAnsi="宋体" w:cs="仿宋"/>
          <w:b/>
          <w:sz w:val="24"/>
        </w:rPr>
      </w:pPr>
      <w:r w:rsidRPr="00B80861">
        <w:rPr>
          <w:rFonts w:ascii="宋体" w:hAnsi="宋体" w:cs="仿宋"/>
          <w:b/>
          <w:sz w:val="24"/>
        </w:rPr>
        <w:t>10</w:t>
      </w:r>
      <w:r w:rsidRPr="00B80861">
        <w:rPr>
          <w:rFonts w:ascii="宋体" w:hAnsi="宋体" w:cs="仿宋" w:hint="eastAsia"/>
          <w:b/>
          <w:sz w:val="24"/>
        </w:rPr>
        <w:t>、控制系统：</w:t>
      </w:r>
    </w:p>
    <w:p w:rsidR="00B80861" w:rsidRPr="00B80861" w:rsidRDefault="00B80861" w:rsidP="00B80861">
      <w:pPr>
        <w:spacing w:line="360" w:lineRule="auto"/>
        <w:ind w:firstLine="561"/>
        <w:jc w:val="left"/>
        <w:rPr>
          <w:rFonts w:ascii="宋体" w:hAnsi="宋体" w:cs="仿宋"/>
          <w:sz w:val="24"/>
        </w:rPr>
      </w:pPr>
      <w:r w:rsidRPr="00B80861">
        <w:rPr>
          <w:rFonts w:ascii="宋体" w:hAnsi="宋体" w:cs="仿宋" w:hint="eastAsia"/>
          <w:sz w:val="24"/>
        </w:rPr>
        <w:t>硬件：整机内具有多重微处理控制单元，能准确设定参数；使用钢涂层设备覆盖物，具有较高的耐过氧化氢的耐腐蚀性；操作程序：根据设定的消毒参数自动控制机器的启动和结束功能；工作启动：一键式快速启动。</w:t>
      </w:r>
    </w:p>
    <w:p w:rsidR="00B80861" w:rsidRPr="00B80861" w:rsidRDefault="00B80861" w:rsidP="00B80861">
      <w:pPr>
        <w:spacing w:line="360" w:lineRule="auto"/>
        <w:jc w:val="left"/>
        <w:rPr>
          <w:rFonts w:ascii="宋体" w:hAnsi="宋体" w:cs="仿宋"/>
          <w:b/>
          <w:sz w:val="28"/>
          <w:szCs w:val="28"/>
        </w:rPr>
      </w:pPr>
      <w:r w:rsidRPr="00B80861">
        <w:rPr>
          <w:rFonts w:ascii="宋体" w:hAnsi="宋体" w:cs="仿宋" w:hint="eastAsia"/>
          <w:b/>
          <w:sz w:val="28"/>
          <w:szCs w:val="28"/>
        </w:rPr>
        <w:t>三、商务需求：</w:t>
      </w:r>
    </w:p>
    <w:p w:rsidR="00B80861" w:rsidRPr="00B80861" w:rsidRDefault="00B80861" w:rsidP="00B80861">
      <w:pPr>
        <w:tabs>
          <w:tab w:val="left" w:pos="0"/>
        </w:tabs>
        <w:spacing w:line="360" w:lineRule="auto"/>
        <w:jc w:val="left"/>
        <w:rPr>
          <w:rFonts w:ascii="宋体" w:hAnsi="宋体" w:cs="宋体"/>
          <w:bCs/>
          <w:sz w:val="24"/>
        </w:rPr>
      </w:pPr>
      <w:r w:rsidRPr="00B80861">
        <w:rPr>
          <w:rFonts w:ascii="宋体" w:hAnsi="宋体" w:cs="仿宋" w:hint="eastAsia"/>
          <w:b/>
          <w:sz w:val="24"/>
        </w:rPr>
        <w:t>★（一）</w:t>
      </w:r>
      <w:r w:rsidRPr="00B80861">
        <w:rPr>
          <w:rFonts w:ascii="宋体" w:hAnsi="宋体" w:cs="宋体" w:hint="eastAsia"/>
          <w:b/>
          <w:sz w:val="24"/>
        </w:rPr>
        <w:t>交货期及</w:t>
      </w:r>
      <w:r w:rsidRPr="00B80861">
        <w:rPr>
          <w:rFonts w:ascii="宋体" w:hAnsi="宋体" w:cs="宋体"/>
          <w:b/>
          <w:sz w:val="24"/>
        </w:rPr>
        <w:t>地点</w:t>
      </w:r>
      <w:r w:rsidRPr="00B80861">
        <w:rPr>
          <w:rFonts w:ascii="宋体" w:hAnsi="宋体" w:cs="宋体" w:hint="eastAsia"/>
          <w:b/>
          <w:sz w:val="24"/>
        </w:rPr>
        <w:t>：</w:t>
      </w:r>
      <w:r w:rsidRPr="00B80861">
        <w:rPr>
          <w:rFonts w:ascii="宋体" w:hAnsi="宋体" w:cs="仿宋" w:hint="eastAsia"/>
          <w:sz w:val="24"/>
        </w:rPr>
        <w:t>合同签订</w:t>
      </w:r>
      <w:r w:rsidRPr="00B80861">
        <w:rPr>
          <w:rFonts w:ascii="宋体" w:hAnsi="宋体" w:cs="仿宋"/>
          <w:sz w:val="24"/>
        </w:rPr>
        <w:t>之日起5个月内</w:t>
      </w:r>
      <w:r w:rsidRPr="00B80861">
        <w:rPr>
          <w:rFonts w:ascii="宋体" w:hAnsi="宋体" w:cs="仿宋" w:hint="eastAsia"/>
          <w:sz w:val="24"/>
        </w:rPr>
        <w:t>，</w:t>
      </w:r>
      <w:r w:rsidRPr="00B80861">
        <w:rPr>
          <w:rFonts w:ascii="宋体" w:hAnsi="宋体" w:cs="仿宋"/>
          <w:sz w:val="24"/>
        </w:rPr>
        <w:t>交货地点：用户指定地点。</w:t>
      </w:r>
    </w:p>
    <w:p w:rsidR="00B80861" w:rsidRPr="00B80861" w:rsidRDefault="00B80861" w:rsidP="00B80861">
      <w:pPr>
        <w:tabs>
          <w:tab w:val="left" w:pos="0"/>
        </w:tabs>
        <w:spacing w:line="360" w:lineRule="auto"/>
        <w:ind w:firstLineChars="100" w:firstLine="241"/>
        <w:jc w:val="left"/>
        <w:rPr>
          <w:rFonts w:ascii="宋体" w:hAnsi="宋体" w:cs="宋体"/>
          <w:b/>
          <w:sz w:val="24"/>
        </w:rPr>
      </w:pPr>
      <w:r w:rsidRPr="00B80861">
        <w:rPr>
          <w:rFonts w:ascii="宋体" w:hAnsi="宋体" w:cs="宋体" w:hint="eastAsia"/>
          <w:b/>
          <w:sz w:val="24"/>
        </w:rPr>
        <w:t>（二）质量保证</w:t>
      </w:r>
    </w:p>
    <w:p w:rsidR="00B80861" w:rsidRPr="00B80861" w:rsidRDefault="00B80861" w:rsidP="00B80861">
      <w:pPr>
        <w:spacing w:line="360" w:lineRule="auto"/>
        <w:ind w:firstLine="561"/>
        <w:jc w:val="left"/>
        <w:rPr>
          <w:rFonts w:ascii="宋体" w:hAnsi="宋体" w:cs="仿宋"/>
          <w:sz w:val="24"/>
        </w:rPr>
      </w:pPr>
      <w:r w:rsidRPr="00B80861">
        <w:rPr>
          <w:rFonts w:ascii="宋体" w:hAnsi="宋体" w:cs="仿宋" w:hint="eastAsia"/>
          <w:sz w:val="24"/>
        </w:rPr>
        <w:t>1、中标人需提供完好、全新的原包装产品（包括零配件），全部产品技术资料齐全。产品符合国家质量检测标准，必须具有质量合格说明。中标人所交付的产品品种、型号、规格、质量不符合合同规定标准的，采购人有权拒绝收货。合同项下交付的货物应符合技术规格所述标准。如果没有提及适用标准，则应符合现行国家标准。这些标准必须是有关权威机构发布的最新有效版本。没有国家标准的，按照通常标准或者符合合同目的的特定标准确定。</w:t>
      </w:r>
    </w:p>
    <w:p w:rsidR="00B80861" w:rsidRPr="00B80861" w:rsidRDefault="00B80861" w:rsidP="00B80861">
      <w:pPr>
        <w:spacing w:line="360" w:lineRule="auto"/>
        <w:ind w:firstLineChars="200" w:firstLine="480"/>
        <w:jc w:val="left"/>
        <w:rPr>
          <w:rFonts w:ascii="宋体" w:hAnsi="宋体" w:cs="仿宋"/>
          <w:sz w:val="24"/>
        </w:rPr>
      </w:pPr>
      <w:r w:rsidRPr="00B80861">
        <w:rPr>
          <w:rFonts w:ascii="宋体" w:hAnsi="宋体" w:cs="仿宋" w:hint="eastAsia"/>
          <w:sz w:val="24"/>
        </w:rPr>
        <w:t>2、进口的货物及其有关服务必须符合原产地和中华人民共和国的设计和制造生产标准或行业标准，进口的货物必须具有合法的进口手续和途径，并通过中华人民共和国商检部门检验。</w:t>
      </w:r>
    </w:p>
    <w:p w:rsidR="00B80861" w:rsidRPr="00B80861" w:rsidRDefault="00B80861" w:rsidP="00B80861">
      <w:pPr>
        <w:tabs>
          <w:tab w:val="left" w:pos="690"/>
        </w:tabs>
        <w:spacing w:line="360" w:lineRule="auto"/>
        <w:ind w:firstLineChars="200" w:firstLine="480"/>
        <w:contextualSpacing/>
        <w:rPr>
          <w:rFonts w:ascii="宋体" w:hAnsi="宋体" w:cs="宋体"/>
          <w:bCs/>
          <w:sz w:val="24"/>
        </w:rPr>
      </w:pPr>
      <w:r w:rsidRPr="00B80861">
        <w:rPr>
          <w:rFonts w:ascii="宋体" w:hAnsi="宋体" w:cs="宋体" w:hint="eastAsia"/>
          <w:bCs/>
          <w:sz w:val="24"/>
        </w:rPr>
        <w:t>3、中标人所出售的货物还应符合国家有关安全、环保、卫生等强制性规定。</w:t>
      </w:r>
    </w:p>
    <w:p w:rsidR="00B80861" w:rsidRPr="00B80861" w:rsidRDefault="00B80861" w:rsidP="00B80861">
      <w:pPr>
        <w:spacing w:line="360" w:lineRule="auto"/>
        <w:ind w:firstLineChars="200" w:firstLine="480"/>
        <w:jc w:val="left"/>
        <w:rPr>
          <w:rFonts w:ascii="宋体" w:hAnsi="宋体" w:cs="宋体"/>
          <w:bCs/>
          <w:sz w:val="24"/>
        </w:rPr>
      </w:pPr>
      <w:r w:rsidRPr="00B80861">
        <w:rPr>
          <w:rFonts w:ascii="宋体" w:hAnsi="宋体" w:cs="宋体"/>
          <w:bCs/>
          <w:sz w:val="24"/>
        </w:rPr>
        <w:t>4</w:t>
      </w:r>
      <w:r w:rsidRPr="00B80861">
        <w:rPr>
          <w:rFonts w:ascii="宋体" w:hAnsi="宋体" w:cs="宋体" w:hint="eastAsia"/>
          <w:bCs/>
          <w:sz w:val="24"/>
        </w:rPr>
        <w:t>、采购人在正常使用货物过程中，因产品缺陷给他人造成的人身或财产损害的损害赔偿责任均由中标人承担，并</w:t>
      </w:r>
      <w:r w:rsidRPr="00B80861">
        <w:rPr>
          <w:rFonts w:ascii="宋体" w:hAnsi="宋体" w:cs="宋体"/>
          <w:bCs/>
          <w:sz w:val="24"/>
        </w:rPr>
        <w:t>无条件退货</w:t>
      </w:r>
      <w:r w:rsidRPr="00B80861">
        <w:rPr>
          <w:rFonts w:ascii="宋体" w:hAnsi="宋体" w:cs="宋体" w:hint="eastAsia"/>
          <w:bCs/>
          <w:sz w:val="24"/>
        </w:rPr>
        <w:t>或</w:t>
      </w:r>
      <w:r w:rsidRPr="00B80861">
        <w:rPr>
          <w:rFonts w:ascii="宋体" w:hAnsi="宋体" w:cs="宋体"/>
          <w:bCs/>
          <w:sz w:val="24"/>
        </w:rPr>
        <w:t>终止合同，</w:t>
      </w:r>
      <w:r w:rsidRPr="00B80861">
        <w:rPr>
          <w:rFonts w:ascii="宋体" w:hAnsi="宋体" w:cs="宋体" w:hint="eastAsia"/>
          <w:bCs/>
          <w:sz w:val="24"/>
        </w:rPr>
        <w:t>采购人基于维护自身声誉先行代垫的，可向中标人追偿。</w:t>
      </w:r>
    </w:p>
    <w:p w:rsidR="00B80861" w:rsidRPr="00B80861" w:rsidRDefault="00B80861" w:rsidP="00B80861">
      <w:pPr>
        <w:tabs>
          <w:tab w:val="left" w:pos="0"/>
        </w:tabs>
        <w:spacing w:line="360" w:lineRule="auto"/>
        <w:jc w:val="left"/>
        <w:rPr>
          <w:rFonts w:ascii="宋体" w:hAnsi="宋体" w:cs="宋体"/>
          <w:b/>
          <w:sz w:val="24"/>
        </w:rPr>
      </w:pPr>
      <w:r w:rsidRPr="00B80861">
        <w:rPr>
          <w:rFonts w:ascii="宋体" w:hAnsi="宋体" w:cs="仿宋" w:hint="eastAsia"/>
          <w:b/>
          <w:sz w:val="24"/>
        </w:rPr>
        <w:t>★</w:t>
      </w:r>
      <w:r w:rsidRPr="00B80861">
        <w:rPr>
          <w:rFonts w:ascii="宋体" w:hAnsi="宋体" w:cs="宋体" w:hint="eastAsia"/>
          <w:b/>
          <w:sz w:val="24"/>
        </w:rPr>
        <w:t>（三）</w:t>
      </w:r>
      <w:r w:rsidRPr="00B80861">
        <w:rPr>
          <w:rFonts w:ascii="宋体" w:hAnsi="宋体" w:cs="宋体"/>
          <w:b/>
          <w:sz w:val="24"/>
        </w:rPr>
        <w:t>报价要求</w:t>
      </w:r>
    </w:p>
    <w:p w:rsidR="00B80861" w:rsidRPr="00B80861" w:rsidRDefault="00B80861" w:rsidP="00B80861">
      <w:pPr>
        <w:pStyle w:val="a5"/>
        <w:spacing w:before="120" w:after="0" w:line="360" w:lineRule="auto"/>
        <w:ind w:firstLineChars="200" w:firstLine="480"/>
        <w:jc w:val="left"/>
        <w:rPr>
          <w:rFonts w:ascii="宋体" w:hAnsi="宋体" w:cs="仿宋"/>
          <w:b w:val="0"/>
          <w:bCs w:val="0"/>
          <w:kern w:val="2"/>
          <w:sz w:val="24"/>
          <w:szCs w:val="24"/>
        </w:rPr>
      </w:pPr>
      <w:r w:rsidRPr="00B80861">
        <w:rPr>
          <w:rFonts w:ascii="宋体" w:hAnsi="宋体" w:cs="仿宋" w:hint="eastAsia"/>
          <w:b w:val="0"/>
          <w:bCs w:val="0"/>
          <w:kern w:val="2"/>
          <w:sz w:val="24"/>
          <w:szCs w:val="24"/>
        </w:rPr>
        <w:t>投标单价和投标总价为包干价，即两者均应包含设备的价款、包装、运输、装卸、安装、调试、技术指导、培训、咨询、服务、保险、税费、检测、验收合格交付使用之前以及技术和售后服务等其他各项有关费用。</w:t>
      </w:r>
    </w:p>
    <w:p w:rsidR="00B80861" w:rsidRPr="00B80861" w:rsidRDefault="00B80861" w:rsidP="00B80861">
      <w:pPr>
        <w:pStyle w:val="a5"/>
        <w:spacing w:before="120" w:after="0" w:line="360" w:lineRule="auto"/>
        <w:jc w:val="left"/>
        <w:rPr>
          <w:rFonts w:ascii="宋体" w:hAnsi="宋体" w:cs="宋体"/>
          <w:sz w:val="24"/>
          <w:szCs w:val="24"/>
        </w:rPr>
      </w:pPr>
      <w:r w:rsidRPr="00B80861">
        <w:rPr>
          <w:rFonts w:ascii="宋体" w:hAnsi="宋体" w:cs="仿宋" w:hint="eastAsia"/>
          <w:sz w:val="24"/>
          <w:szCs w:val="24"/>
        </w:rPr>
        <w:t>★（四）</w:t>
      </w:r>
      <w:r w:rsidRPr="00B80861">
        <w:rPr>
          <w:rFonts w:ascii="宋体" w:hAnsi="宋体" w:cs="宋体" w:hint="eastAsia"/>
          <w:sz w:val="24"/>
          <w:szCs w:val="24"/>
        </w:rPr>
        <w:t>付款方式</w:t>
      </w:r>
    </w:p>
    <w:p w:rsidR="00B80861" w:rsidRPr="00B80861" w:rsidRDefault="00B80861" w:rsidP="00B80861">
      <w:pPr>
        <w:adjustRightInd w:val="0"/>
        <w:snapToGrid w:val="0"/>
        <w:spacing w:line="360" w:lineRule="auto"/>
        <w:ind w:firstLineChars="200" w:firstLine="480"/>
        <w:rPr>
          <w:rFonts w:ascii="宋体" w:hAnsi="宋体" w:cs="仿宋"/>
          <w:sz w:val="24"/>
        </w:rPr>
      </w:pPr>
      <w:r w:rsidRPr="00B80861">
        <w:rPr>
          <w:rFonts w:ascii="宋体" w:hAnsi="宋体" w:cs="仿宋" w:hint="eastAsia"/>
          <w:sz w:val="24"/>
        </w:rPr>
        <w:t>采购人在货到安装、验收合格后15个工作日内，支付中标方100%货款。款项的支付由采购人在财政拨款到位后将合同约定费用转到中标人指定的银行账</w:t>
      </w:r>
      <w:r w:rsidRPr="00B80861">
        <w:rPr>
          <w:rFonts w:ascii="宋体" w:hAnsi="宋体" w:cs="仿宋" w:hint="eastAsia"/>
          <w:sz w:val="24"/>
        </w:rPr>
        <w:lastRenderedPageBreak/>
        <w:t>号 ，如因财政拨款问题导致款项延迟支付 ，采购人不构成违约。</w:t>
      </w:r>
    </w:p>
    <w:p w:rsidR="00B80861" w:rsidRPr="00B80861" w:rsidRDefault="00B80861" w:rsidP="00B80861">
      <w:pPr>
        <w:spacing w:line="360" w:lineRule="auto"/>
        <w:jc w:val="left"/>
        <w:rPr>
          <w:rFonts w:ascii="宋体" w:hAnsi="宋体" w:cs="仿宋"/>
          <w:b/>
          <w:sz w:val="24"/>
        </w:rPr>
      </w:pPr>
      <w:r w:rsidRPr="00B80861">
        <w:rPr>
          <w:rFonts w:ascii="宋体" w:hAnsi="宋体" w:cs="仿宋" w:hint="eastAsia"/>
          <w:b/>
          <w:sz w:val="24"/>
        </w:rPr>
        <w:t>★（五）质量保证期</w:t>
      </w:r>
    </w:p>
    <w:p w:rsidR="00B80861" w:rsidRPr="00B80861" w:rsidRDefault="00B80861" w:rsidP="00B80861">
      <w:pPr>
        <w:spacing w:line="360" w:lineRule="auto"/>
        <w:ind w:firstLineChars="200" w:firstLine="480"/>
        <w:jc w:val="left"/>
        <w:rPr>
          <w:rFonts w:ascii="宋体" w:hAnsi="宋体" w:cs="宋体"/>
          <w:bCs/>
          <w:sz w:val="24"/>
        </w:rPr>
      </w:pPr>
      <w:r w:rsidRPr="00B80861">
        <w:rPr>
          <w:rFonts w:ascii="宋体" w:hAnsi="宋体" w:cs="宋体" w:hint="eastAsia"/>
          <w:bCs/>
          <w:sz w:val="24"/>
        </w:rPr>
        <w:t>免费保修期≥</w:t>
      </w:r>
      <w:r w:rsidRPr="00B80861">
        <w:rPr>
          <w:rFonts w:ascii="宋体" w:hAnsi="宋体" w:cs="宋体"/>
          <w:bCs/>
          <w:sz w:val="24"/>
        </w:rPr>
        <w:t>1</w:t>
      </w:r>
      <w:r w:rsidRPr="00B80861">
        <w:rPr>
          <w:rFonts w:ascii="宋体" w:hAnsi="宋体" w:cs="宋体" w:hint="eastAsia"/>
          <w:bCs/>
          <w:sz w:val="24"/>
        </w:rPr>
        <w:t>年，时间自验收合格之日起计算。</w:t>
      </w:r>
    </w:p>
    <w:p w:rsidR="00B80861" w:rsidRPr="00B80861" w:rsidRDefault="00B80861" w:rsidP="00B80861">
      <w:pPr>
        <w:spacing w:line="360" w:lineRule="auto"/>
        <w:ind w:firstLineChars="100" w:firstLine="241"/>
        <w:jc w:val="left"/>
        <w:rPr>
          <w:rFonts w:ascii="宋体" w:hAnsi="宋体" w:cs="宋体"/>
          <w:bCs/>
          <w:sz w:val="24"/>
        </w:rPr>
      </w:pPr>
      <w:r w:rsidRPr="00B80861">
        <w:rPr>
          <w:rFonts w:ascii="宋体" w:hAnsi="宋体" w:cs="仿宋" w:hint="eastAsia"/>
          <w:b/>
          <w:sz w:val="24"/>
        </w:rPr>
        <w:t>（六）售后服务要求</w:t>
      </w:r>
    </w:p>
    <w:p w:rsidR="00B80861" w:rsidRPr="00B80861" w:rsidRDefault="00B80861" w:rsidP="00B80861">
      <w:pPr>
        <w:spacing w:line="360" w:lineRule="auto"/>
        <w:ind w:firstLineChars="200" w:firstLine="480"/>
        <w:jc w:val="left"/>
        <w:rPr>
          <w:rFonts w:ascii="宋体" w:hAnsi="宋体" w:cs="仿宋"/>
          <w:sz w:val="24"/>
        </w:rPr>
      </w:pPr>
      <w:r w:rsidRPr="00B80861">
        <w:rPr>
          <w:rFonts w:ascii="宋体" w:hAnsi="宋体" w:cs="仿宋" w:hint="eastAsia"/>
          <w:sz w:val="24"/>
        </w:rPr>
        <w:t>1、保修期内的零部件不收取费用，并在一周内免费更换、维修完毕。保修期内维修服务不收取服务费用。</w:t>
      </w:r>
    </w:p>
    <w:p w:rsidR="00B80861" w:rsidRPr="00B80861" w:rsidRDefault="00B80861" w:rsidP="00B80861">
      <w:pPr>
        <w:spacing w:line="360" w:lineRule="auto"/>
        <w:ind w:firstLineChars="200" w:firstLine="480"/>
        <w:jc w:val="left"/>
        <w:rPr>
          <w:rFonts w:ascii="宋体" w:hAnsi="宋体" w:cs="宋体"/>
          <w:sz w:val="24"/>
        </w:rPr>
      </w:pPr>
      <w:r w:rsidRPr="00B80861">
        <w:rPr>
          <w:rFonts w:ascii="宋体" w:hAnsi="宋体" w:cs="仿宋" w:hint="eastAsia"/>
          <w:sz w:val="24"/>
        </w:rPr>
        <w:t>2、维修响应时间：（1）</w:t>
      </w:r>
      <w:r w:rsidRPr="00B80861">
        <w:rPr>
          <w:rFonts w:ascii="宋体" w:hAnsi="宋体" w:cs="宋体" w:hint="eastAsia"/>
          <w:sz w:val="24"/>
        </w:rPr>
        <w:t>生产厂家在深圳设有售后服务机构</w:t>
      </w:r>
      <w:r w:rsidRPr="00B80861">
        <w:rPr>
          <w:rFonts w:ascii="宋体" w:hAnsi="宋体" w:cs="仿宋" w:hint="eastAsia"/>
          <w:sz w:val="24"/>
        </w:rPr>
        <w:t>1、接到采购人维修仪器邀请后，在</w:t>
      </w:r>
      <w:r w:rsidRPr="00B80861">
        <w:rPr>
          <w:rFonts w:ascii="宋体" w:hAnsi="宋体" w:cs="仿宋"/>
          <w:sz w:val="24"/>
        </w:rPr>
        <w:t>1个工作日</w:t>
      </w:r>
      <w:r w:rsidRPr="00B80861">
        <w:rPr>
          <w:rFonts w:ascii="宋体" w:hAnsi="宋体" w:cs="仿宋" w:hint="eastAsia"/>
          <w:sz w:val="24"/>
        </w:rPr>
        <w:t>内给予答复。（2）需要到现场维修，到达时间2个工作日内。</w:t>
      </w:r>
    </w:p>
    <w:p w:rsidR="00B80861" w:rsidRPr="00B80861" w:rsidRDefault="00B80861" w:rsidP="00B80861">
      <w:pPr>
        <w:spacing w:line="360" w:lineRule="auto"/>
        <w:ind w:firstLineChars="200" w:firstLine="480"/>
        <w:jc w:val="left"/>
        <w:rPr>
          <w:rFonts w:ascii="宋体" w:hAnsi="宋体" w:cs="宋体"/>
          <w:sz w:val="24"/>
        </w:rPr>
      </w:pPr>
      <w:r w:rsidRPr="00B80861">
        <w:rPr>
          <w:rFonts w:ascii="宋体" w:hAnsi="宋体" w:cs="宋体" w:hint="eastAsia"/>
          <w:sz w:val="24"/>
        </w:rPr>
        <w:t>3、免费安装调试，免费对所有操作人员进行设备的操作、连接、调试等培训，使操作人员对设备有全面了解，熟练掌握设备的使用方法以及一般维护保养知识，能够解决使用中出现的除设备故障以外的所有问题。</w:t>
      </w:r>
    </w:p>
    <w:p w:rsidR="00B80861" w:rsidRPr="00B80861" w:rsidRDefault="00B80861" w:rsidP="00B80861">
      <w:pPr>
        <w:spacing w:line="360" w:lineRule="auto"/>
        <w:ind w:firstLineChars="200" w:firstLine="480"/>
        <w:jc w:val="left"/>
        <w:rPr>
          <w:rFonts w:ascii="宋体" w:hAnsi="宋体" w:cs="宋体"/>
          <w:sz w:val="24"/>
        </w:rPr>
      </w:pPr>
      <w:r w:rsidRPr="00B80861">
        <w:rPr>
          <w:rFonts w:ascii="宋体" w:hAnsi="宋体" w:cs="宋体"/>
          <w:sz w:val="24"/>
        </w:rPr>
        <w:t>4</w:t>
      </w:r>
      <w:r w:rsidRPr="00B80861">
        <w:rPr>
          <w:rFonts w:ascii="宋体" w:hAnsi="宋体" w:cs="宋体" w:hint="eastAsia"/>
          <w:sz w:val="24"/>
        </w:rPr>
        <w:t>、投标人应按其投标文件中的承诺，进行其他售后服务工作。</w:t>
      </w:r>
    </w:p>
    <w:p w:rsidR="00B80861" w:rsidRPr="00B80861" w:rsidRDefault="00B80861" w:rsidP="00B80861">
      <w:pPr>
        <w:spacing w:line="360" w:lineRule="auto"/>
        <w:ind w:firstLineChars="100" w:firstLine="241"/>
        <w:jc w:val="left"/>
        <w:rPr>
          <w:rFonts w:ascii="宋体" w:hAnsi="宋体" w:cs="宋体" w:hint="eastAsia"/>
          <w:sz w:val="24"/>
        </w:rPr>
      </w:pPr>
      <w:r w:rsidRPr="00B80861">
        <w:rPr>
          <w:rFonts w:ascii="宋体" w:hAnsi="宋体" w:cs="仿宋" w:hint="eastAsia"/>
          <w:b/>
          <w:sz w:val="24"/>
        </w:rPr>
        <w:t>（七）验收</w:t>
      </w:r>
      <w:r w:rsidRPr="00B80861">
        <w:rPr>
          <w:rFonts w:ascii="宋体" w:hAnsi="宋体" w:cs="仿宋"/>
          <w:b/>
          <w:sz w:val="24"/>
        </w:rPr>
        <w:t>标准</w:t>
      </w:r>
    </w:p>
    <w:p w:rsidR="00B80861" w:rsidRPr="00B80861" w:rsidRDefault="00B80861" w:rsidP="00B80861">
      <w:pPr>
        <w:pStyle w:val="a6"/>
        <w:spacing w:line="360" w:lineRule="auto"/>
        <w:ind w:firstLineChars="200" w:firstLine="480"/>
        <w:rPr>
          <w:rFonts w:ascii="宋体" w:eastAsia="宋体" w:hAnsi="宋体"/>
          <w:spacing w:val="0"/>
          <w:kern w:val="1"/>
          <w:szCs w:val="24"/>
        </w:rPr>
      </w:pPr>
      <w:r w:rsidRPr="00B80861">
        <w:rPr>
          <w:rFonts w:ascii="宋体" w:eastAsia="宋体" w:hAnsi="宋体" w:hint="eastAsia"/>
          <w:spacing w:val="0"/>
          <w:kern w:val="1"/>
          <w:szCs w:val="24"/>
        </w:rPr>
        <w:t>货物经过双方检验认可并满足以下条件后，签署验收报告：</w:t>
      </w:r>
    </w:p>
    <w:p w:rsidR="00B80861" w:rsidRPr="00B80861" w:rsidRDefault="00B80861" w:rsidP="00B80861">
      <w:pPr>
        <w:pStyle w:val="a6"/>
        <w:spacing w:line="360" w:lineRule="auto"/>
        <w:ind w:firstLineChars="200" w:firstLine="480"/>
        <w:rPr>
          <w:rFonts w:ascii="宋体" w:eastAsia="宋体" w:hAnsi="宋体"/>
          <w:spacing w:val="0"/>
          <w:kern w:val="1"/>
          <w:szCs w:val="24"/>
        </w:rPr>
      </w:pPr>
      <w:r w:rsidRPr="00B80861">
        <w:rPr>
          <w:rFonts w:ascii="宋体" w:eastAsia="宋体" w:hAnsi="宋体" w:hint="eastAsia"/>
          <w:spacing w:val="0"/>
          <w:kern w:val="1"/>
          <w:szCs w:val="24"/>
        </w:rPr>
        <w:t>a、中标人已按照合同规定提供了全部产品及完整的技术资料；</w:t>
      </w:r>
    </w:p>
    <w:p w:rsidR="00B80861" w:rsidRPr="00B80861" w:rsidRDefault="00B80861" w:rsidP="00B80861">
      <w:pPr>
        <w:pStyle w:val="a6"/>
        <w:spacing w:line="360" w:lineRule="auto"/>
        <w:ind w:firstLineChars="200" w:firstLine="480"/>
        <w:rPr>
          <w:rFonts w:ascii="宋体" w:eastAsia="宋体" w:hAnsi="宋体"/>
          <w:spacing w:val="0"/>
          <w:kern w:val="1"/>
          <w:szCs w:val="24"/>
        </w:rPr>
      </w:pPr>
      <w:r w:rsidRPr="00B80861">
        <w:rPr>
          <w:rFonts w:ascii="宋体" w:eastAsia="宋体" w:hAnsi="宋体" w:hint="eastAsia"/>
          <w:spacing w:val="0"/>
          <w:kern w:val="1"/>
          <w:szCs w:val="24"/>
        </w:rPr>
        <w:t>b、中标人交付的货物应当完全符合</w:t>
      </w:r>
      <w:r w:rsidRPr="00B80861">
        <w:rPr>
          <w:rFonts w:ascii="宋体" w:eastAsia="宋体" w:hAnsi="宋体" w:hint="eastAsia"/>
          <w:szCs w:val="24"/>
        </w:rPr>
        <w:t>招标文件</w:t>
      </w:r>
      <w:r w:rsidRPr="00B80861">
        <w:rPr>
          <w:rFonts w:ascii="宋体" w:eastAsia="宋体" w:hAnsi="宋体" w:hint="eastAsia"/>
          <w:spacing w:val="0"/>
          <w:kern w:val="1"/>
          <w:szCs w:val="24"/>
        </w:rPr>
        <w:t>所规定的货物、数量、质量和规格要求，验收要求，第三方验收合格（参数符合性检测）并出具书面证明，性能满足要求；</w:t>
      </w:r>
    </w:p>
    <w:p w:rsidR="00B80861" w:rsidRPr="00B80861" w:rsidRDefault="00B80861" w:rsidP="00B80861">
      <w:pPr>
        <w:pStyle w:val="a6"/>
        <w:spacing w:line="360" w:lineRule="auto"/>
        <w:ind w:firstLineChars="200" w:firstLine="480"/>
        <w:rPr>
          <w:rFonts w:ascii="宋体" w:eastAsia="宋体" w:hAnsi="宋体"/>
          <w:spacing w:val="0"/>
          <w:kern w:val="1"/>
          <w:szCs w:val="24"/>
        </w:rPr>
      </w:pPr>
      <w:r w:rsidRPr="00B80861">
        <w:rPr>
          <w:rFonts w:ascii="宋体" w:eastAsia="宋体" w:hAnsi="宋体" w:hint="eastAsia"/>
          <w:spacing w:val="0"/>
          <w:kern w:val="1"/>
          <w:szCs w:val="24"/>
        </w:rPr>
        <w:t>c、货物具备质量检验报告书、产品合格证、保修卡、中文操作手册及原厂盖章的售后服务承诺书等；</w:t>
      </w:r>
    </w:p>
    <w:p w:rsidR="00B80861" w:rsidRPr="00B80861" w:rsidRDefault="00B80861" w:rsidP="00B80861">
      <w:pPr>
        <w:pStyle w:val="a6"/>
        <w:spacing w:line="360" w:lineRule="auto"/>
        <w:ind w:firstLineChars="200" w:firstLine="480"/>
        <w:rPr>
          <w:rFonts w:ascii="宋体" w:eastAsia="宋体" w:hAnsi="宋体"/>
          <w:spacing w:val="0"/>
          <w:kern w:val="1"/>
          <w:szCs w:val="24"/>
        </w:rPr>
      </w:pPr>
      <w:r w:rsidRPr="00B80861">
        <w:rPr>
          <w:rFonts w:ascii="宋体" w:eastAsia="宋体" w:hAnsi="宋体" w:hint="eastAsia"/>
          <w:spacing w:val="0"/>
          <w:kern w:val="1"/>
          <w:szCs w:val="24"/>
        </w:rPr>
        <w:t>d、验收过程发现存在问题的产品由中标人负责更换或退货，并承担由此而支付的实际费用；</w:t>
      </w:r>
    </w:p>
    <w:p w:rsidR="00B80861" w:rsidRPr="00B80861" w:rsidRDefault="00B80861" w:rsidP="00B80861">
      <w:pPr>
        <w:pStyle w:val="a6"/>
        <w:spacing w:line="360" w:lineRule="auto"/>
        <w:ind w:firstLineChars="200" w:firstLine="480"/>
        <w:rPr>
          <w:rFonts w:ascii="宋体" w:eastAsia="宋体" w:hAnsi="宋体"/>
          <w:spacing w:val="0"/>
          <w:kern w:val="1"/>
          <w:szCs w:val="24"/>
        </w:rPr>
      </w:pPr>
      <w:r w:rsidRPr="00B80861">
        <w:rPr>
          <w:rFonts w:ascii="宋体" w:eastAsia="宋体" w:hAnsi="宋体" w:hint="eastAsia"/>
          <w:spacing w:val="0"/>
          <w:kern w:val="1"/>
          <w:szCs w:val="24"/>
        </w:rPr>
        <w:t>e、软硬件安装完成并进行一个月的整体运行后，中标人负责性能自测，再经采购人组织检测合格后。</w:t>
      </w:r>
    </w:p>
    <w:p w:rsidR="00B80861" w:rsidRPr="00B80861" w:rsidRDefault="00B80861" w:rsidP="00B80861">
      <w:pPr>
        <w:spacing w:line="360" w:lineRule="auto"/>
        <w:ind w:firstLineChars="200" w:firstLine="480"/>
        <w:jc w:val="left"/>
        <w:rPr>
          <w:rFonts w:ascii="宋体" w:hAnsi="宋体" w:cs="宋体"/>
          <w:sz w:val="24"/>
        </w:rPr>
      </w:pPr>
      <w:r w:rsidRPr="00B80861">
        <w:rPr>
          <w:rFonts w:ascii="宋体" w:hAnsi="宋体" w:cs="宋体" w:hint="eastAsia"/>
          <w:sz w:val="24"/>
        </w:rPr>
        <w:t>f、凡属于国家规定强制检测的设备项目，验收时都必须提供计量质检部门的检测合格证。</w:t>
      </w:r>
    </w:p>
    <w:p w:rsidR="00B80861" w:rsidRPr="00B80861" w:rsidRDefault="00B80861" w:rsidP="00B80861">
      <w:pPr>
        <w:pStyle w:val="p0"/>
        <w:spacing w:line="360" w:lineRule="auto"/>
        <w:ind w:firstLineChars="100" w:firstLine="241"/>
        <w:jc w:val="left"/>
        <w:rPr>
          <w:rFonts w:ascii="宋体" w:hAnsi="宋体" w:cs="仿宋"/>
          <w:b/>
          <w:sz w:val="24"/>
          <w:szCs w:val="24"/>
        </w:rPr>
      </w:pPr>
      <w:r w:rsidRPr="00B80861">
        <w:rPr>
          <w:rFonts w:ascii="宋体" w:hAnsi="宋体" w:cs="仿宋" w:hint="eastAsia"/>
          <w:b/>
          <w:sz w:val="24"/>
          <w:szCs w:val="24"/>
        </w:rPr>
        <w:t>（八）违约责任</w:t>
      </w:r>
      <w:r w:rsidRPr="00B80861">
        <w:rPr>
          <w:rFonts w:ascii="宋体" w:hAnsi="宋体" w:cs="仿宋" w:hint="eastAsia"/>
          <w:b/>
          <w:sz w:val="24"/>
          <w:szCs w:val="24"/>
        </w:rPr>
        <w:tab/>
      </w:r>
    </w:p>
    <w:p w:rsidR="00B80861" w:rsidRPr="00B80861" w:rsidRDefault="00B80861" w:rsidP="00B80861">
      <w:pPr>
        <w:spacing w:line="360" w:lineRule="auto"/>
        <w:ind w:firstLineChars="200" w:firstLine="480"/>
        <w:jc w:val="left"/>
        <w:rPr>
          <w:rFonts w:ascii="宋体" w:hAnsi="宋体" w:cs="宋体"/>
          <w:sz w:val="24"/>
        </w:rPr>
      </w:pPr>
      <w:r w:rsidRPr="00B80861">
        <w:rPr>
          <w:rFonts w:ascii="宋体" w:hAnsi="宋体" w:cs="宋体" w:hint="eastAsia"/>
          <w:sz w:val="24"/>
        </w:rPr>
        <w:t>1、中标人提供的货物不符合质量标准或存在货物质量缺陷，采购人有权根</w:t>
      </w:r>
      <w:r w:rsidRPr="00B80861">
        <w:rPr>
          <w:rFonts w:ascii="宋体" w:hAnsi="宋体" w:cs="宋体" w:hint="eastAsia"/>
          <w:sz w:val="24"/>
        </w:rPr>
        <w:lastRenderedPageBreak/>
        <w:t>据法定质量检测部门出具的检验证书向中标人提出索赔。</w:t>
      </w:r>
    </w:p>
    <w:p w:rsidR="00B80861" w:rsidRPr="00B80861" w:rsidRDefault="00B80861" w:rsidP="00B80861">
      <w:pPr>
        <w:spacing w:line="360" w:lineRule="auto"/>
        <w:ind w:firstLineChars="200" w:firstLine="480"/>
        <w:jc w:val="left"/>
        <w:rPr>
          <w:rFonts w:ascii="宋体" w:hAnsi="宋体" w:cs="宋体"/>
          <w:sz w:val="24"/>
        </w:rPr>
      </w:pPr>
      <w:r w:rsidRPr="00B80861">
        <w:rPr>
          <w:rFonts w:ascii="宋体" w:hAnsi="宋体" w:cs="宋体"/>
          <w:sz w:val="24"/>
        </w:rPr>
        <w:t>2</w:t>
      </w:r>
      <w:r w:rsidRPr="00B80861">
        <w:rPr>
          <w:rFonts w:ascii="宋体" w:hAnsi="宋体" w:cs="宋体" w:hint="eastAsia"/>
          <w:sz w:val="24"/>
        </w:rPr>
        <w:t>、在质量保证期内，如果中标人对缺陷货物负有责任而采购人提出索赔，中标人应按照采购人同意的下列一种或多种方式解决索赔事宜：（1）中标人同意退货并将货款退还给采购人，由此发生的一切费用和损失由中标人承担。（2）根据货物的质量状况以及采购人所遭受的损失，经过双方商定降低货物的价格。（3）中标人应在接到采购人通知后七天内负责采用符合合同规定的规格、质量和性能要求的新零件、部件和设备来替换有缺陷的部分或修补缺陷部分，其费用由中标人负担。同时，中标人应在约定的质量保证期基础上相应延长修补和/或替换件的质量保证期。</w:t>
      </w:r>
    </w:p>
    <w:p w:rsidR="00B80861" w:rsidRPr="00B80861" w:rsidRDefault="00B80861" w:rsidP="00B80861">
      <w:pPr>
        <w:spacing w:line="360" w:lineRule="auto"/>
        <w:ind w:firstLineChars="200" w:firstLine="480"/>
        <w:jc w:val="left"/>
        <w:rPr>
          <w:rFonts w:ascii="宋体" w:hAnsi="宋体" w:cs="宋体" w:hint="eastAsia"/>
          <w:sz w:val="24"/>
        </w:rPr>
      </w:pPr>
      <w:r w:rsidRPr="00B80861">
        <w:rPr>
          <w:rFonts w:ascii="宋体" w:hAnsi="宋体" w:cs="宋体" w:hint="eastAsia"/>
          <w:sz w:val="24"/>
        </w:rPr>
        <w:t>3、如果在采购人发出索赔通知后十天内中标人未作答复，上述索赔应视为已被中标人接受。如果中标人未能在采购人发出索赔通知后十天内或采购人同意延长的期限内，按照上述规定的任何一种方法采取补救措施，采购人有权从应付货款中扣除索赔金额或者没收质量保证金，如不足以弥补采购人损失的，采购人有权进一步要求中标人赔偿。</w:t>
      </w:r>
    </w:p>
    <w:p w:rsidR="00B80861" w:rsidRPr="00B80861" w:rsidRDefault="00B80861" w:rsidP="00B80861">
      <w:pPr>
        <w:spacing w:line="360" w:lineRule="auto"/>
        <w:ind w:firstLineChars="100" w:firstLine="241"/>
        <w:jc w:val="left"/>
        <w:rPr>
          <w:rFonts w:ascii="宋体" w:hAnsi="宋体" w:cs="仿宋"/>
          <w:b/>
          <w:sz w:val="24"/>
        </w:rPr>
      </w:pPr>
      <w:r w:rsidRPr="00B80861">
        <w:rPr>
          <w:rFonts w:ascii="宋体" w:hAnsi="宋体" w:cs="仿宋" w:hint="eastAsia"/>
          <w:b/>
          <w:sz w:val="24"/>
        </w:rPr>
        <w:t>（九）保密义务</w:t>
      </w:r>
    </w:p>
    <w:p w:rsidR="00B80861" w:rsidRPr="00B80861" w:rsidRDefault="00B80861" w:rsidP="00B80861">
      <w:pPr>
        <w:spacing w:line="360" w:lineRule="auto"/>
        <w:ind w:firstLineChars="200" w:firstLine="480"/>
        <w:jc w:val="left"/>
        <w:rPr>
          <w:rFonts w:ascii="宋体" w:hAnsi="宋体" w:cs="仿宋"/>
          <w:sz w:val="24"/>
        </w:rPr>
      </w:pPr>
      <w:r w:rsidRPr="00B80861">
        <w:rPr>
          <w:rFonts w:ascii="宋体" w:hAnsi="宋体" w:cs="仿宋" w:hint="eastAsia"/>
          <w:sz w:val="24"/>
        </w:rPr>
        <w:t>采购人、中标人双方在采购和履行合同过程中所获悉的所有信息都属于保密的内容，采购人中标人双方均有保密义务。</w:t>
      </w:r>
    </w:p>
    <w:p w:rsidR="00B80861" w:rsidRPr="00B80861" w:rsidRDefault="00B80861" w:rsidP="00B80861">
      <w:pPr>
        <w:spacing w:line="360" w:lineRule="auto"/>
        <w:ind w:firstLineChars="100" w:firstLine="241"/>
        <w:jc w:val="left"/>
        <w:rPr>
          <w:rFonts w:ascii="宋体" w:hAnsi="宋体" w:cs="仿宋"/>
          <w:b/>
          <w:sz w:val="24"/>
        </w:rPr>
      </w:pPr>
      <w:r w:rsidRPr="00B80861">
        <w:rPr>
          <w:rFonts w:ascii="宋体" w:hAnsi="宋体" w:cs="仿宋" w:hint="eastAsia"/>
          <w:b/>
          <w:sz w:val="24"/>
        </w:rPr>
        <w:t>（十）知识产权</w:t>
      </w:r>
      <w:r w:rsidRPr="00B80861">
        <w:rPr>
          <w:rFonts w:ascii="宋体" w:hAnsi="宋体" w:cs="仿宋" w:hint="eastAsia"/>
          <w:b/>
          <w:sz w:val="24"/>
        </w:rPr>
        <w:tab/>
      </w:r>
    </w:p>
    <w:p w:rsidR="00B80861" w:rsidRPr="00B80861" w:rsidRDefault="00B80861" w:rsidP="00B80861">
      <w:pPr>
        <w:spacing w:line="360" w:lineRule="auto"/>
        <w:ind w:firstLineChars="200" w:firstLine="480"/>
        <w:jc w:val="left"/>
        <w:rPr>
          <w:rFonts w:ascii="宋体" w:hAnsi="宋体" w:cs="宋体"/>
          <w:sz w:val="24"/>
        </w:rPr>
      </w:pPr>
      <w:r w:rsidRPr="00B80861">
        <w:rPr>
          <w:rFonts w:ascii="宋体" w:hAnsi="宋体" w:cs="宋体" w:hint="eastAsia"/>
          <w:sz w:val="24"/>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rsidR="00B80861" w:rsidRPr="00B80861" w:rsidRDefault="00B80861" w:rsidP="00B80861">
      <w:pPr>
        <w:spacing w:line="360" w:lineRule="auto"/>
        <w:ind w:firstLineChars="100" w:firstLine="241"/>
        <w:jc w:val="left"/>
        <w:rPr>
          <w:rFonts w:ascii="宋体" w:hAnsi="宋体" w:cs="宋体"/>
          <w:sz w:val="24"/>
        </w:rPr>
      </w:pPr>
      <w:r w:rsidRPr="00B80861">
        <w:rPr>
          <w:rFonts w:ascii="宋体" w:hAnsi="宋体" w:cs="仿宋" w:hint="eastAsia"/>
          <w:b/>
          <w:sz w:val="24"/>
        </w:rPr>
        <w:t>（十一）合同解除和终止</w:t>
      </w:r>
      <w:r w:rsidRPr="00B80861">
        <w:rPr>
          <w:rFonts w:ascii="宋体" w:hAnsi="宋体" w:cs="宋体" w:hint="eastAsia"/>
          <w:sz w:val="24"/>
        </w:rPr>
        <w:tab/>
      </w:r>
    </w:p>
    <w:p w:rsidR="00E55A4B" w:rsidRPr="00B80861" w:rsidRDefault="00B80861" w:rsidP="00B80861">
      <w:pPr>
        <w:spacing w:line="360" w:lineRule="auto"/>
        <w:ind w:firstLineChars="200" w:firstLine="480"/>
        <w:jc w:val="left"/>
        <w:rPr>
          <w:rFonts w:ascii="宋体" w:hAnsi="宋体" w:cs="宋体"/>
          <w:sz w:val="24"/>
        </w:rPr>
      </w:pPr>
      <w:r w:rsidRPr="00B80861">
        <w:rPr>
          <w:rFonts w:ascii="宋体" w:hAnsi="宋体" w:cs="宋体" w:hint="eastAsia"/>
          <w:sz w:val="24"/>
        </w:rPr>
        <w:t>如果中标人未能在协议规定的限期或采购人同意延长的限期内提供部分或全部货物，采购人可向中标人发出书面的违约通知书，提出终止部份或全部协议。采购人可在任何时候出于自身的便利向中标人发出书面通知终止部分合同，采购人在合同总价中扣除该终止部分货物的价款，并不再对中标人作出额外赔偿。</w:t>
      </w:r>
    </w:p>
    <w:sectPr w:rsidR="00E55A4B" w:rsidRPr="00B808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5A0" w:rsidRDefault="00AF65A0" w:rsidP="00B912AF">
      <w:r>
        <w:separator/>
      </w:r>
    </w:p>
  </w:endnote>
  <w:endnote w:type="continuationSeparator" w:id="0">
    <w:p w:rsidR="00AF65A0" w:rsidRDefault="00AF65A0" w:rsidP="00B9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5A0" w:rsidRDefault="00AF65A0" w:rsidP="00B912AF">
      <w:r>
        <w:separator/>
      </w:r>
    </w:p>
  </w:footnote>
  <w:footnote w:type="continuationSeparator" w:id="0">
    <w:p w:rsidR="00AF65A0" w:rsidRDefault="00AF65A0" w:rsidP="00B91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57AE9"/>
    <w:multiLevelType w:val="hybridMultilevel"/>
    <w:tmpl w:val="F30EEB16"/>
    <w:lvl w:ilvl="0" w:tplc="D9E830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DF34F5"/>
    <w:multiLevelType w:val="hybridMultilevel"/>
    <w:tmpl w:val="6186DF4C"/>
    <w:lvl w:ilvl="0" w:tplc="0BB468EA">
      <w:start w:val="1"/>
      <w:numFmt w:val="japaneseCounting"/>
      <w:lvlText w:val="（%1）"/>
      <w:lvlJc w:val="left"/>
      <w:pPr>
        <w:ind w:left="1485" w:hanging="7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A4B"/>
    <w:rsid w:val="00231908"/>
    <w:rsid w:val="002B1B54"/>
    <w:rsid w:val="003572E0"/>
    <w:rsid w:val="00401610"/>
    <w:rsid w:val="004A6796"/>
    <w:rsid w:val="00794066"/>
    <w:rsid w:val="007A4C8B"/>
    <w:rsid w:val="0097666E"/>
    <w:rsid w:val="00AF65A0"/>
    <w:rsid w:val="00B80861"/>
    <w:rsid w:val="00B912AF"/>
    <w:rsid w:val="00DE69AA"/>
    <w:rsid w:val="00E55A4B"/>
    <w:rsid w:val="00F240F8"/>
    <w:rsid w:val="00F5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5309BA-674F-4DA6-A412-DA71F630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55A4B"/>
    <w:pPr>
      <w:ind w:firstLineChars="200" w:firstLine="420"/>
    </w:pPr>
  </w:style>
  <w:style w:type="paragraph" w:styleId="a4">
    <w:name w:val="header"/>
    <w:basedOn w:val="a"/>
    <w:link w:val="Char0"/>
    <w:uiPriority w:val="99"/>
    <w:unhideWhenUsed/>
    <w:rsid w:val="0079406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794066"/>
    <w:rPr>
      <w:rFonts w:ascii="Times New Roman" w:eastAsia="宋体" w:hAnsi="Times New Roman" w:cs="Times New Roman"/>
      <w:sz w:val="18"/>
      <w:szCs w:val="18"/>
    </w:rPr>
  </w:style>
  <w:style w:type="paragraph" w:customStyle="1" w:styleId="p0">
    <w:name w:val="p0"/>
    <w:basedOn w:val="a"/>
    <w:rsid w:val="00794066"/>
    <w:pPr>
      <w:widowControl/>
    </w:pPr>
    <w:rPr>
      <w:rFonts w:ascii="Calibri" w:eastAsia="宋体" w:hAnsi="Calibri" w:cs="宋体"/>
      <w:kern w:val="0"/>
      <w:szCs w:val="21"/>
    </w:rPr>
  </w:style>
  <w:style w:type="paragraph" w:styleId="a5">
    <w:name w:val="Subtitle"/>
    <w:basedOn w:val="a"/>
    <w:next w:val="a"/>
    <w:link w:val="Char1"/>
    <w:uiPriority w:val="11"/>
    <w:qFormat/>
    <w:rsid w:val="00794066"/>
    <w:pPr>
      <w:spacing w:before="240" w:after="60" w:line="312" w:lineRule="auto"/>
      <w:jc w:val="center"/>
      <w:outlineLvl w:val="1"/>
    </w:pPr>
    <w:rPr>
      <w:rFonts w:ascii="Cambria" w:eastAsia="宋体" w:hAnsi="Cambria" w:cs="Times New Roman"/>
      <w:b/>
      <w:bCs/>
      <w:kern w:val="28"/>
      <w:sz w:val="32"/>
      <w:szCs w:val="32"/>
    </w:rPr>
  </w:style>
  <w:style w:type="character" w:customStyle="1" w:styleId="Char1">
    <w:name w:val="副标题 Char"/>
    <w:basedOn w:val="a0"/>
    <w:link w:val="a5"/>
    <w:uiPriority w:val="11"/>
    <w:rsid w:val="00794066"/>
    <w:rPr>
      <w:rFonts w:ascii="Cambria" w:eastAsia="宋体" w:hAnsi="Cambria" w:cs="Times New Roman"/>
      <w:b/>
      <w:bCs/>
      <w:kern w:val="28"/>
      <w:sz w:val="32"/>
      <w:szCs w:val="32"/>
    </w:rPr>
  </w:style>
  <w:style w:type="paragraph" w:customStyle="1" w:styleId="a6">
    <w:name w:val="表格文字"/>
    <w:basedOn w:val="a"/>
    <w:qFormat/>
    <w:rsid w:val="00794066"/>
    <w:pPr>
      <w:widowControl/>
      <w:spacing w:before="25" w:after="25"/>
      <w:jc w:val="left"/>
    </w:pPr>
    <w:rPr>
      <w:rFonts w:ascii="Tahoma" w:eastAsia="微软雅黑" w:hAnsi="Tahoma" w:cs="Times New Roman"/>
      <w:bCs/>
      <w:spacing w:val="10"/>
      <w:kern w:val="0"/>
      <w:sz w:val="24"/>
      <w:szCs w:val="20"/>
    </w:rPr>
  </w:style>
  <w:style w:type="paragraph" w:styleId="a7">
    <w:name w:val="footer"/>
    <w:basedOn w:val="a"/>
    <w:link w:val="Char2"/>
    <w:uiPriority w:val="99"/>
    <w:unhideWhenUsed/>
    <w:rsid w:val="00B912AF"/>
    <w:pPr>
      <w:tabs>
        <w:tab w:val="center" w:pos="4153"/>
        <w:tab w:val="right" w:pos="8306"/>
      </w:tabs>
      <w:snapToGrid w:val="0"/>
      <w:jc w:val="left"/>
    </w:pPr>
    <w:rPr>
      <w:sz w:val="18"/>
      <w:szCs w:val="18"/>
    </w:rPr>
  </w:style>
  <w:style w:type="character" w:customStyle="1" w:styleId="Char2">
    <w:name w:val="页脚 Char"/>
    <w:basedOn w:val="a0"/>
    <w:link w:val="a7"/>
    <w:uiPriority w:val="99"/>
    <w:rsid w:val="00B912AF"/>
    <w:rPr>
      <w:sz w:val="18"/>
      <w:szCs w:val="18"/>
    </w:rPr>
  </w:style>
  <w:style w:type="paragraph" w:customStyle="1" w:styleId="Char3">
    <w:name w:val=" Char"/>
    <w:basedOn w:val="a"/>
    <w:rsid w:val="00B80861"/>
    <w:pPr>
      <w:widowControl/>
      <w:spacing w:after="160" w:line="240" w:lineRule="exact"/>
      <w:jc w:val="left"/>
    </w:pPr>
    <w:rPr>
      <w:rFonts w:ascii="Times New Roman" w:eastAsia="宋体" w:hAnsi="Times New Roman" w:cs="Times New Roman"/>
      <w:szCs w:val="24"/>
    </w:rPr>
  </w:style>
  <w:style w:type="character" w:customStyle="1" w:styleId="Char">
    <w:name w:val="列出段落 Char"/>
    <w:link w:val="a3"/>
    <w:uiPriority w:val="34"/>
    <w:qFormat/>
    <w:rsid w:val="00B80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48720">
      <w:bodyDiv w:val="1"/>
      <w:marLeft w:val="0"/>
      <w:marRight w:val="0"/>
      <w:marTop w:val="0"/>
      <w:marBottom w:val="0"/>
      <w:divBdr>
        <w:top w:val="none" w:sz="0" w:space="0" w:color="auto"/>
        <w:left w:val="none" w:sz="0" w:space="0" w:color="auto"/>
        <w:bottom w:val="none" w:sz="0" w:space="0" w:color="auto"/>
        <w:right w:val="none" w:sz="0" w:space="0" w:color="auto"/>
      </w:divBdr>
    </w:div>
    <w:div w:id="873542121">
      <w:bodyDiv w:val="1"/>
      <w:marLeft w:val="0"/>
      <w:marRight w:val="0"/>
      <w:marTop w:val="0"/>
      <w:marBottom w:val="0"/>
      <w:divBdr>
        <w:top w:val="none" w:sz="0" w:space="0" w:color="auto"/>
        <w:left w:val="none" w:sz="0" w:space="0" w:color="auto"/>
        <w:bottom w:val="none" w:sz="0" w:space="0" w:color="auto"/>
        <w:right w:val="none" w:sz="0" w:space="0" w:color="auto"/>
      </w:divBdr>
    </w:div>
    <w:div w:id="10710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Sncdc</dc:creator>
  <cp:keywords/>
  <dc:description/>
  <cp:lastModifiedBy>Sncdc</cp:lastModifiedBy>
  <cp:revision>6</cp:revision>
  <dcterms:created xsi:type="dcterms:W3CDTF">2021-11-02T08:38:00Z</dcterms:created>
  <dcterms:modified xsi:type="dcterms:W3CDTF">2021-11-11T08:39:00Z</dcterms:modified>
</cp:coreProperties>
</file>