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宋体" w:hAnsi="宋体"/>
          <w:sz w:val="24"/>
          <w:szCs w:val="24"/>
        </w:rPr>
      </w:pPr>
      <w:r>
        <w:rPr>
          <w:rFonts w:hint="eastAsia" w:ascii="宋体" w:hAnsi="宋体"/>
          <w:sz w:val="24"/>
          <w:szCs w:val="24"/>
        </w:rPr>
        <w:t>附件</w:t>
      </w:r>
      <w:bookmarkStart w:id="0" w:name="_GoBack"/>
      <w:bookmarkEnd w:id="0"/>
    </w:p>
    <w:p>
      <w:pPr>
        <w:spacing w:after="120" w:afterLines="50" w:line="0" w:lineRule="atLeast"/>
        <w:jc w:val="center"/>
        <w:rPr>
          <w:rFonts w:hint="eastAsia" w:ascii="宋体" w:hAnsi="宋体"/>
          <w:sz w:val="36"/>
          <w:szCs w:val="36"/>
        </w:rPr>
      </w:pPr>
      <w:r>
        <w:rPr>
          <w:rFonts w:hint="eastAsia" w:ascii="宋体" w:hAnsi="宋体"/>
          <w:sz w:val="36"/>
          <w:szCs w:val="36"/>
        </w:rPr>
        <w:t>废止的规范性文件目录</w:t>
      </w:r>
    </w:p>
    <w:tbl>
      <w:tblPr>
        <w:tblStyle w:val="3"/>
        <w:tblW w:w="902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6061"/>
        <w:gridCol w:w="2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hint="eastAsia" w:ascii="黑体" w:hAnsi="宋体" w:eastAsia="黑体"/>
                <w:szCs w:val="21"/>
              </w:rPr>
            </w:pPr>
            <w:r>
              <w:rPr>
                <w:rFonts w:hint="eastAsia" w:ascii="黑体" w:hAnsi="宋体" w:eastAsia="黑体"/>
                <w:szCs w:val="21"/>
              </w:rPr>
              <w:t>序号</w:t>
            </w:r>
          </w:p>
        </w:tc>
        <w:tc>
          <w:tcPr>
            <w:tcW w:w="6061" w:type="dxa"/>
            <w:vAlign w:val="center"/>
          </w:tcPr>
          <w:p>
            <w:pPr>
              <w:spacing w:line="300" w:lineRule="exact"/>
              <w:ind w:left="-42" w:leftChars="-20" w:right="-42" w:rightChars="-20"/>
              <w:jc w:val="center"/>
              <w:rPr>
                <w:rFonts w:hint="eastAsia" w:ascii="黑体" w:hAnsi="宋体" w:eastAsia="黑体"/>
                <w:szCs w:val="21"/>
              </w:rPr>
            </w:pPr>
            <w:r>
              <w:rPr>
                <w:rFonts w:hint="eastAsia" w:ascii="黑体" w:hAnsi="宋体" w:eastAsia="黑体"/>
                <w:szCs w:val="21"/>
              </w:rPr>
              <w:t>规范性文件</w:t>
            </w:r>
          </w:p>
        </w:tc>
        <w:tc>
          <w:tcPr>
            <w:tcW w:w="2397" w:type="dxa"/>
            <w:vAlign w:val="center"/>
          </w:tcPr>
          <w:p>
            <w:pPr>
              <w:spacing w:line="300" w:lineRule="exact"/>
              <w:ind w:left="-42" w:leftChars="-20" w:right="-42" w:rightChars="-20"/>
              <w:jc w:val="center"/>
              <w:rPr>
                <w:rFonts w:hint="eastAsia" w:ascii="黑体" w:hAnsi="宋体" w:eastAsia="黑体"/>
                <w:szCs w:val="21"/>
              </w:rPr>
            </w:pPr>
            <w:r>
              <w:rPr>
                <w:rFonts w:hint="eastAsia" w:ascii="黑体" w:hAnsi="宋体" w:eastAsia="黑体"/>
                <w:szCs w:val="21"/>
              </w:rPr>
              <w:t>文号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深圳市体育局行政许可实施办法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深体字〔2005〕109号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2</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深圳市文化局行政许可实施办法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深文〔2006〕11号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3</w:t>
            </w:r>
          </w:p>
        </w:tc>
        <w:tc>
          <w:tcPr>
            <w:tcW w:w="6061" w:type="dxa"/>
            <w:vAlign w:val="center"/>
          </w:tcPr>
          <w:p>
            <w:pPr>
              <w:spacing w:line="300" w:lineRule="exact"/>
              <w:ind w:left="-42" w:leftChars="-20" w:right="-42" w:rightChars="-20"/>
              <w:rPr>
                <w:rFonts w:ascii="宋体" w:hAnsi="宋体"/>
                <w:spacing w:val="-2"/>
                <w:szCs w:val="21"/>
              </w:rPr>
            </w:pPr>
            <w:r>
              <w:rPr>
                <w:rFonts w:hint="eastAsia" w:ascii="宋体" w:hAnsi="宋体"/>
                <w:spacing w:val="-2"/>
                <w:szCs w:val="21"/>
              </w:rPr>
              <w:t>深圳市文化局市内音像连锁经营企业设立、变更行政许可实施办法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深文〔2006〕117号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4</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深圳市文化局加工贸易项下光盘进出口行政许可实施办法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深文〔2007〕1号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hint="eastAsia" w:ascii="宋体" w:hAnsi="宋体"/>
                <w:szCs w:val="21"/>
              </w:rPr>
            </w:pPr>
            <w:r>
              <w:rPr>
                <w:rFonts w:hint="eastAsia" w:ascii="宋体" w:hAnsi="宋体"/>
                <w:szCs w:val="21"/>
              </w:rPr>
              <w:t>5</w:t>
            </w:r>
          </w:p>
        </w:tc>
        <w:tc>
          <w:tcPr>
            <w:tcW w:w="6061" w:type="dxa"/>
            <w:vAlign w:val="center"/>
          </w:tcPr>
          <w:p>
            <w:pPr>
              <w:spacing w:line="300" w:lineRule="exact"/>
              <w:ind w:left="-42" w:leftChars="-20" w:right="-42" w:rightChars="-20"/>
              <w:rPr>
                <w:rFonts w:hint="eastAsia" w:ascii="宋体" w:hAnsi="宋体"/>
                <w:szCs w:val="21"/>
              </w:rPr>
            </w:pPr>
            <w:r>
              <w:rPr>
                <w:rFonts w:hint="eastAsia" w:ascii="宋体" w:hAnsi="宋体"/>
                <w:szCs w:val="21"/>
              </w:rPr>
              <w:t>深圳市体育局高危险性体育经营活动行政许可实施办法</w:t>
            </w:r>
          </w:p>
        </w:tc>
        <w:tc>
          <w:tcPr>
            <w:tcW w:w="2397" w:type="dxa"/>
            <w:vAlign w:val="center"/>
          </w:tcPr>
          <w:p>
            <w:pPr>
              <w:spacing w:line="300" w:lineRule="exact"/>
              <w:ind w:left="-42" w:leftChars="-20" w:right="-42" w:rightChars="-20"/>
              <w:rPr>
                <w:rFonts w:hint="eastAsia" w:ascii="宋体" w:hAnsi="宋体"/>
                <w:szCs w:val="21"/>
              </w:rPr>
            </w:pPr>
            <w:r>
              <w:rPr>
                <w:rFonts w:hint="eastAsia" w:ascii="宋体" w:hAnsi="宋体"/>
                <w:szCs w:val="21"/>
              </w:rPr>
              <w:t>深体〔2007〕59号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6</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深圳市体育局体育类民办非企业单位登记审查和体育社会团体登记审查行政许可实施办法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深体〔2007〕79号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7</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深圳市文化局整顿和规范市场经济秩序举报奖励实施细则</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深文〔2008〕34号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8</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深圳市旅游局整顿和规范市场经济秩序举报奖励实施细则</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深旅规〔2008〕3号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9</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深圳市体育局非行政许可审批和登记实施办法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深体〔2008〕211号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10</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深圳市文化局非行政许可审批和登记实施办法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深文〔2008〕323号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11</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设立博物馆审批非行政许可实施办法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深文体旅〔2010〕458号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12</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深圳市游艺娱乐场所总量布局规划实施方案</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深文体旅〔2010〕624号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13</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深圳市文体旅游局行政许可实施办法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深文体旅〔2010〕789号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14</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深圳市文体旅游局省政府下放行政许可实施办法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深文体旅〔2013〕304号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567" w:type="dxa"/>
            <w:vAlign w:val="center"/>
          </w:tcPr>
          <w:p>
            <w:pPr>
              <w:spacing w:line="300" w:lineRule="exact"/>
              <w:ind w:left="-42" w:leftChars="-20" w:right="-42" w:rightChars="-20"/>
              <w:jc w:val="center"/>
              <w:rPr>
                <w:rFonts w:ascii="宋体" w:hAnsi="宋体"/>
                <w:szCs w:val="21"/>
              </w:rPr>
            </w:pPr>
            <w:r>
              <w:rPr>
                <w:rFonts w:hint="eastAsia" w:ascii="宋体" w:hAnsi="宋体"/>
                <w:szCs w:val="21"/>
              </w:rPr>
              <w:t>15</w:t>
            </w:r>
          </w:p>
        </w:tc>
        <w:tc>
          <w:tcPr>
            <w:tcW w:w="6061" w:type="dxa"/>
            <w:vAlign w:val="center"/>
          </w:tcPr>
          <w:p>
            <w:pPr>
              <w:spacing w:line="300" w:lineRule="exact"/>
              <w:ind w:left="-42" w:leftChars="-20" w:right="-42" w:rightChars="-20"/>
              <w:rPr>
                <w:rFonts w:ascii="宋体" w:hAnsi="宋体"/>
                <w:szCs w:val="21"/>
              </w:rPr>
            </w:pPr>
            <w:r>
              <w:rPr>
                <w:rFonts w:hint="eastAsia" w:ascii="宋体" w:hAnsi="宋体"/>
                <w:szCs w:val="21"/>
              </w:rPr>
              <w:t>深圳市文体旅游局行政许可实施办法</w:t>
            </w:r>
          </w:p>
        </w:tc>
        <w:tc>
          <w:tcPr>
            <w:tcW w:w="2397" w:type="dxa"/>
            <w:vAlign w:val="center"/>
          </w:tcPr>
          <w:p>
            <w:pPr>
              <w:spacing w:line="300" w:lineRule="exact"/>
              <w:ind w:left="-42" w:leftChars="-20" w:right="-42" w:rightChars="-20"/>
              <w:rPr>
                <w:rFonts w:ascii="宋体" w:hAnsi="宋体"/>
                <w:szCs w:val="21"/>
              </w:rPr>
            </w:pPr>
            <w:r>
              <w:rPr>
                <w:rFonts w:hint="eastAsia" w:ascii="宋体" w:hAnsi="宋体"/>
                <w:szCs w:val="21"/>
              </w:rPr>
              <w:t>深文体旅〔2013〕352号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roman"/>
    <w:pitch w:val="default"/>
    <w:sig w:usb0="A00002EF" w:usb1="4000207B" w:usb2="00000000" w:usb3="00000000" w:csb0="2000019F"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E6082"/>
    <w:rsid w:val="075E60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2017-11-14T07:17:00Z</dcterms:created>
  <dc:creator>琉璃</dc:creator>
  <cp:lastModifiedBy>琉璃</cp:lastModifiedBy>
  <dcterms:modified xsi:type="dcterms:W3CDTF">2017-11-14T07:18:08Z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