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tLeast"/>
        <w:rPr>
          <w:rFonts w:hint="eastAsia" w:ascii="宋体" w:hAnsi="宋体"/>
          <w:sz w:val="24"/>
          <w:szCs w:val="24"/>
        </w:rPr>
      </w:pPr>
      <w:bookmarkStart w:id="0" w:name="_Toc536718816"/>
      <w:bookmarkStart w:id="1" w:name="_Toc5979746"/>
      <w:bookmarkStart w:id="2" w:name="_Toc536448899"/>
      <w:r>
        <w:rPr>
          <w:rFonts w:hint="eastAsia" w:ascii="宋体" w:hAnsi="宋体"/>
          <w:sz w:val="24"/>
          <w:szCs w:val="24"/>
        </w:rPr>
        <w:t>表</w:t>
      </w:r>
      <w:r>
        <w:rPr>
          <w:rFonts w:ascii="宋体" w:hAnsi="宋体"/>
          <w:sz w:val="24"/>
          <w:szCs w:val="24"/>
        </w:rPr>
        <w:t>7</w:t>
      </w:r>
    </w:p>
    <w:p>
      <w:pPr>
        <w:spacing w:after="120" w:afterLines="50" w:line="0" w:lineRule="atLeas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深圳市</w:t>
      </w:r>
      <w:r>
        <w:rPr>
          <w:rFonts w:ascii="宋体" w:hAnsi="宋体"/>
          <w:sz w:val="36"/>
          <w:szCs w:val="36"/>
        </w:rPr>
        <w:t>2019</w:t>
      </w:r>
      <w:r>
        <w:rPr>
          <w:rFonts w:hint="eastAsia" w:ascii="宋体" w:hAnsi="宋体"/>
          <w:sz w:val="36"/>
          <w:szCs w:val="36"/>
        </w:rPr>
        <w:t>年度土地整备安置房建设需求表</w:t>
      </w:r>
      <w:bookmarkEnd w:id="0"/>
      <w:bookmarkEnd w:id="1"/>
      <w:bookmarkEnd w:id="2"/>
    </w:p>
    <w:tbl>
      <w:tblPr>
        <w:tblStyle w:val="2"/>
        <w:tblW w:w="1316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910"/>
        <w:gridCol w:w="4315"/>
        <w:gridCol w:w="1259"/>
        <w:gridCol w:w="1260"/>
        <w:gridCol w:w="1080"/>
        <w:gridCol w:w="3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1" w:type="dxa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序号</w:t>
            </w:r>
          </w:p>
        </w:tc>
        <w:tc>
          <w:tcPr>
            <w:tcW w:w="910" w:type="dxa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区</w:t>
            </w:r>
          </w:p>
        </w:tc>
        <w:tc>
          <w:tcPr>
            <w:tcW w:w="4315" w:type="dxa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项目名称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项目用地面积</w:t>
            </w:r>
          </w:p>
          <w:p>
            <w:pPr>
              <w:spacing w:line="260" w:lineRule="exact"/>
              <w:ind w:left="42" w:leftChars="20" w:right="42" w:rightChars="2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（公顷）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项目建设规模</w:t>
            </w:r>
          </w:p>
          <w:p>
            <w:pPr>
              <w:spacing w:line="260" w:lineRule="exact"/>
              <w:ind w:left="42" w:leftChars="20" w:right="42" w:rightChars="2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（万平方米）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项目总套数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拟安置的整备及征收项目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3165" w:type="dxa"/>
            <w:gridSpan w:val="7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续建项目4个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1" w:type="dxa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910" w:type="dxa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大鹏新区</w:t>
            </w:r>
          </w:p>
        </w:tc>
        <w:tc>
          <w:tcPr>
            <w:tcW w:w="4315" w:type="dxa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大鹏东涌水库拆迁安置项目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spacing w:line="260" w:lineRule="exact"/>
              <w:ind w:left="42" w:leftChars="20" w:right="42" w:rightChars="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东涌水库拆迁安置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1" w:type="dxa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10" w:type="dxa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大鹏新区</w:t>
            </w:r>
          </w:p>
        </w:tc>
        <w:tc>
          <w:tcPr>
            <w:tcW w:w="4315" w:type="dxa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南澳</w:t>
            </w:r>
            <w:r>
              <w:rPr>
                <w:rFonts w:ascii="宋体" w:hAnsi="宋体"/>
                <w:sz w:val="18"/>
                <w:szCs w:val="18"/>
              </w:rPr>
              <w:t>01－03</w:t>
            </w:r>
            <w:r>
              <w:rPr>
                <w:rFonts w:hint="eastAsia" w:ascii="宋体" w:hAnsi="宋体"/>
                <w:sz w:val="18"/>
                <w:szCs w:val="18"/>
              </w:rPr>
              <w:t>地块安置房建设项目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spacing w:line="260" w:lineRule="exact"/>
              <w:ind w:left="42" w:leftChars="20" w:right="42" w:rightChars="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一级水源保护区等征地拆迁安置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1" w:type="dxa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910" w:type="dxa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大鹏新区</w:t>
            </w:r>
          </w:p>
        </w:tc>
        <w:tc>
          <w:tcPr>
            <w:tcW w:w="4315" w:type="dxa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大鹏办事处地块安置房建设项目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spacing w:line="260" w:lineRule="exact"/>
              <w:ind w:left="42" w:leftChars="20" w:right="42" w:rightChars="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大鹏新区拆迁安置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1" w:type="dxa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910" w:type="dxa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大鹏新区</w:t>
            </w:r>
          </w:p>
        </w:tc>
        <w:tc>
          <w:tcPr>
            <w:tcW w:w="4315" w:type="dxa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葵涌办事处地块安置房建设项目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spacing w:line="260" w:lineRule="exact"/>
              <w:ind w:left="42" w:leftChars="20" w:right="42" w:rightChars="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葵涌片区拆迁安置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3165" w:type="dxa"/>
            <w:gridSpan w:val="7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新建项目4个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1" w:type="dxa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910" w:type="dxa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宝安区</w:t>
            </w:r>
          </w:p>
        </w:tc>
        <w:tc>
          <w:tcPr>
            <w:tcW w:w="4315" w:type="dxa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rPr>
                <w:rFonts w:ascii="宋体" w:hAnsi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/>
                <w:spacing w:val="-2"/>
                <w:sz w:val="18"/>
                <w:szCs w:val="18"/>
              </w:rPr>
              <w:t>截流河（沙井段）、蚝乡路等项目拆迁安置房建设项目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spacing w:line="260" w:lineRule="exact"/>
              <w:ind w:left="42" w:leftChars="20" w:right="42" w:rightChars="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大空港新城区截流河综合治理工程（沙井段）、蚝乡路等项目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1" w:type="dxa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10" w:type="dxa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宝安区</w:t>
            </w:r>
          </w:p>
        </w:tc>
        <w:tc>
          <w:tcPr>
            <w:tcW w:w="4315" w:type="dxa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宝安“一水”、石清大道等项目拆迁安置房建设项目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spacing w:line="260" w:lineRule="exact"/>
              <w:ind w:left="42" w:leftChars="20" w:right="42" w:rightChars="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铁岗·石岩水质保障工程、石清大道等项目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1" w:type="dxa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910" w:type="dxa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宝安区</w:t>
            </w:r>
          </w:p>
        </w:tc>
        <w:tc>
          <w:tcPr>
            <w:tcW w:w="4315" w:type="dxa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轨道</w:t>
            </w: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hint="eastAsia" w:ascii="宋体" w:hAnsi="宋体"/>
                <w:sz w:val="18"/>
                <w:szCs w:val="18"/>
              </w:rPr>
              <w:t>号线（宝安段）、赣深高铁（宝安段）等项目拆迁安置房建设项目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spacing w:line="260" w:lineRule="exact"/>
              <w:ind w:left="42" w:leftChars="20" w:right="42" w:rightChars="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4"/>
                <w:sz w:val="18"/>
                <w:szCs w:val="18"/>
              </w:rPr>
              <w:t>轨</w:t>
            </w:r>
            <w:r>
              <w:rPr>
                <w:rFonts w:hint="eastAsia" w:ascii="宋体" w:hAnsi="宋体"/>
                <w:sz w:val="18"/>
                <w:szCs w:val="18"/>
              </w:rPr>
              <w:t>道</w:t>
            </w: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hint="eastAsia" w:ascii="宋体" w:hAnsi="宋体"/>
                <w:sz w:val="18"/>
                <w:szCs w:val="18"/>
              </w:rPr>
              <w:t>号线（宝安段）、赣深高铁（宝安段）等项目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1" w:type="dxa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910" w:type="dxa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光明区</w:t>
            </w:r>
          </w:p>
        </w:tc>
        <w:tc>
          <w:tcPr>
            <w:tcW w:w="4315" w:type="dxa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光明科学城拆迁安置房项目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spacing w:line="260" w:lineRule="exact"/>
              <w:ind w:left="42" w:leftChars="20" w:right="42" w:rightChars="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光明科学城（启动区）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766" w:type="dxa"/>
            <w:gridSpan w:val="3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合计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5.24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52.957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409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－</w:t>
            </w:r>
          </w:p>
        </w:tc>
      </w:tr>
    </w:tbl>
    <w:p>
      <w:pPr>
        <w:spacing w:before="48" w:beforeLines="20" w:line="280" w:lineRule="exact"/>
        <w:ind w:firstLine="360" w:firstLineChars="200"/>
        <w:rPr>
          <w:rFonts w:hint="eastAsia"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备注：新建的土地整备安置房项目，各区政府应就项目具体选址开展详细论证并形成项目建议书后，按程序开展安置房建设工作。</w:t>
      </w:r>
    </w:p>
    <w:p>
      <w:pPr>
        <w:spacing w:line="260" w:lineRule="exact"/>
        <w:rPr>
          <w:rFonts w:hint="eastAsia" w:ascii="宋体" w:hAnsi="宋体"/>
          <w:sz w:val="18"/>
          <w:szCs w:val="18"/>
        </w:rPr>
      </w:pPr>
    </w:p>
    <w:p>
      <w:bookmarkStart w:id="3" w:name="_GoBack"/>
      <w:bookmarkEnd w:id="3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D1096"/>
    <w:rsid w:val="432D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2019-08-05T03:25:00Z</dcterms:created>
  <dc:creator>？？？</dc:creator>
  <cp:lastModifiedBy>？？？</cp:lastModifiedBy>
  <dcterms:modified xsi:type="dcterms:W3CDTF">2019-08-05T03:26:28Z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