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r>
        <w:rPr>
          <w:rFonts w:hint="eastAsia" w:ascii="宋体" w:hAnsi="宋体"/>
          <w:sz w:val="36"/>
          <w:szCs w:val="36"/>
        </w:rPr>
        <w:t>深圳市科研机构创新绩效分类评价指标</w:t>
      </w:r>
    </w:p>
    <w:p>
      <w:pPr>
        <w:spacing w:line="0" w:lineRule="atLeast"/>
        <w:jc w:val="center"/>
        <w:rPr>
          <w:rFonts w:hint="eastAsia" w:ascii="宋体" w:hAnsi="宋体"/>
          <w:sz w:val="36"/>
          <w:szCs w:val="36"/>
        </w:rPr>
      </w:pPr>
      <w:r>
        <w:rPr>
          <w:rFonts w:hint="eastAsia" w:ascii="宋体" w:hAnsi="宋体"/>
          <w:sz w:val="36"/>
          <w:szCs w:val="36"/>
        </w:rPr>
        <w:t>及评分方法（试行）</w:t>
      </w:r>
    </w:p>
    <w:p>
      <w:pPr>
        <w:spacing w:before="156" w:beforeLines="50" w:line="386" w:lineRule="atLeast"/>
        <w:ind w:firstLine="480" w:firstLineChars="200"/>
        <w:rPr>
          <w:rFonts w:hint="eastAsia" w:ascii="宋体" w:hAnsi="宋体"/>
          <w:sz w:val="24"/>
          <w:szCs w:val="24"/>
        </w:rPr>
      </w:pPr>
      <w:r>
        <w:rPr>
          <w:rFonts w:hint="eastAsia" w:ascii="宋体" w:hAnsi="宋体"/>
          <w:sz w:val="24"/>
          <w:szCs w:val="24"/>
        </w:rPr>
        <w:t>深圳市科研机构创新绩效分类评价办法是区别于传统科研机构评价方法，针对目前深圳市科研机构的实际情况，按照全面调查、科学分析、定性与定量相结合的方法，设计绩效分类评价指标，并根据各项指标作用的大小，科学赋予不同的权重系数，并根据组建模式不同，设计不同指标、赋予相同指标不同权重，体现对不同类型科研机构的不同要求，促进评价办法的科学性和准确性，提高科研机构科技创新的积极性和主动性。</w:t>
      </w:r>
    </w:p>
    <w:p>
      <w:pPr>
        <w:spacing w:line="386" w:lineRule="atLeast"/>
        <w:ind w:firstLine="480" w:firstLineChars="200"/>
        <w:rPr>
          <w:rFonts w:hint="eastAsia" w:ascii="宋体" w:hAnsi="宋体"/>
          <w:sz w:val="24"/>
          <w:szCs w:val="24"/>
        </w:rPr>
      </w:pPr>
      <w:r>
        <w:rPr>
          <w:rFonts w:hint="eastAsia" w:ascii="宋体" w:hAnsi="宋体"/>
          <w:sz w:val="24"/>
          <w:szCs w:val="24"/>
        </w:rPr>
        <w:t>深圳市科研机构创新绩效分类评价办法遵循科学原则构建了如表1所示的评价指标体系：指标体系设一级指标、二级指标和三级指标；一级指标2个，分别是创新投入和创新产出；二级指标8个，分别是基础设施、人力投入、资金投入、知识产出、技术产出、人才产出、项目产出、创新成果；三级指标18个，其中“建成国家级创新载体或分支机构”“PCT申请量”“PCT申请进入国家阶段的数量”和“重大科技创新成果数量”4个指标是加分指标，即若有，则在评价总分上予以加分，如无不扣分，其余14个指标为评价指标。</w:t>
      </w:r>
    </w:p>
    <w:p>
      <w:pPr>
        <w:spacing w:after="156" w:afterLines="50" w:line="0" w:lineRule="atLeast"/>
        <w:jc w:val="center"/>
        <w:rPr>
          <w:rFonts w:hint="eastAsia" w:ascii="黑体" w:hAnsi="宋体" w:eastAsia="黑体"/>
          <w:sz w:val="24"/>
          <w:szCs w:val="24"/>
        </w:rPr>
      </w:pPr>
      <w:r>
        <w:rPr>
          <w:rFonts w:hint="eastAsia" w:ascii="黑体" w:hAnsi="宋体" w:eastAsia="黑体"/>
          <w:sz w:val="24"/>
          <w:szCs w:val="24"/>
        </w:rPr>
        <w:t>表1  深圳市科研机构创新绩效分类评价指标体系</w:t>
      </w: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00"/>
        <w:gridCol w:w="2026"/>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200"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2026"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4693"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1．创新投入</w:t>
            </w: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1．基础设施</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1．科研用房面积</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专门用于科学研究的用房面积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2．资产总额</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拥有或控制的全部资产，具体包括：流动资产、长期投资、固定资产、无形及递延资产、其他长期资产等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3．建成国家级创新载体或分支机构</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建成国家级重点实验室、工程实验室、工程中心、技术中心、公共技术平台或国家级分支机构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2．人力投入</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4．科研人员占全部人员的比例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年末具有大专以上学历或中级以上专业技术职称</w:t>
            </w:r>
            <w:r>
              <w:rPr>
                <w:rFonts w:hint="eastAsia" w:ascii="宋体" w:hAnsi="宋体"/>
                <w:spacing w:val="-4"/>
                <w:szCs w:val="21"/>
              </w:rPr>
              <w:t>且从事科学研究工作的人员与全体正式人员的比例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5．兼职科研人员与全部人员的比例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年内利用业余时间协助科学研究工作的非本机构正式人员与全体正式人员的比例（负向指标）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3．资金投入</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6．科研人员薪酬占薪酬总额的比例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所有科研人员年度获得的各种形式酬劳占年度酬劳总额的比例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7．科研人员个人所得税</w:t>
            </w:r>
            <w:r>
              <w:rPr>
                <w:rFonts w:hint="eastAsia" w:ascii="宋体" w:hAnsi="宋体"/>
                <w:spacing w:val="-4"/>
                <w:szCs w:val="21"/>
              </w:rPr>
              <w:t>占个人所得税总额的比例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所有科研人员年度缴纳的个人所得税占年度个人所得税总额的比例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8．R&amp;D投入与主营业务收入的比例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获得国家核准年度R&amp;D投入与从事某种主要生产、经营活动所取得年度营业收入的比例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9．知识产权投入与科技投入的比例</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知识产权申请、维护和知识产权使用、许可费用年度总额与支持开展科技活动年度总投入的比例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2．创新产出</w:t>
            </w: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4．知识产出</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10．国内有效发明专利拥有量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已获得授权且正常维护的国内发明专利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11．PCT申请量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通过专利合作条约途径递交的国际专利申请数量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12．PCT申请进入国家阶段的数量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PCT申请后办理进入特定国家阶段手续并通过特定国家审查获得授权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13．知识产权收入</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知识产权对外转让、许可使用的收入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5．技术产出</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14．技术服务和技术转让收入</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所持有的技术转让或供应给其他人使用，使用方支付的费用除去税收和其他损耗所剩的净收入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6．人才产出</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15．毕业研究生或出站博士后数量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当年毕业的硕士、博士研究生总数或当年出站的博士后总数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16．在读研究生或在站博士后数量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年末在读的硕士、博士研究生的总数或年末在站的博士后总数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7．项目产出</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17．承担各级政府科研项目数量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年末承担的区、市、省、国家级等各级各类科研项目的总数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8．创新成果</w:t>
            </w:r>
          </w:p>
        </w:tc>
        <w:tc>
          <w:tcPr>
            <w:tcW w:w="2026" w:type="dxa"/>
            <w:shd w:val="clear" w:color="auto" w:fill="auto"/>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18．重大科技创新成果数量</w:t>
            </w:r>
          </w:p>
        </w:tc>
        <w:tc>
          <w:tcPr>
            <w:tcW w:w="4693" w:type="dxa"/>
            <w:noWrap w:val="0"/>
            <w:vAlign w:val="center"/>
          </w:tcPr>
          <w:p>
            <w:pPr>
              <w:spacing w:line="286" w:lineRule="exact"/>
              <w:ind w:left="-42" w:leftChars="-20" w:right="-42" w:rightChars="-20"/>
              <w:rPr>
                <w:rFonts w:hint="eastAsia" w:ascii="宋体" w:hAnsi="宋体"/>
                <w:szCs w:val="21"/>
              </w:rPr>
            </w:pPr>
            <w:r>
              <w:rPr>
                <w:rFonts w:hint="eastAsia" w:ascii="宋体" w:hAnsi="宋体"/>
                <w:szCs w:val="21"/>
              </w:rPr>
              <w:t>年末发表Science、Nature杂志论文、获得国家级奖励、发现植物新品种等的总数</w:t>
            </w:r>
          </w:p>
        </w:tc>
      </w:tr>
    </w:tbl>
    <w:p>
      <w:pPr>
        <w:spacing w:before="156" w:beforeLines="50" w:line="392" w:lineRule="atLeast"/>
        <w:ind w:firstLine="480" w:firstLineChars="200"/>
        <w:rPr>
          <w:rFonts w:hint="eastAsia" w:ascii="宋体" w:hAnsi="宋体"/>
          <w:sz w:val="24"/>
          <w:szCs w:val="24"/>
        </w:rPr>
      </w:pPr>
      <w:r>
        <w:rPr>
          <w:rFonts w:hint="eastAsia" w:ascii="宋体" w:hAnsi="宋体"/>
          <w:sz w:val="24"/>
          <w:szCs w:val="24"/>
        </w:rPr>
        <w:t>财政核拨科技事业单位，适用表2所示创新绩效分类评价指标细化评分标准：一级指标2个，分别是创新投入和创新产出；二级指标6个，分别是基础设施、人力投入、资金投入、知识产出、项目产出、创新成果；三级指标11个，详见表2。</w:t>
      </w:r>
    </w:p>
    <w:p>
      <w:pPr>
        <w:spacing w:line="400" w:lineRule="atLeast"/>
        <w:jc w:val="center"/>
        <w:rPr>
          <w:rFonts w:hint="eastAsia" w:ascii="黑体" w:hAnsi="宋体" w:eastAsia="黑体"/>
          <w:sz w:val="24"/>
          <w:szCs w:val="24"/>
        </w:rPr>
      </w:pPr>
      <w:r>
        <w:rPr>
          <w:rFonts w:hint="eastAsia" w:ascii="黑体" w:hAnsi="宋体" w:eastAsia="黑体"/>
          <w:sz w:val="24"/>
          <w:szCs w:val="24"/>
        </w:rPr>
        <w:t>表2  深圳市科研机构创新绩效分类评价指标细化评分标准</w:t>
      </w:r>
    </w:p>
    <w:p>
      <w:pPr>
        <w:spacing w:after="156" w:afterLines="50" w:line="400" w:lineRule="atLeast"/>
        <w:jc w:val="center"/>
        <w:rPr>
          <w:rFonts w:hint="eastAsia" w:ascii="黑体" w:hAnsi="宋体" w:eastAsia="黑体"/>
          <w:sz w:val="24"/>
          <w:szCs w:val="24"/>
        </w:rPr>
      </w:pPr>
      <w:r>
        <w:rPr>
          <w:rFonts w:hint="eastAsia" w:ascii="黑体" w:hAnsi="宋体" w:eastAsia="黑体"/>
          <w:sz w:val="24"/>
          <w:szCs w:val="24"/>
        </w:rPr>
        <w:t>（适用财政核拨科技事业单位）</w:t>
      </w: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00"/>
        <w:gridCol w:w="1851"/>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200"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51"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1．创新投入</w:t>
            </w: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1．基础设施</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1．科研用房面积</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不低于300平方米，100分；低于300平方米，60分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2．资产总额</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不低于300万元人民币，100分；低于300万元人民币，60分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3．建有国家级创新载体或分支机构</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建有国家级创新载体，100分；建有国家级创新载体分支机构，60分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2．人力投入</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4．科研人员占全部人员的比例</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3．资金投入</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5．科研人员薪酬占薪酬总额的比例</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20</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6．知识产权投入与科技投入的比例</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不低于20%，100分；10%—20%，80分；低于10%，60分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2．创新产出</w:t>
            </w:r>
          </w:p>
        </w:tc>
        <w:tc>
          <w:tcPr>
            <w:tcW w:w="1200" w:type="dxa"/>
            <w:vMerge w:val="restart"/>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4．知识产出</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7．国内有效发明专利拥有量</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每件5分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8．PCT申请量</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2（加分指标）</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每件10分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9．PCT申请进入国家阶段的数量</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每件50分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5．项目产出</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10．承担各级政府科研项目数量</w:t>
            </w:r>
          </w:p>
        </w:tc>
        <w:tc>
          <w:tcPr>
            <w:tcW w:w="1440"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20</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国家级项目，每项100分；省级项目，每项60分；市级项目，每项20分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97" w:type="dxa"/>
            <w:vMerge w:val="continue"/>
            <w:shd w:val="clear" w:color="auto" w:fill="auto"/>
            <w:noWrap w:val="0"/>
            <w:vAlign w:val="center"/>
          </w:tcPr>
          <w:p>
            <w:pPr>
              <w:spacing w:line="280" w:lineRule="exact"/>
              <w:ind w:left="-42" w:leftChars="-20" w:right="-42" w:rightChars="-20"/>
              <w:rPr>
                <w:rFonts w:hint="eastAsia" w:ascii="宋体" w:hAnsi="宋体"/>
                <w:szCs w:val="21"/>
              </w:rPr>
            </w:pPr>
          </w:p>
        </w:tc>
        <w:tc>
          <w:tcPr>
            <w:tcW w:w="1200" w:type="dxa"/>
            <w:shd w:val="clear" w:color="auto" w:fill="auto"/>
            <w:noWrap w:val="0"/>
            <w:vAlign w:val="center"/>
          </w:tcPr>
          <w:p>
            <w:pPr>
              <w:spacing w:line="280" w:lineRule="exact"/>
              <w:ind w:left="-42" w:leftChars="-20" w:right="-42" w:rightChars="-20"/>
              <w:rPr>
                <w:rFonts w:hint="eastAsia" w:ascii="宋体" w:hAnsi="宋体"/>
                <w:szCs w:val="21"/>
              </w:rPr>
            </w:pPr>
            <w:r>
              <w:rPr>
                <w:rFonts w:hint="eastAsia" w:ascii="宋体" w:hAnsi="宋体"/>
                <w:szCs w:val="21"/>
              </w:rPr>
              <w:t>6．创新成果</w:t>
            </w:r>
          </w:p>
        </w:tc>
        <w:tc>
          <w:tcPr>
            <w:tcW w:w="1851" w:type="dxa"/>
            <w:shd w:val="clear" w:color="auto" w:fill="auto"/>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11．重大科技创新成果数量</w:t>
            </w:r>
          </w:p>
        </w:tc>
        <w:tc>
          <w:tcPr>
            <w:tcW w:w="1440" w:type="dxa"/>
            <w:noWrap w:val="0"/>
            <w:vAlign w:val="center"/>
          </w:tcPr>
          <w:p>
            <w:pPr>
              <w:spacing w:line="288" w:lineRule="exact"/>
              <w:ind w:left="-42" w:leftChars="-20" w:right="-42" w:rightChars="-20"/>
              <w:rPr>
                <w:rFonts w:hint="eastAsia" w:ascii="宋体" w:hAnsi="宋体"/>
                <w:spacing w:val="-4"/>
                <w:szCs w:val="21"/>
              </w:rPr>
            </w:pPr>
            <w:r>
              <w:rPr>
                <w:rFonts w:hint="eastAsia" w:ascii="宋体" w:hAnsi="宋体"/>
                <w:spacing w:val="-4"/>
                <w:szCs w:val="21"/>
              </w:rPr>
              <w:t>5（加分指标）</w:t>
            </w:r>
          </w:p>
        </w:tc>
        <w:tc>
          <w:tcPr>
            <w:tcW w:w="3428" w:type="dxa"/>
            <w:noWrap w:val="0"/>
            <w:vAlign w:val="center"/>
          </w:tcPr>
          <w:p>
            <w:pPr>
              <w:spacing w:line="288" w:lineRule="exact"/>
              <w:ind w:left="-42" w:leftChars="-20" w:right="-42" w:rightChars="-20"/>
              <w:rPr>
                <w:rFonts w:hint="eastAsia" w:ascii="宋体" w:hAnsi="宋体"/>
                <w:szCs w:val="21"/>
              </w:rPr>
            </w:pPr>
            <w:r>
              <w:rPr>
                <w:rFonts w:hint="eastAsia" w:ascii="宋体" w:hAnsi="宋体"/>
                <w:szCs w:val="21"/>
              </w:rPr>
              <w:t>每件50分</w:t>
            </w:r>
          </w:p>
        </w:tc>
      </w:tr>
    </w:tbl>
    <w:p>
      <w:pPr>
        <w:spacing w:before="156" w:beforeLines="50" w:line="392" w:lineRule="atLeast"/>
        <w:ind w:firstLine="480" w:firstLineChars="200"/>
        <w:rPr>
          <w:rFonts w:hint="eastAsia" w:ascii="宋体" w:hAnsi="宋体"/>
          <w:sz w:val="24"/>
          <w:szCs w:val="24"/>
        </w:rPr>
      </w:pPr>
      <w:r>
        <w:rPr>
          <w:rFonts w:hint="eastAsia" w:ascii="宋体" w:hAnsi="宋体"/>
          <w:sz w:val="24"/>
          <w:szCs w:val="24"/>
        </w:rPr>
        <w:t>财政核拨补助科技事业单位和科技类民办非企业单位，适用表3所示创新绩效分类评价指标细化评分标准：一级指标2个，分别是创新投入和创新产出；二级指标6个，分别是基础设施、人力投入、资金投入、知识产出、技术产出、创新成果；三级指标12个，详见表3。</w:t>
      </w:r>
    </w:p>
    <w:p>
      <w:pPr>
        <w:spacing w:before="156" w:beforeLines="50" w:line="380" w:lineRule="atLeast"/>
        <w:jc w:val="center"/>
        <w:rPr>
          <w:rFonts w:hint="eastAsia" w:ascii="黑体" w:hAnsi="宋体" w:eastAsia="黑体"/>
          <w:sz w:val="24"/>
          <w:szCs w:val="24"/>
        </w:rPr>
      </w:pPr>
      <w:r>
        <w:rPr>
          <w:rFonts w:hint="eastAsia" w:ascii="黑体" w:hAnsi="宋体" w:eastAsia="黑体"/>
          <w:sz w:val="24"/>
          <w:szCs w:val="24"/>
        </w:rPr>
        <w:t>表3  深圳市科研机构创新绩效分类评价指标细化评分标准</w:t>
      </w:r>
    </w:p>
    <w:p>
      <w:pPr>
        <w:spacing w:after="156" w:afterLines="50" w:line="380" w:lineRule="atLeast"/>
        <w:jc w:val="center"/>
        <w:rPr>
          <w:rFonts w:hint="eastAsia" w:ascii="黑体" w:hAnsi="宋体" w:eastAsia="黑体"/>
          <w:sz w:val="24"/>
          <w:szCs w:val="24"/>
        </w:rPr>
      </w:pPr>
      <w:r>
        <w:rPr>
          <w:rFonts w:hint="eastAsia" w:ascii="黑体" w:hAnsi="宋体" w:eastAsia="黑体"/>
          <w:sz w:val="24"/>
          <w:szCs w:val="24"/>
        </w:rPr>
        <w:t>（适用财政核拨补助科技事业单位和科技类民办非企业单位）</w:t>
      </w: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1872"/>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18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72"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1．创新投入</w:t>
            </w:r>
          </w:p>
        </w:tc>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1．基础设施</w:t>
            </w:r>
          </w:p>
        </w:tc>
        <w:tc>
          <w:tcPr>
            <w:tcW w:w="1872" w:type="dxa"/>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1．科研用房面积</w:t>
            </w:r>
          </w:p>
        </w:tc>
        <w:tc>
          <w:tcPr>
            <w:tcW w:w="1440"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不低于300平方米，100分；低于300平方米，60分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2．资产总额</w:t>
            </w:r>
          </w:p>
        </w:tc>
        <w:tc>
          <w:tcPr>
            <w:tcW w:w="1440"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不低于300万元人民币，100分；低于300万元人民币，60分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3．建有国家级创新载体或分支机构</w:t>
            </w:r>
          </w:p>
        </w:tc>
        <w:tc>
          <w:tcPr>
            <w:tcW w:w="1440"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建有国家级创新载体，100分；建有国家级创新载体分支机构，60分</w:t>
            </w:r>
          </w:p>
        </w:tc>
      </w:tr>
    </w:tbl>
    <w:p>
      <w:pPr>
        <w:spacing w:line="240" w:lineRule="exact"/>
        <w:rPr>
          <w:rFonts w:hint="eastAsia"/>
        </w:rPr>
      </w:pP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1872"/>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18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72"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1．创新投入</w:t>
            </w:r>
          </w:p>
        </w:tc>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2．人力投入</w:t>
            </w: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 xml:space="preserve">4．科研人员占全部人员的比例   </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5．兼职科研人员与全部人员的比例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10（负向指标）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不高于25%，0分；25%—35%，50分；</w:t>
            </w:r>
          </w:p>
          <w:p>
            <w:pPr>
              <w:spacing w:line="300" w:lineRule="exact"/>
              <w:ind w:left="-42" w:leftChars="-20" w:right="-42" w:rightChars="-20"/>
              <w:rPr>
                <w:rFonts w:hint="eastAsia" w:ascii="宋体" w:hAnsi="宋体"/>
                <w:szCs w:val="21"/>
              </w:rPr>
            </w:pPr>
            <w:r>
              <w:rPr>
                <w:rFonts w:hint="eastAsia" w:ascii="宋体" w:hAnsi="宋体"/>
                <w:szCs w:val="21"/>
              </w:rPr>
              <w:t>高于35%，80分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3．资金投入</w:t>
            </w: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6．科研人员个人所得税占个人所得税总额的比例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7．知识产权投入与科技投入的比例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不低于20%，100分；10%—20%，80分；低于10%，60分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2．创新产出</w:t>
            </w:r>
          </w:p>
        </w:tc>
        <w:tc>
          <w:tcPr>
            <w:tcW w:w="1188"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4．知识产出</w:t>
            </w: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8．国内有效发明专利拥有量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9．PCT申请量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2（加分指标）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r>
              <w:rPr>
                <w:rFonts w:hint="eastAsia" w:ascii="宋体" w:hAnsi="宋体"/>
                <w:spacing w:val="2"/>
                <w:szCs w:val="21"/>
              </w:rPr>
              <w:t>PCT申请进入</w:t>
            </w:r>
            <w:r>
              <w:rPr>
                <w:rFonts w:hint="eastAsia" w:ascii="宋体" w:hAnsi="宋体"/>
                <w:szCs w:val="21"/>
              </w:rPr>
              <w:t>国家阶段的数量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ascii="宋体" w:hAnsi="宋体"/>
                <w:szCs w:val="21"/>
              </w:rPr>
            </w:pPr>
            <w:r>
              <w:rPr>
                <w:rFonts w:hint="eastAsia" w:ascii="宋体" w:hAnsi="宋体"/>
                <w:szCs w:val="21"/>
              </w:rPr>
              <w:t>每件50分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5．技术产出</w:t>
            </w: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11．技术服务和技术转让收入</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不低于40%，100分；20%—40%，80分；低于20%，60分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8"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188" w:type="dxa"/>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6．创新成果</w:t>
            </w:r>
          </w:p>
        </w:tc>
        <w:tc>
          <w:tcPr>
            <w:tcW w:w="1872"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12．重大科技创新成果数量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ascii="宋体" w:hAnsi="宋体"/>
                <w:szCs w:val="21"/>
              </w:rPr>
            </w:pPr>
            <w:r>
              <w:rPr>
                <w:rFonts w:hint="eastAsia" w:ascii="宋体" w:hAnsi="宋体"/>
                <w:szCs w:val="21"/>
              </w:rPr>
              <w:t>每件50分</w:t>
            </w:r>
          </w:p>
        </w:tc>
      </w:tr>
    </w:tbl>
    <w:p>
      <w:pPr>
        <w:spacing w:before="156" w:beforeLines="50" w:line="400" w:lineRule="atLeast"/>
        <w:ind w:firstLine="480" w:firstLineChars="200"/>
        <w:rPr>
          <w:rFonts w:hint="eastAsia" w:ascii="宋体" w:hAnsi="宋体"/>
          <w:sz w:val="24"/>
          <w:szCs w:val="24"/>
        </w:rPr>
      </w:pPr>
      <w:r>
        <w:rPr>
          <w:rFonts w:hint="eastAsia" w:ascii="宋体" w:hAnsi="宋体"/>
          <w:sz w:val="24"/>
          <w:szCs w:val="24"/>
        </w:rPr>
        <w:t>经费自理、经费自理（企业化管理）科技事业单位和研发服务企业，适用表4所示创新绩效分类评价指标细化评分标准：一级指标2个，分别是创新投入和创新产出；二级指标6个，分别是基础设施、人力投入、资金投入、知识产出、技术产出、创新成果；三级指标14个，详见表4。</w:t>
      </w:r>
    </w:p>
    <w:p>
      <w:pPr>
        <w:spacing w:before="156" w:beforeLines="50" w:line="400" w:lineRule="atLeast"/>
        <w:jc w:val="center"/>
        <w:rPr>
          <w:rFonts w:hint="eastAsia" w:ascii="黑体" w:hAnsi="宋体" w:eastAsia="黑体"/>
          <w:sz w:val="24"/>
          <w:szCs w:val="24"/>
        </w:rPr>
      </w:pPr>
      <w:r>
        <w:rPr>
          <w:rFonts w:hint="eastAsia" w:ascii="黑体" w:hAnsi="宋体" w:eastAsia="黑体"/>
          <w:sz w:val="24"/>
          <w:szCs w:val="24"/>
        </w:rPr>
        <w:t>表4  深圳市科研机构创新绩效分类评价指标细化评分标准</w:t>
      </w:r>
    </w:p>
    <w:p>
      <w:pPr>
        <w:spacing w:after="156" w:afterLines="50" w:line="400" w:lineRule="atLeast"/>
        <w:jc w:val="center"/>
        <w:rPr>
          <w:rFonts w:hint="eastAsia" w:ascii="黑体" w:hAnsi="宋体" w:eastAsia="黑体"/>
          <w:sz w:val="24"/>
          <w:szCs w:val="24"/>
        </w:rPr>
      </w:pPr>
      <w:r>
        <w:rPr>
          <w:rFonts w:hint="eastAsia" w:ascii="黑体" w:hAnsi="宋体" w:eastAsia="黑体"/>
          <w:sz w:val="24"/>
          <w:szCs w:val="24"/>
        </w:rPr>
        <w:t>〔适用经费自理、经费自理（企业化管理）科技事业单位和研发服务企业〕</w:t>
      </w: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878"/>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185"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7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1．创新投入</w:t>
            </w:r>
          </w:p>
        </w:tc>
        <w:tc>
          <w:tcPr>
            <w:tcW w:w="1185" w:type="dxa"/>
            <w:vMerge w:val="restart"/>
            <w:shd w:val="clear" w:color="auto" w:fill="auto"/>
            <w:noWrap w:val="0"/>
            <w:vAlign w:val="center"/>
          </w:tcPr>
          <w:p>
            <w:pPr>
              <w:spacing w:line="290" w:lineRule="exact"/>
              <w:ind w:left="-42" w:leftChars="-20" w:right="-42" w:rightChars="-20"/>
              <w:rPr>
                <w:rFonts w:hint="eastAsia" w:ascii="宋体" w:hAnsi="宋体"/>
                <w:szCs w:val="21"/>
              </w:rPr>
            </w:pPr>
            <w:r>
              <w:rPr>
                <w:rFonts w:hint="eastAsia" w:ascii="宋体" w:hAnsi="宋体"/>
                <w:szCs w:val="21"/>
              </w:rPr>
              <w:t>1．基础设施</w:t>
            </w:r>
          </w:p>
        </w:tc>
        <w:tc>
          <w:tcPr>
            <w:tcW w:w="187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1．科研用房面积</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不低于300平方米，100分；低于300平方米，60分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2．资产总额</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不低于300万元人民币，100分；低于300万元人民币，60分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0" w:lineRule="exact"/>
              <w:ind w:left="-42" w:leftChars="-20" w:right="-42" w:rightChars="-20"/>
              <w:rPr>
                <w:rFonts w:hint="eastAsia" w:ascii="宋体" w:hAnsi="宋体"/>
                <w:szCs w:val="21"/>
              </w:rPr>
            </w:pPr>
          </w:p>
        </w:tc>
        <w:tc>
          <w:tcPr>
            <w:tcW w:w="187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3．建有国家级创新载体或分支机构</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建有国家级创新载体，100分；建有国家级创新载体分支机构，60分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2．人力投入</w:t>
            </w:r>
          </w:p>
        </w:tc>
        <w:tc>
          <w:tcPr>
            <w:tcW w:w="187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 xml:space="preserve">4．科研人员占全部人员的比例   </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5．兼职科研人员与全部人员的比例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5（负向指标）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不高于25%，0分；25%—35%，50分；</w:t>
            </w:r>
          </w:p>
          <w:p>
            <w:pPr>
              <w:spacing w:line="300" w:lineRule="exact"/>
              <w:ind w:left="-42" w:leftChars="-20" w:right="-42" w:rightChars="-20"/>
              <w:rPr>
                <w:rFonts w:hint="eastAsia" w:ascii="宋体" w:hAnsi="宋体"/>
                <w:szCs w:val="21"/>
              </w:rPr>
            </w:pPr>
            <w:r>
              <w:rPr>
                <w:rFonts w:hint="eastAsia" w:ascii="宋体" w:hAnsi="宋体"/>
                <w:szCs w:val="21"/>
              </w:rPr>
              <w:t>高于35%，80分</w:t>
            </w:r>
          </w:p>
        </w:tc>
      </w:tr>
    </w:tbl>
    <w:p>
      <w:pPr>
        <w:rPr>
          <w:rFonts w:hint="eastAsia"/>
        </w:rPr>
      </w:pP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878"/>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185"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7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1．创新投入</w:t>
            </w:r>
          </w:p>
        </w:tc>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3．资金投入</w:t>
            </w: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6．科研人员个人所得税占个人所得税总额的比例</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7．R&amp;D投入与主营业务收入的比例</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不低于10%，100分；5%—10%，80分；低于5%，60分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8．知识产权投入与科技投入的比例</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不低于20%，100分；10%—20%，80分；低于10%，60分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2．创新产出</w:t>
            </w:r>
          </w:p>
        </w:tc>
        <w:tc>
          <w:tcPr>
            <w:tcW w:w="1185" w:type="dxa"/>
            <w:vMerge w:val="restart"/>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4．知识产出</w:t>
            </w: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9．国内有效发明专利拥有量</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每件5分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10．PCT申请量</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2（加分指标）</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每件10分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11．PCT申请进入国家阶段的数量</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296" w:lineRule="exact"/>
              <w:ind w:left="-42" w:leftChars="-20" w:right="-42" w:rightChars="-20"/>
              <w:rPr>
                <w:rFonts w:ascii="宋体" w:hAnsi="宋体"/>
                <w:szCs w:val="21"/>
              </w:rPr>
            </w:pPr>
            <w:r>
              <w:rPr>
                <w:rFonts w:hint="eastAsia" w:ascii="宋体" w:hAnsi="宋体"/>
                <w:szCs w:val="21"/>
              </w:rPr>
              <w:t>每件50分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12．知识产权收入</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5</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不低于10%，100分；5%—10%，80分；低于5%，60分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5．技术产出</w:t>
            </w: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13．技术服务和技术转让收入</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15</w:t>
            </w:r>
          </w:p>
        </w:tc>
        <w:tc>
          <w:tcPr>
            <w:tcW w:w="3428"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不低于40%，100分；20%—40%，80分；低于20%，60分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5" w:type="dxa"/>
            <w:vMerge w:val="continue"/>
            <w:shd w:val="clear" w:color="auto" w:fill="auto"/>
            <w:noWrap w:val="0"/>
            <w:vAlign w:val="center"/>
          </w:tcPr>
          <w:p>
            <w:pPr>
              <w:spacing w:line="296" w:lineRule="exact"/>
              <w:ind w:left="-42" w:leftChars="-20" w:right="-42" w:rightChars="-20"/>
              <w:rPr>
                <w:rFonts w:hint="eastAsia" w:ascii="宋体" w:hAnsi="宋体"/>
                <w:szCs w:val="21"/>
              </w:rPr>
            </w:pPr>
          </w:p>
        </w:tc>
        <w:tc>
          <w:tcPr>
            <w:tcW w:w="1185"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6．创新成果</w:t>
            </w:r>
          </w:p>
        </w:tc>
        <w:tc>
          <w:tcPr>
            <w:tcW w:w="1878" w:type="dxa"/>
            <w:shd w:val="clear" w:color="auto" w:fill="auto"/>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14．重大科技创新成果数量</w:t>
            </w:r>
          </w:p>
        </w:tc>
        <w:tc>
          <w:tcPr>
            <w:tcW w:w="1440" w:type="dxa"/>
            <w:noWrap w:val="0"/>
            <w:vAlign w:val="center"/>
          </w:tcPr>
          <w:p>
            <w:pPr>
              <w:spacing w:line="296"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296" w:lineRule="exact"/>
              <w:ind w:left="-42" w:leftChars="-20" w:right="-42" w:rightChars="-20"/>
              <w:rPr>
                <w:rFonts w:ascii="宋体" w:hAnsi="宋体"/>
                <w:szCs w:val="21"/>
              </w:rPr>
            </w:pPr>
            <w:r>
              <w:rPr>
                <w:rFonts w:hint="eastAsia" w:ascii="宋体" w:hAnsi="宋体"/>
                <w:szCs w:val="21"/>
              </w:rPr>
              <w:t>每件50分</w:t>
            </w:r>
          </w:p>
        </w:tc>
      </w:tr>
    </w:tbl>
    <w:p>
      <w:pPr>
        <w:spacing w:before="156" w:beforeLines="50" w:line="400" w:lineRule="atLeast"/>
        <w:ind w:firstLine="488" w:firstLineChars="200"/>
        <w:rPr>
          <w:rFonts w:hint="eastAsia" w:ascii="宋体" w:hAnsi="宋体"/>
          <w:sz w:val="24"/>
          <w:szCs w:val="24"/>
        </w:rPr>
      </w:pPr>
      <w:r>
        <w:rPr>
          <w:rFonts w:hint="eastAsia" w:ascii="宋体" w:hAnsi="宋体"/>
          <w:spacing w:val="2"/>
          <w:sz w:val="24"/>
          <w:szCs w:val="24"/>
        </w:rPr>
        <w:t>国内外高等院校深圳研究院，适用表5所示创新绩效分类评价指标细化评分标准：</w:t>
      </w:r>
      <w:r>
        <w:rPr>
          <w:rFonts w:hint="eastAsia" w:ascii="宋体" w:hAnsi="宋体"/>
          <w:sz w:val="24"/>
          <w:szCs w:val="24"/>
        </w:rPr>
        <w:t>一级指标2个，分别是创新投入和创新产出；二级指标7个，分别是基础设施、人力投入、资金投入、知识产出、人才产出、项目产出和创新成果；三级指标13个，详见表5。</w:t>
      </w:r>
    </w:p>
    <w:p>
      <w:pPr>
        <w:spacing w:before="156" w:beforeLines="50" w:line="380" w:lineRule="atLeast"/>
        <w:jc w:val="center"/>
        <w:rPr>
          <w:rFonts w:hint="eastAsia" w:ascii="黑体" w:hAnsi="宋体" w:eastAsia="黑体"/>
          <w:sz w:val="24"/>
          <w:szCs w:val="24"/>
        </w:rPr>
      </w:pPr>
      <w:r>
        <w:rPr>
          <w:rFonts w:hint="eastAsia" w:ascii="黑体" w:hAnsi="宋体" w:eastAsia="黑体"/>
          <w:sz w:val="24"/>
          <w:szCs w:val="24"/>
        </w:rPr>
        <w:t>表5  深圳市科研机构创新绩效分类评价指标细化评分标准</w:t>
      </w:r>
    </w:p>
    <w:p>
      <w:pPr>
        <w:spacing w:after="156" w:afterLines="50" w:line="380" w:lineRule="atLeast"/>
        <w:jc w:val="center"/>
        <w:rPr>
          <w:rFonts w:hint="eastAsia" w:ascii="黑体" w:hAnsi="宋体" w:eastAsia="黑体"/>
          <w:sz w:val="24"/>
          <w:szCs w:val="24"/>
        </w:rPr>
      </w:pPr>
      <w:r>
        <w:rPr>
          <w:rFonts w:hint="eastAsia" w:ascii="黑体" w:hAnsi="宋体" w:eastAsia="黑体"/>
          <w:sz w:val="24"/>
          <w:szCs w:val="24"/>
        </w:rPr>
        <w:t>（适用国内外高等院校深圳研究院）</w:t>
      </w: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01"/>
        <w:gridCol w:w="1858"/>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201"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5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restart"/>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1．创新投入</w:t>
            </w:r>
          </w:p>
        </w:tc>
        <w:tc>
          <w:tcPr>
            <w:tcW w:w="1201" w:type="dxa"/>
            <w:vMerge w:val="restart"/>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1．基础设施</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1．科研用房面积</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不低于300平方米，100分；低于300平方米，60分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2．资产总额</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不低于300万元人民币，100分；低于300万元人民币，60分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3．建有国家级创新载体或分支机构</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建有国家级创新载体，100分；建有国家级创新载体分支机构，60分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2．人力投入</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 xml:space="preserve">4．科研人员占全部人员的比例   </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不低于80%，100分；60%—80%，80分；低于60%，60分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3．资金投入</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5．科研人员薪酬占薪酬总额的比例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不低于80%，100分；60%—80%，80分；低于60%，60分</w:t>
            </w:r>
          </w:p>
        </w:tc>
      </w:tr>
    </w:tbl>
    <w:p>
      <w:pPr>
        <w:rPr>
          <w:rFonts w:hint="eastAsia"/>
        </w:rPr>
      </w:pPr>
    </w:p>
    <w:tbl>
      <w:tblPr>
        <w:tblStyle w:val="3"/>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01"/>
        <w:gridCol w:w="1858"/>
        <w:gridCol w:w="1440"/>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一级指标</w:t>
            </w:r>
          </w:p>
        </w:tc>
        <w:tc>
          <w:tcPr>
            <w:tcW w:w="1201"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二级指标</w:t>
            </w:r>
          </w:p>
        </w:tc>
        <w:tc>
          <w:tcPr>
            <w:tcW w:w="1858" w:type="dxa"/>
            <w:shd w:val="clear" w:color="auto" w:fill="auto"/>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三级指标</w:t>
            </w:r>
          </w:p>
        </w:tc>
        <w:tc>
          <w:tcPr>
            <w:tcW w:w="1440"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权重（%）</w:t>
            </w:r>
          </w:p>
        </w:tc>
        <w:tc>
          <w:tcPr>
            <w:tcW w:w="3428" w:type="dxa"/>
            <w:noWrap w:val="0"/>
            <w:vAlign w:val="center"/>
          </w:tcPr>
          <w:p>
            <w:pPr>
              <w:spacing w:line="280" w:lineRule="exact"/>
              <w:ind w:left="-42" w:leftChars="-20" w:right="-42" w:rightChars="-20"/>
              <w:jc w:val="center"/>
              <w:rPr>
                <w:rFonts w:hint="eastAsia" w:ascii="黑体" w:hAnsi="宋体" w:eastAsia="黑体"/>
                <w:szCs w:val="21"/>
              </w:rPr>
            </w:pPr>
            <w:r>
              <w:rPr>
                <w:rFonts w:hint="eastAsia" w:ascii="黑体" w:hAnsi="宋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1．创新投入</w:t>
            </w:r>
          </w:p>
        </w:tc>
        <w:tc>
          <w:tcPr>
            <w:tcW w:w="1201"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3．资金投入</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6．知识产权投入与科技投入的比例</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不低于20%，100分；10%—20%，80分；低于10%，60分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restart"/>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2．创新产出</w:t>
            </w:r>
          </w:p>
        </w:tc>
        <w:tc>
          <w:tcPr>
            <w:tcW w:w="1201" w:type="dxa"/>
            <w:vMerge w:val="restart"/>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4．知识产出</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7．国内有效发明专利拥有量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8．PCT申请量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2（加分指标）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9．PCT申请进入国家阶段的数量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每件50分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restart"/>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5．人才产出</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10．毕业研究生或出站博士后数量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11．在读研究生或在站博士后数量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每人1分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6．项目产出</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12．承担各级政府科研项目数量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10</w:t>
            </w:r>
          </w:p>
        </w:tc>
        <w:tc>
          <w:tcPr>
            <w:tcW w:w="3428"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国家级项目，每项100分；省级项目，每项60分；市级项目，每项20分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89" w:type="dxa"/>
            <w:vMerge w:val="continue"/>
            <w:shd w:val="clear" w:color="auto" w:fill="auto"/>
            <w:noWrap w:val="0"/>
            <w:vAlign w:val="center"/>
          </w:tcPr>
          <w:p>
            <w:pPr>
              <w:spacing w:line="300" w:lineRule="exact"/>
              <w:ind w:left="-42" w:leftChars="-20" w:right="-42" w:rightChars="-20"/>
              <w:rPr>
                <w:rFonts w:hint="eastAsia" w:ascii="宋体" w:hAnsi="宋体"/>
                <w:szCs w:val="21"/>
              </w:rPr>
            </w:pPr>
          </w:p>
        </w:tc>
        <w:tc>
          <w:tcPr>
            <w:tcW w:w="1201"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7．创新成果</w:t>
            </w:r>
          </w:p>
        </w:tc>
        <w:tc>
          <w:tcPr>
            <w:tcW w:w="1858" w:type="dxa"/>
            <w:shd w:val="clear" w:color="auto" w:fill="auto"/>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13．重大科技创新成果数量</w:t>
            </w:r>
          </w:p>
        </w:tc>
        <w:tc>
          <w:tcPr>
            <w:tcW w:w="1440" w:type="dxa"/>
            <w:noWrap w:val="0"/>
            <w:vAlign w:val="center"/>
          </w:tcPr>
          <w:p>
            <w:pPr>
              <w:spacing w:line="300" w:lineRule="exact"/>
              <w:ind w:left="-42" w:leftChars="-20" w:right="-42" w:rightChars="-20"/>
              <w:rPr>
                <w:rFonts w:hint="eastAsia" w:ascii="宋体" w:hAnsi="宋体"/>
                <w:szCs w:val="21"/>
              </w:rPr>
            </w:pPr>
            <w:r>
              <w:rPr>
                <w:rFonts w:hint="eastAsia" w:ascii="宋体" w:hAnsi="宋体"/>
                <w:szCs w:val="21"/>
              </w:rPr>
              <w:t>5（加分指标）</w:t>
            </w:r>
          </w:p>
        </w:tc>
        <w:tc>
          <w:tcPr>
            <w:tcW w:w="3428" w:type="dxa"/>
            <w:noWrap w:val="0"/>
            <w:vAlign w:val="center"/>
          </w:tcPr>
          <w:p>
            <w:pPr>
              <w:spacing w:line="300" w:lineRule="exact"/>
              <w:ind w:left="-42" w:leftChars="-20" w:right="-42" w:rightChars="-20"/>
              <w:rPr>
                <w:rFonts w:ascii="宋体" w:hAnsi="宋体"/>
                <w:szCs w:val="21"/>
              </w:rPr>
            </w:pPr>
            <w:r>
              <w:rPr>
                <w:rFonts w:hint="eastAsia" w:ascii="宋体" w:hAnsi="宋体"/>
                <w:szCs w:val="21"/>
              </w:rPr>
              <w:t>每件50分</w:t>
            </w:r>
          </w:p>
        </w:tc>
      </w:tr>
    </w:tbl>
    <w:p>
      <w:pPr>
        <w:spacing w:line="440" w:lineRule="atLeast"/>
        <w:ind w:firstLine="420" w:firstLineChars="200"/>
        <w:rPr>
          <w:rFonts w:hint="eastAsia"/>
        </w:rPr>
      </w:pPr>
    </w:p>
    <w:p>
      <w:pPr>
        <w:spacing w:line="440" w:lineRule="atLeast"/>
        <w:ind w:firstLine="420" w:firstLineChars="20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13EC8"/>
    <w:rsid w:val="71713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2018-12-26T02:36:00Z</dcterms:created>
  <dc:creator>琉璃</dc:creator>
  <cp:lastModifiedBy>琉璃</cp:lastModifiedBy>
  <dcterms:modified xsi:type="dcterms:W3CDTF">2018-12-26T02:39:00Z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