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附件1</w:t>
      </w:r>
    </w:p>
    <w:p>
      <w:pPr>
        <w:widowControl/>
        <w:shd w:val="clear" w:color="auto" w:fill="FFFFFF"/>
        <w:spacing w:after="156" w:afterLines="50" w:line="0" w:lineRule="atLeast"/>
        <w:jc w:val="center"/>
        <w:rPr>
          <w:rFonts w:hint="eastAsia" w:ascii="宋体" w:hAnsi="宋体" w:cs="宋体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kern w:val="0"/>
          <w:sz w:val="36"/>
          <w:szCs w:val="36"/>
        </w:rPr>
        <w:t>深圳市重要气象设施和气象探测环境保护总表</w:t>
      </w:r>
      <w:bookmarkEnd w:id="0"/>
    </w:p>
    <w:tbl>
      <w:tblPr>
        <w:tblStyle w:val="7"/>
        <w:tblW w:w="13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23"/>
        <w:gridCol w:w="1967"/>
        <w:gridCol w:w="2318"/>
        <w:gridCol w:w="2135"/>
        <w:gridCol w:w="5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站点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地址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主要探测设施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主要功能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保护区域内障碍物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海拔高度限制要求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保护区域内其它限制要求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1．深圳国家基本气象站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深圳市福田区竹子林园博园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1．新型气象站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2．双波段云量观测系统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3．云高仪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4．自动日照仪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5．酸雨观测站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观测气压、风向、风速、气温、湿度、降水、能见度、日照、蒸发等气象要素，参与全球气象数据交换。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观测场周边1000米范围内，不应超过距观测场距离的1/10。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1．观测场周边50米范围内，不应修建公路、不应修建建筑物、构筑物等障碍物，不应种植高度超过1米的树木和作物；</w:t>
            </w:r>
          </w:p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2．观测场周边100米范围内，不应挖筑水塘等；</w:t>
            </w:r>
          </w:p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3．观测场周边200米范围内，不应修建铁路；</w:t>
            </w:r>
          </w:p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4．观测场周边500米范围内，不应设置垃圾场、排污口及辐射源、电磁干扰源等影响源；</w:t>
            </w:r>
          </w:p>
          <w:p>
            <w:pPr>
              <w:widowControl/>
              <w:spacing w:line="26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5．观测场周边1000米范围内，不应实施爆破、钻探、采石、挖砂、取土等危及地面气象观测场安全的活动；</w:t>
            </w:r>
          </w:p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6．日出方向和日落方向内，障碍物遮挡仰角不应大于5</w:t>
            </w:r>
            <w:r>
              <w:rPr>
                <w:rFonts w:hint="eastAsia" w:ascii="宋体" w:hAnsi="宋体" w:cs="宋体"/>
                <w:spacing w:val="-90"/>
                <w:szCs w:val="21"/>
              </w:rPr>
              <w:t>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2．深圳雷达塔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深圳市宝安区福永街道求雨坛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1．新一代气象雷达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</w:t>
            </w:r>
            <w:r>
              <w:rPr>
                <w:rFonts w:hint="eastAsia" w:ascii="宋体" w:hAnsi="宋体" w:cs="宋体"/>
                <w:szCs w:val="21"/>
              </w:rPr>
              <w:t>区域气象观测站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观测52类雷达产品，监测雨区的强度变化和移动方向；观测气压、风向、风速、气温、湿度、降水、能见度等气象要素。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1．雷达塔周边1445米的一级保护区内，不应超过310米；</w:t>
            </w:r>
          </w:p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2．雷达站周边1445米至20公里的二级保护区内，不应超过（327.7＋0.0045d）米，其中d为障碍物最高点距雷达的水平距离。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干扰源最小防护间距等要求按照《气象探测环境保护规范 天气雷达站》（GB31223-2014）执行。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3．石岩气象观测场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深圳市宝安区石岩街道料坑新村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1．区域气象观测站</w:t>
            </w:r>
          </w:p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</w:t>
            </w:r>
            <w:r>
              <w:rPr>
                <w:rFonts w:hint="eastAsia" w:ascii="宋体" w:hAnsi="宋体" w:cs="宋体"/>
                <w:spacing w:val="-6"/>
                <w:szCs w:val="21"/>
              </w:rPr>
              <w:t>边界层风廓线雷达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3．激光雨滴谱仪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4．微波辐射计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5．太阳辐射站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6．大气成分站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7．天气实景观测站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8．</w:t>
            </w:r>
            <w:r>
              <w:rPr>
                <w:rFonts w:hint="eastAsia" w:ascii="宋体" w:hAnsi="宋体"/>
                <w:szCs w:val="21"/>
              </w:rPr>
              <w:t>GNSS/MET水汽仪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观测气压、风向、风速、气温、湿度、降水、能见</w:t>
            </w:r>
            <w:r>
              <w:rPr>
                <w:rFonts w:hint="eastAsia" w:ascii="宋体" w:hAnsi="宋体" w:cs="宋体"/>
                <w:spacing w:val="-4"/>
                <w:szCs w:val="21"/>
              </w:rPr>
              <w:t>度、太阳辐射、</w:t>
            </w:r>
            <w:r>
              <w:rPr>
                <w:rFonts w:hint="eastAsia" w:ascii="宋体" w:hAnsi="宋体"/>
                <w:spacing w:val="-4"/>
                <w:szCs w:val="21"/>
              </w:rPr>
              <w:t>GNSS/MET</w:t>
            </w:r>
            <w:r>
              <w:rPr>
                <w:rFonts w:hint="eastAsia" w:ascii="宋体" w:hAnsi="宋体"/>
                <w:szCs w:val="21"/>
              </w:rPr>
              <w:t>水汽</w:t>
            </w:r>
            <w:r>
              <w:rPr>
                <w:rFonts w:hint="eastAsia" w:ascii="宋体" w:hAnsi="宋体" w:cs="宋体"/>
                <w:szCs w:val="21"/>
              </w:rPr>
              <w:t>、温—湿度及</w:t>
            </w:r>
            <w:r>
              <w:rPr>
                <w:rFonts w:hint="eastAsia" w:ascii="宋体" w:hAnsi="宋体"/>
                <w:color w:val="000000"/>
                <w:szCs w:val="21"/>
              </w:rPr>
              <w:t>液态水垂直</w:t>
            </w:r>
            <w:r>
              <w:rPr>
                <w:rFonts w:hint="eastAsia" w:ascii="宋体" w:hAnsi="宋体" w:cs="宋体"/>
                <w:szCs w:val="21"/>
              </w:rPr>
              <w:t>廓线等气象要素；拍摄</w:t>
            </w:r>
            <w:r>
              <w:rPr>
                <w:rFonts w:hint="eastAsia" w:ascii="宋体" w:hAnsi="宋体"/>
                <w:szCs w:val="21"/>
              </w:rPr>
              <w:t>天气实景视频；</w:t>
            </w:r>
            <w:r>
              <w:rPr>
                <w:rFonts w:hint="eastAsia" w:ascii="宋体" w:hAnsi="宋体" w:cs="宋体"/>
                <w:szCs w:val="21"/>
              </w:rPr>
              <w:t>监测颗粒物、氮氧化物、二氧化硫、臭氧、一氧化碳等大气成分浓度变化。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观测场周边800米范围内，不应超过距观测场距离的1/8。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1．观测场周边30米范围内，不应修建公路、种植高度超过1米的树木和作物等；不应修建建筑物、构筑物等障碍物；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2．观测场周边50米范围内，不应挖筑水塘等；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3．观测场周边100米范围内，不应修建铁路；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4．观测场周边200米范围内，不应设置垃圾场、排污口及辐射源、电磁干扰源等影响源；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5．观测场周边1000米范围内，不应实施爆破、钻探、采石、挖砂、取土等危及地面气象观测场安全的活动；</w:t>
            </w:r>
          </w:p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6．日出方向和日落方向内，障碍物遮挡仰角不应大于</w:t>
            </w:r>
            <w:r>
              <w:rPr>
                <w:rFonts w:hint="eastAsia" w:ascii="宋体" w:hAnsi="宋体" w:cs="宋体"/>
                <w:spacing w:val="-4"/>
                <w:szCs w:val="21"/>
              </w:rPr>
              <w:t>7</w:t>
            </w:r>
            <w:r>
              <w:rPr>
                <w:rFonts w:hint="eastAsia" w:ascii="宋体" w:hAnsi="宋体" w:cs="宋体"/>
                <w:spacing w:val="-90"/>
                <w:szCs w:val="21"/>
              </w:rPr>
              <w:t>°。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7"/>
        <w:tblW w:w="13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23"/>
        <w:gridCol w:w="1967"/>
        <w:gridCol w:w="2318"/>
        <w:gridCol w:w="2135"/>
        <w:gridCol w:w="5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站点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地址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主要探测设施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主要功能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保护区域内障碍物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海拔高度限制要求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保护区域内其它限制要求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4．西涌海洋气象观测场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深圳市大鹏新区南澳街道西涌社区天文路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1．区域气象观测站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</w:t>
            </w:r>
            <w:r>
              <w:rPr>
                <w:rFonts w:hint="eastAsia" w:ascii="宋体" w:hAnsi="宋体" w:cs="宋体"/>
                <w:spacing w:val="-6"/>
                <w:szCs w:val="21"/>
              </w:rPr>
              <w:t>对流层风廓线雷达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3．激光雨滴谱仪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4．微波辐射计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5．太阳辐射站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6．大气成分站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7．温室气体站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8．闪电定位仪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9．大气电场仪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10．舒适度仪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观测气压、风向、风速、气温、湿度、降水、能见度、太阳辐射、大气电场、温—湿度及</w:t>
            </w:r>
            <w:r>
              <w:rPr>
                <w:rFonts w:hint="eastAsia" w:ascii="宋体" w:hAnsi="宋体"/>
                <w:color w:val="000000"/>
                <w:szCs w:val="21"/>
              </w:rPr>
              <w:t>液态水垂直</w:t>
            </w:r>
            <w:r>
              <w:rPr>
                <w:rFonts w:hint="eastAsia" w:ascii="宋体" w:hAnsi="宋体" w:cs="宋体"/>
                <w:szCs w:val="21"/>
              </w:rPr>
              <w:t>廓线等气象要素；监测颗粒物、氮氧化物、二氧化硫、臭氧、一氧化碳、二氧化碳、甲烷等大气成分浓度变化。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观测场周边800米范围内，不应超过距观测场距离的1/8。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1．观测场周边30米范围内，不应修建公路、种植高度超过1米的树木和作物等；不应修建建筑物、构筑物等障碍物；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2．观测场周边50米范围内，不应挖筑水塘等；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3．观测场周边100米范围内，不应修建铁路；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4．观测场周边200米范围内，不应设置垃圾场、排污口及辐射源、电磁干扰源等影响源；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5．观测场周边1000米范围内，不应实施爆破、钻探、采石、挖砂、取土等危及地面气象观测场安全的活动；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6．日出方向和日落方向内，障碍物遮挡仰角不应大于7</w:t>
            </w:r>
            <w:r>
              <w:rPr>
                <w:rFonts w:hint="eastAsia" w:ascii="宋体" w:hAnsi="宋体" w:cs="宋体"/>
                <w:spacing w:val="-90"/>
                <w:szCs w:val="21"/>
              </w:rPr>
              <w:t>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5．深圳气象梯度观测塔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深圳市宝安区石岩街道料坑新村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气象梯度塔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观测多层</w:t>
            </w:r>
            <w:r>
              <w:rPr>
                <w:rFonts w:hint="eastAsia" w:ascii="宋体" w:hAnsi="宋体" w:cs="宋体"/>
                <w:szCs w:val="21"/>
              </w:rPr>
              <w:t>气压、风向、风速、气温、湿度、能见度</w:t>
            </w:r>
            <w:r>
              <w:rPr>
                <w:rFonts w:hint="eastAsia" w:ascii="宋体" w:hAnsi="宋体"/>
                <w:szCs w:val="21"/>
              </w:rPr>
              <w:t>、温室气体、通量、辐射等气象要素；拍摄天气实景视频；</w:t>
            </w:r>
            <w:r>
              <w:rPr>
                <w:rFonts w:hint="eastAsia" w:ascii="宋体" w:hAnsi="宋体" w:cs="宋体"/>
                <w:szCs w:val="21"/>
              </w:rPr>
              <w:t>监测多层颗粒物、氮氧化物、二氧化硫、臭氧等</w:t>
            </w:r>
            <w:r>
              <w:rPr>
                <w:rFonts w:hint="eastAsia" w:ascii="宋体" w:hAnsi="宋体"/>
                <w:szCs w:val="21"/>
              </w:rPr>
              <w:t>大气环境要素；观测高塔雷电、大气电场等。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梯度塔中心1025米半径范围内，不</w:t>
            </w:r>
            <w:r>
              <w:rPr>
                <w:rFonts w:hint="eastAsia" w:ascii="宋体" w:hAnsi="宋体" w:cs="宋体"/>
                <w:szCs w:val="21"/>
              </w:rPr>
              <w:t>应</w:t>
            </w:r>
            <w:r>
              <w:rPr>
                <w:rFonts w:hint="eastAsia" w:ascii="宋体" w:hAnsi="宋体"/>
                <w:szCs w:val="21"/>
              </w:rPr>
              <w:t>超过距梯度塔距离的1/10。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1．梯度塔中心75米半径范围内，不应修建公路；</w:t>
            </w:r>
          </w:p>
          <w:p>
            <w:pPr>
              <w:spacing w:line="300" w:lineRule="exact"/>
              <w:ind w:left="-63" w:leftChars="-30" w:right="-63" w:rightChars="-3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2．梯度塔中心225米半径范围内，不应修建铁路；</w:t>
            </w:r>
          </w:p>
          <w:p>
            <w:pPr>
              <w:spacing w:line="300" w:lineRule="exact"/>
              <w:ind w:left="-63" w:leftChars="-30" w:right="-63" w:rightChars="-3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3．梯度塔中心525米半径范围内，不应设置垃圾场、排污口及辐射源等干扰源；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</w:t>
            </w:r>
            <w:r>
              <w:rPr>
                <w:rFonts w:hint="eastAsia" w:ascii="宋体" w:hAnsi="宋体"/>
                <w:szCs w:val="21"/>
              </w:rPr>
              <w:t>梯度塔中心1025米半径范围内，不应实施爆破、钻探、采石、挖砂、取土等危及梯度塔和地面气象观测场安全的活动；不应修建高压架空输电线路、高压变电站等电磁干扰源；不应开展任何改变自然生态和地表特征的活动；不应建设与温室气体和大气环境观测活动无关的建筑物、构筑物。</w:t>
            </w:r>
          </w:p>
        </w:tc>
      </w:tr>
    </w:tbl>
    <w:p>
      <w:pPr>
        <w:spacing w:before="62" w:beforeLines="20" w:line="340" w:lineRule="exact"/>
        <w:ind w:firstLine="420" w:firstLineChars="200"/>
        <w:rPr>
          <w:rFonts w:hint="eastAsia"/>
        </w:rPr>
      </w:pPr>
      <w:r>
        <w:rPr>
          <w:rFonts w:hint="eastAsia" w:ascii="楷体_GB2312" w:hAnsi="宋体" w:eastAsia="楷体_GB2312" w:cs="宋体"/>
          <w:kern w:val="21"/>
          <w:szCs w:val="21"/>
        </w:rPr>
        <w:t>注：保护区域内相关限制要求均依据《气象探测环境保护规范 地面气象观测站》（GB31221-2014），《气象探测环境保护规范 天气雷达站》（GB31223-2014）等标准相关规定设置。</w:t>
      </w: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417" w:right="1843" w:bottom="1417" w:left="1843" w:header="1304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/>
      </w:rPr>
    </w:pPr>
    <w:r>
      <w:rPr>
        <w:rStyle w:val="6"/>
        <w:rFonts w:ascii="Times New Roman" w:hAnsi="Times New Roman"/>
      </w:rP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rPr>
        <w:rStyle w:val="6"/>
        <w:rFonts w:ascii="Times New Roman" w:hAnsi="Times New Roman"/>
      </w:rPr>
      <w:fldChar w:fldCharType="separate"/>
    </w:r>
    <w:r>
      <w:rPr>
        <w:rStyle w:val="6"/>
        <w:rFonts w:ascii="Times New Roman" w:hAnsi="Times New Roman"/>
      </w:rPr>
      <w:t>44</w:t>
    </w:r>
    <w:r>
      <w:rPr>
        <w:rStyle w:val="6"/>
        <w:rFonts w:ascii="Times New Roman" w:hAnsi="Times New Roman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 w:ascii="宋体" w:hAnsi="宋体"/>
      </w:rPr>
      <w:t>深圳市人民政府公报                                                                                                                   2018年第51期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A1BE3"/>
    <w:rsid w:val="17AA1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name="header"/>
    <w:lsdException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/>
      <w:kern w:val="36"/>
      <w:sz w:val="36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1"/>
    <w:basedOn w:val="1"/>
    <w:link w:val="4"/>
    <w:uiPriority w:val="0"/>
    <w:rPr>
      <w:rFonts w:ascii="Times New Roman" w:hAnsi="Times New Roman"/>
      <w:kern w:val="36"/>
      <w:sz w:val="36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2018-12-26T01:42:00Z</dcterms:created>
  <dc:creator>琉璃</dc:creator>
  <cp:lastModifiedBy>琉璃</cp:lastModifiedBy>
  <dcterms:modified xsi:type="dcterms:W3CDTF">2018-12-26T01:51:37Z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