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3A" w:rsidRDefault="00820E3A" w:rsidP="00820E3A"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附件2</w:t>
      </w:r>
    </w:p>
    <w:p w:rsidR="00820E3A" w:rsidRDefault="00820E3A" w:rsidP="00820E3A">
      <w:pPr>
        <w:spacing w:line="0" w:lineRule="atLeast"/>
        <w:jc w:val="center"/>
        <w:rPr>
          <w:rFonts w:ascii="宋体" w:hAnsi="宋体" w:cs="方正小标宋_GBK" w:hint="eastAsia"/>
          <w:bCs/>
          <w:sz w:val="36"/>
          <w:szCs w:val="36"/>
        </w:rPr>
      </w:pPr>
      <w:r>
        <w:rPr>
          <w:rFonts w:ascii="宋体" w:hAnsi="宋体" w:cs="方正小标宋_GBK" w:hint="eastAsia"/>
          <w:bCs/>
          <w:sz w:val="36"/>
          <w:szCs w:val="36"/>
        </w:rPr>
        <w:t>深圳市知识产权运营服务体系建设总资金预算表</w:t>
      </w:r>
      <w:bookmarkStart w:id="0" w:name="_GoBack"/>
      <w:bookmarkEnd w:id="0"/>
    </w:p>
    <w:p w:rsidR="00820E3A" w:rsidRDefault="00820E3A" w:rsidP="00820E3A">
      <w:pPr>
        <w:spacing w:afterLines="30" w:after="93" w:line="360" w:lineRule="atLeast"/>
        <w:jc w:val="center"/>
        <w:rPr>
          <w:rFonts w:ascii="楷体_GB2312" w:eastAsia="楷体_GB2312" w:hAnsi="宋体" w:hint="eastAsia"/>
          <w:szCs w:val="21"/>
        </w:rPr>
      </w:pPr>
      <w:r>
        <w:rPr>
          <w:rFonts w:ascii="楷体_GB2312" w:eastAsia="楷体_GB2312" w:hAnsi="宋体" w:hint="eastAsia"/>
          <w:szCs w:val="21"/>
        </w:rPr>
        <w:t>（以实际年度预算和项目申报指南为准，单位：万元）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45"/>
        <w:gridCol w:w="4098"/>
        <w:gridCol w:w="1302"/>
        <w:gridCol w:w="1292"/>
      </w:tblGrid>
      <w:tr w:rsidR="00820E3A" w:rsidTr="00820E3A">
        <w:trPr>
          <w:trHeight w:val="284"/>
          <w:jc w:val="center"/>
        </w:trPr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知识产权运营服务体系建设内容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中央财政资金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地方配套资金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20" w:left="-42" w:rightChars="-20" w:right="-42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一、实施知识产权运营服务能力提升工程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知识产权运营基金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6500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中国（南方）知识产权运营中心建设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6000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开展知识产权质押融资贴息贴费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6300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专利保险保费补贴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知识产权证券化试点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知识产权服务机构培育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1000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知识产权大数据平台建设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1600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800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知识产权集中托管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spacing w:line="260" w:lineRule="exact"/>
              <w:ind w:leftChars="-30" w:left="-63" w:rightChars="-30" w:right="-63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知识产权品牌示范基地建设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国内高端知识产权展会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300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jc w:val="center"/>
              <w:textAlignment w:val="top"/>
              <w:rPr>
                <w:rFonts w:ascii="黑体" w:eastAsia="黑体" w:hAnsi="宋体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14200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14400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20" w:left="-42" w:rightChars="-20" w:right="-42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二、实施知识产权创造质量提升工程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高价值专利组合育成中心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专利导航工程项目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400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知识产权优势、示范企业培育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800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《企业知识产权管理规范》贯标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2300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jc w:val="center"/>
              <w:textAlignment w:val="top"/>
              <w:rPr>
                <w:rFonts w:ascii="黑体" w:eastAsia="黑体" w:hAnsi="宋体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spacing w:line="260" w:lineRule="exact"/>
              <w:ind w:leftChars="-30" w:left="-63" w:rightChars="-30" w:right="-63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4300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spacing w:line="260" w:lineRule="exact"/>
              <w:ind w:leftChars="-30" w:left="-63" w:rightChars="-30" w:right="-63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3500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20" w:left="-42" w:rightChars="-20" w:right="-42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三、实施知识产权保护工程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知识产权专项执法、执法辅助（侵权鉴</w:t>
            </w:r>
            <w:r>
              <w:rPr>
                <w:rFonts w:ascii="宋体" w:hAnsi="宋体" w:cs="仿宋_GB2312" w:hint="eastAsia"/>
                <w:color w:val="000000"/>
                <w:spacing w:val="-2"/>
                <w:kern w:val="21"/>
                <w:szCs w:val="21"/>
              </w:rPr>
              <w:t>定、专家咨询等）及知识产权保护工作站建设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jc w:val="center"/>
              <w:textAlignment w:val="top"/>
              <w:rPr>
                <w:rFonts w:ascii="黑体" w:eastAsia="黑体" w:hAnsi="宋体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spacing w:line="260" w:lineRule="exact"/>
              <w:ind w:leftChars="-30" w:left="-63" w:rightChars="-30" w:right="-63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spacing w:line="260" w:lineRule="exact"/>
              <w:ind w:leftChars="-30" w:left="-63" w:rightChars="-30" w:right="-63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20" w:left="-42" w:rightChars="-20" w:right="-42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四、实施知识产权人才培养工程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16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国家知识产权培训（广东）基地建设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60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10" w:left="-21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．</w:t>
            </w: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知识产权人才培养及培训载体建设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600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8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660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6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spacing w:line="260" w:lineRule="exact"/>
              <w:ind w:leftChars="-30" w:left="-63" w:rightChars="-30" w:right="-63"/>
              <w:jc w:val="center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szCs w:val="21"/>
              </w:rPr>
              <w:t>总计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20000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18560</w:t>
            </w:r>
          </w:p>
        </w:tc>
      </w:tr>
      <w:tr w:rsidR="00820E3A" w:rsidTr="00820E3A">
        <w:trPr>
          <w:trHeight w:val="284"/>
          <w:jc w:val="center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E3A" w:rsidRDefault="00820E3A">
            <w:pPr>
              <w:widowControl/>
              <w:spacing w:line="260" w:lineRule="exact"/>
              <w:ind w:leftChars="-30" w:left="-63" w:rightChars="-30" w:right="-63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总计：38560</w:t>
            </w:r>
          </w:p>
        </w:tc>
      </w:tr>
    </w:tbl>
    <w:p w:rsidR="0008432B" w:rsidRDefault="0008432B"/>
    <w:sectPr w:rsidR="0008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3A"/>
    <w:rsid w:val="0008432B"/>
    <w:rsid w:val="0082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2018-10-16T07:42:00Z</dcterms:created>
  <dcterms:modified xsi:type="dcterms:W3CDTF">2018-10-16T07:43:00Z</dcterms:modified>
</cp:coreProperties>
</file>