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附件5</w:t>
      </w:r>
      <w:bookmarkStart w:id="0" w:name="_GoBack"/>
      <w:bookmarkEnd w:id="0"/>
    </w:p>
    <w:p>
      <w:pPr>
        <w:spacing w:after="156" w:afterLines="50" w:line="400" w:lineRule="atLeas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深圳市石油管道事故成员单位应急响应流程图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s1026" o:spid="_x0000_s1026" o:spt="75" type="#_x0000_t75" style="position:absolute;left:0pt;margin-top:4.15pt;height:354.95pt;width:662.95pt;mso-position-horizontal:center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" ShapeID="_x0000_s1026" DrawAspect="Content" ObjectID="_1468075725" r:id="rId4">
            <o:LockedField>false</o:LockedField>
          </o:OLEObject>
        </w:pic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spacing w:line="0" w:lineRule="atLeast"/>
        <w:rPr>
          <w:rFonts w:hint="eastAsia" w:ascii="宋体" w:hAnsi="宋体"/>
          <w:sz w:val="36"/>
          <w:szCs w:val="36"/>
        </w:rPr>
      </w:pPr>
    </w:p>
    <w:p/>
    <w:sectPr>
      <w:pgSz w:w="16838" w:h="11906" w:orient="landscape"/>
      <w:pgMar w:top="1417" w:right="1843" w:bottom="1417" w:left="184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632ED"/>
    <w:rsid w:val="6D535020"/>
    <w:rsid w:val="7A3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2018-03-19T07:01:00Z</dcterms:created>
  <dc:creator>琉璃</dc:creator>
  <cp:lastModifiedBy>琉璃</cp:lastModifiedBy>
  <dcterms:modified xsi:type="dcterms:W3CDTF">2018-03-19T07:11:28Z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