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400" w:lineRule="atLeast"/>
        <w:rPr>
          <w:rFonts w:ascii="宋体" w:hAnsi="宋体" w:eastAsia="宋体"/>
          <w:b w:val="0"/>
          <w:sz w:val="24"/>
          <w:szCs w:val="24"/>
        </w:rPr>
      </w:pPr>
      <w:r>
        <w:rPr>
          <w:rFonts w:hint="eastAsia" w:ascii="宋体" w:hAnsi="宋体" w:eastAsia="宋体"/>
          <w:b w:val="0"/>
          <w:sz w:val="24"/>
          <w:szCs w:val="24"/>
        </w:rPr>
        <w:t>附件</w:t>
      </w:r>
      <w:r>
        <w:rPr>
          <w:rFonts w:ascii="宋体" w:hAnsi="宋体" w:eastAsia="宋体"/>
          <w:b w:val="0"/>
          <w:sz w:val="24"/>
          <w:szCs w:val="24"/>
        </w:rPr>
        <w:t>2</w:t>
      </w:r>
    </w:p>
    <w:p>
      <w:pPr>
        <w:pStyle w:val="2"/>
        <w:keepNext w:val="0"/>
        <w:keepLines w:val="0"/>
        <w:spacing w:before="156" w:beforeLines="50" w:after="468" w:afterLines="150" w:line="0" w:lineRule="atLeast"/>
        <w:jc w:val="center"/>
        <w:rPr>
          <w:rFonts w:ascii="宋体" w:hAnsi="宋体" w:eastAsia="宋体" w:cs="方正小标宋_GBK"/>
          <w:b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方正小标宋_GBK"/>
          <w:b w:val="0"/>
          <w:sz w:val="36"/>
          <w:szCs w:val="36"/>
        </w:rPr>
        <w:t>深圳市石油管道事故现场指挥部设置图</w:t>
      </w:r>
    </w:p>
    <w:p>
      <w:pPr>
        <w:spacing w:line="579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s1026" o:spid="_x0000_s1026" o:spt="75" type="#_x0000_t75" style="position:absolute;left:0pt;margin-top:6.4pt;height:296.6pt;width:664.35pt;mso-position-horizontal:center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" ShapeID="_x0000_s1026" DrawAspect="Content" ObjectID="_1468075725" r:id="rId4">
            <o:LockedField>false</o:LockedField>
          </o:OLEObject>
        </w:pict>
      </w:r>
    </w:p>
    <w:p>
      <w:pPr>
        <w:spacing w:line="579" w:lineRule="exact"/>
        <w:ind w:firstLine="480"/>
        <w:rPr>
          <w:rFonts w:ascii="宋体" w:hAnsi="宋体"/>
          <w:sz w:val="24"/>
          <w:szCs w:val="24"/>
        </w:rPr>
      </w:pPr>
    </w:p>
    <w:p>
      <w:pPr>
        <w:spacing w:line="579" w:lineRule="exact"/>
        <w:ind w:firstLine="480"/>
        <w:rPr>
          <w:rFonts w:ascii="宋体" w:hAnsi="宋体"/>
          <w:sz w:val="24"/>
          <w:szCs w:val="24"/>
        </w:rPr>
      </w:pPr>
    </w:p>
    <w:p>
      <w:pPr>
        <w:spacing w:line="579" w:lineRule="exact"/>
        <w:ind w:firstLine="480"/>
        <w:rPr>
          <w:rFonts w:ascii="宋体" w:hAnsi="宋体"/>
          <w:sz w:val="24"/>
          <w:szCs w:val="24"/>
        </w:rPr>
      </w:pPr>
    </w:p>
    <w:p>
      <w:pPr>
        <w:spacing w:line="579" w:lineRule="exact"/>
        <w:ind w:firstLine="480"/>
        <w:rPr>
          <w:rFonts w:ascii="宋体" w:hAnsi="宋体"/>
          <w:sz w:val="24"/>
          <w:szCs w:val="24"/>
        </w:rPr>
      </w:pPr>
    </w:p>
    <w:p>
      <w:pPr>
        <w:spacing w:line="579" w:lineRule="exact"/>
        <w:ind w:firstLine="480"/>
        <w:rPr>
          <w:rFonts w:ascii="宋体" w:hAnsi="宋体"/>
          <w:sz w:val="24"/>
          <w:szCs w:val="24"/>
        </w:rPr>
      </w:pPr>
    </w:p>
    <w:p>
      <w:pPr>
        <w:spacing w:line="579" w:lineRule="exact"/>
        <w:ind w:firstLine="480"/>
        <w:rPr>
          <w:rFonts w:ascii="宋体" w:hAnsi="宋体"/>
          <w:sz w:val="24"/>
          <w:szCs w:val="24"/>
        </w:rPr>
      </w:pPr>
    </w:p>
    <w:p>
      <w:pPr>
        <w:spacing w:line="579" w:lineRule="exact"/>
        <w:ind w:firstLine="480"/>
        <w:rPr>
          <w:rFonts w:ascii="宋体" w:hAnsi="宋体"/>
          <w:sz w:val="24"/>
          <w:szCs w:val="24"/>
        </w:rPr>
      </w:pPr>
    </w:p>
    <w:p>
      <w:pPr>
        <w:spacing w:line="579" w:lineRule="exact"/>
        <w:ind w:firstLine="480"/>
        <w:rPr>
          <w:rFonts w:ascii="宋体" w:hAnsi="宋体"/>
          <w:sz w:val="24"/>
          <w:szCs w:val="24"/>
        </w:rPr>
      </w:pPr>
    </w:p>
    <w:p>
      <w:pPr>
        <w:spacing w:line="579" w:lineRule="exact"/>
        <w:rPr>
          <w:rFonts w:ascii="宋体" w:hAnsi="宋体"/>
          <w:sz w:val="24"/>
          <w:szCs w:val="24"/>
        </w:rPr>
      </w:pPr>
    </w:p>
    <w:p>
      <w:pPr>
        <w:spacing w:line="400" w:lineRule="atLeast"/>
        <w:ind w:firstLine="420" w:firstLineChars="200"/>
        <w:rPr>
          <w:rFonts w:hint="eastAsia" w:ascii="楷体_GB2312" w:hAnsi="宋体" w:eastAsia="楷体_GB2312"/>
          <w:szCs w:val="21"/>
        </w:rPr>
      </w:pPr>
    </w:p>
    <w:p>
      <w:pPr>
        <w:spacing w:before="156" w:beforeLines="50" w:line="400" w:lineRule="atLeast"/>
        <w:ind w:firstLine="420" w:firstLineChars="200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备注：各应急工作组标注单位为牵头负责单位</w:t>
      </w:r>
    </w:p>
    <w:p/>
    <w:sectPr>
      <w:pgSz w:w="16838" w:h="11906" w:orient="landscape"/>
      <w:pgMar w:top="1417" w:right="1843" w:bottom="1417" w:left="184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30A3B"/>
    <w:rsid w:val="13430A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2018-03-19T07:07:00Z</dcterms:created>
  <dc:creator>琉璃</dc:creator>
  <cp:lastModifiedBy>琉璃</cp:lastModifiedBy>
  <dcterms:modified xsi:type="dcterms:W3CDTF">2018-03-19T07:10:36Z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