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C1" w:rsidRPr="00D264CD" w:rsidRDefault="00F606C1" w:rsidP="00F606C1">
      <w:pPr>
        <w:snapToGrid w:val="0"/>
        <w:spacing w:line="560" w:lineRule="exact"/>
        <w:rPr>
          <w:rFonts w:ascii="黑体" w:eastAsia="黑体" w:hAnsi="黑体" w:cs="Tahoma" w:hint="eastAsia"/>
          <w:color w:val="000000"/>
          <w:sz w:val="32"/>
          <w:szCs w:val="32"/>
        </w:rPr>
      </w:pPr>
      <w:bookmarkStart w:id="0" w:name="OLE_LINK17"/>
      <w:r w:rsidRPr="00D264CD">
        <w:rPr>
          <w:rFonts w:ascii="黑体" w:eastAsia="黑体" w:hAnsi="黑体" w:cs="Tahoma" w:hint="eastAsia"/>
          <w:color w:val="000000"/>
          <w:sz w:val="32"/>
          <w:szCs w:val="32"/>
        </w:rPr>
        <w:t>附件</w:t>
      </w:r>
    </w:p>
    <w:p w:rsidR="00F606C1" w:rsidRPr="00001771" w:rsidRDefault="00F606C1" w:rsidP="00F606C1">
      <w:pPr>
        <w:pStyle w:val="2"/>
        <w:numPr>
          <w:ilvl w:val="0"/>
          <w:numId w:val="0"/>
        </w:numPr>
        <w:spacing w:before="0" w:after="0"/>
        <w:jc w:val="center"/>
        <w:rPr>
          <w:rFonts w:ascii="华文中宋" w:eastAsia="华文中宋" w:hAnsi="华文中宋" w:hint="eastAsia"/>
          <w:sz w:val="44"/>
          <w:szCs w:val="44"/>
        </w:rPr>
      </w:pPr>
      <w:bookmarkStart w:id="1" w:name="_Toc336432519"/>
      <w:bookmarkEnd w:id="0"/>
      <w:proofErr w:type="spellStart"/>
      <w:r w:rsidRPr="00001771">
        <w:rPr>
          <w:rFonts w:ascii="华文中宋" w:eastAsia="华文中宋" w:hAnsi="华文中宋" w:hint="eastAsia"/>
          <w:sz w:val="44"/>
          <w:szCs w:val="44"/>
        </w:rPr>
        <w:t>食品药品监督管理局受理窗口一览表</w:t>
      </w:r>
      <w:bookmarkEnd w:id="1"/>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2"/>
        <w:gridCol w:w="6017"/>
      </w:tblGrid>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b/>
                <w:color w:val="000000"/>
                <w:sz w:val="24"/>
              </w:rPr>
            </w:pPr>
            <w:r w:rsidRPr="00CB7BB9">
              <w:rPr>
                <w:rFonts w:ascii="宋体" w:hAnsi="宋体" w:cs="Tahoma" w:hint="eastAsia"/>
                <w:b/>
                <w:color w:val="000000"/>
                <w:sz w:val="24"/>
              </w:rPr>
              <w:t>单位</w:t>
            </w:r>
          </w:p>
        </w:tc>
        <w:tc>
          <w:tcPr>
            <w:tcW w:w="6017" w:type="dxa"/>
            <w:vAlign w:val="center"/>
          </w:tcPr>
          <w:p w:rsidR="00F606C1" w:rsidRPr="00CB7BB9" w:rsidRDefault="00F606C1" w:rsidP="00FF4F39">
            <w:pPr>
              <w:snapToGrid w:val="0"/>
              <w:spacing w:line="0" w:lineRule="atLeast"/>
              <w:jc w:val="center"/>
              <w:rPr>
                <w:rFonts w:ascii="宋体" w:hAnsi="宋体" w:cs="Tahoma" w:hint="eastAsia"/>
                <w:b/>
                <w:color w:val="000000"/>
                <w:sz w:val="24"/>
              </w:rPr>
            </w:pPr>
            <w:r w:rsidRPr="00CB7BB9">
              <w:rPr>
                <w:rFonts w:ascii="宋体" w:hAnsi="宋体" w:cs="Tahoma" w:hint="eastAsia"/>
                <w:b/>
                <w:color w:val="000000"/>
                <w:sz w:val="24"/>
              </w:rPr>
              <w:t>地址</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市食品药品监督管理局</w:t>
            </w:r>
          </w:p>
        </w:tc>
        <w:tc>
          <w:tcPr>
            <w:tcW w:w="6017" w:type="dxa"/>
          </w:tcPr>
          <w:p w:rsidR="00F606C1" w:rsidRPr="00CB7BB9" w:rsidRDefault="00F606C1" w:rsidP="00FF4F39">
            <w:pPr>
              <w:widowControl/>
              <w:spacing w:line="360" w:lineRule="atLeast"/>
              <w:rPr>
                <w:rFonts w:ascii="宋体" w:hAnsi="宋体" w:cs="Tahoma" w:hint="eastAsia"/>
                <w:color w:val="000000"/>
                <w:sz w:val="24"/>
              </w:rPr>
            </w:pPr>
            <w:r w:rsidRPr="00CB7BB9">
              <w:rPr>
                <w:rFonts w:ascii="宋体" w:hAnsi="宋体" w:cs="Tahoma"/>
                <w:color w:val="000000"/>
                <w:sz w:val="24"/>
              </w:rPr>
              <w:t>福田区福中三路</w:t>
            </w:r>
            <w:r w:rsidRPr="00CB7BB9">
              <w:rPr>
                <w:rFonts w:ascii="宋体" w:hAnsi="宋体" w:cs="Tahoma" w:hint="eastAsia"/>
                <w:color w:val="000000"/>
                <w:sz w:val="24"/>
              </w:rPr>
              <w:t>市民中心行政服务大厅西厅</w:t>
            </w:r>
            <w:r w:rsidRPr="00CB7BB9">
              <w:rPr>
                <w:rFonts w:ascii="宋体" w:hAnsi="宋体" w:cs="Tahoma"/>
                <w:color w:val="000000"/>
                <w:sz w:val="24"/>
              </w:rPr>
              <w:t>61</w:t>
            </w:r>
            <w:r w:rsidRPr="00CB7BB9">
              <w:rPr>
                <w:rFonts w:ascii="宋体" w:hAnsi="宋体" w:cs="Tahoma" w:hint="eastAsia"/>
                <w:color w:val="000000"/>
                <w:sz w:val="24"/>
              </w:rPr>
              <w:t>、</w:t>
            </w:r>
            <w:r w:rsidRPr="00CB7BB9">
              <w:rPr>
                <w:rFonts w:ascii="宋体" w:hAnsi="宋体" w:cs="Tahoma"/>
                <w:color w:val="000000"/>
                <w:sz w:val="24"/>
              </w:rPr>
              <w:t>62</w:t>
            </w:r>
            <w:r w:rsidRPr="00CB7BB9">
              <w:rPr>
                <w:rFonts w:ascii="宋体" w:hAnsi="宋体" w:cs="Tahoma" w:hint="eastAsia"/>
                <w:color w:val="000000"/>
                <w:sz w:val="24"/>
              </w:rPr>
              <w:t>、</w:t>
            </w:r>
            <w:r w:rsidRPr="00CB7BB9">
              <w:rPr>
                <w:rFonts w:ascii="宋体" w:hAnsi="宋体" w:cs="Tahoma"/>
                <w:color w:val="000000"/>
                <w:sz w:val="24"/>
              </w:rPr>
              <w:t>63</w:t>
            </w:r>
            <w:r w:rsidRPr="00CB7BB9">
              <w:rPr>
                <w:rFonts w:ascii="宋体" w:hAnsi="宋体" w:cs="Tahoma" w:hint="eastAsia"/>
                <w:color w:val="000000"/>
                <w:sz w:val="24"/>
              </w:rPr>
              <w:t>号窗口</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福田食品药品监督管理局</w:t>
            </w:r>
          </w:p>
        </w:tc>
        <w:tc>
          <w:tcPr>
            <w:tcW w:w="6017" w:type="dxa"/>
            <w:vAlign w:val="center"/>
          </w:tcPr>
          <w:p w:rsidR="00F606C1" w:rsidRPr="00CB7BB9" w:rsidRDefault="00F606C1" w:rsidP="00FF4F39">
            <w:pPr>
              <w:tabs>
                <w:tab w:val="left" w:pos="720"/>
              </w:tabs>
              <w:autoSpaceDE w:val="0"/>
              <w:autoSpaceDN w:val="0"/>
              <w:adjustRightInd w:val="0"/>
              <w:ind w:right="18"/>
              <w:rPr>
                <w:rFonts w:ascii="宋体" w:hAnsi="宋体" w:cs="Tahoma" w:hint="eastAsia"/>
                <w:color w:val="000000"/>
                <w:sz w:val="24"/>
              </w:rPr>
            </w:pPr>
            <w:r w:rsidRPr="00CB7BB9">
              <w:rPr>
                <w:rFonts w:ascii="宋体" w:hAnsi="宋体" w:cs="Tahoma" w:hint="eastAsia"/>
                <w:color w:val="000000"/>
                <w:sz w:val="24"/>
              </w:rPr>
              <w:t>福田区新沙路工商物价大厦三楼</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罗湖食品药品监督管理局</w:t>
            </w:r>
          </w:p>
        </w:tc>
        <w:tc>
          <w:tcPr>
            <w:tcW w:w="6017" w:type="dxa"/>
            <w:vAlign w:val="center"/>
          </w:tcPr>
          <w:p w:rsidR="00F606C1" w:rsidRPr="00CB7BB9" w:rsidRDefault="00F606C1" w:rsidP="00FF4F39">
            <w:pPr>
              <w:snapToGrid w:val="0"/>
              <w:spacing w:line="0" w:lineRule="atLeast"/>
              <w:rPr>
                <w:rFonts w:ascii="宋体" w:hAnsi="宋体" w:cs="Tahoma" w:hint="eastAsia"/>
                <w:color w:val="000000"/>
                <w:sz w:val="24"/>
              </w:rPr>
            </w:pPr>
            <w:r w:rsidRPr="00CB7BB9">
              <w:rPr>
                <w:rFonts w:ascii="宋体" w:hAnsi="宋体" w:cs="Tahoma" w:hint="eastAsia"/>
                <w:color w:val="000000"/>
                <w:sz w:val="24"/>
              </w:rPr>
              <w:t>罗湖区黄贝路2126号碧波市场三楼</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南山食品药品监督管理局</w:t>
            </w:r>
          </w:p>
        </w:tc>
        <w:tc>
          <w:tcPr>
            <w:tcW w:w="6017" w:type="dxa"/>
            <w:vAlign w:val="center"/>
          </w:tcPr>
          <w:p w:rsidR="00F606C1" w:rsidRPr="00CB7BB9" w:rsidRDefault="00F606C1" w:rsidP="00FF4F39">
            <w:pPr>
              <w:snapToGrid w:val="0"/>
              <w:spacing w:line="0" w:lineRule="atLeast"/>
              <w:rPr>
                <w:rFonts w:ascii="宋体" w:hAnsi="宋体" w:cs="Tahoma" w:hint="eastAsia"/>
                <w:color w:val="000000"/>
                <w:sz w:val="24"/>
              </w:rPr>
            </w:pPr>
            <w:r w:rsidRPr="00CB7BB9">
              <w:rPr>
                <w:rFonts w:ascii="宋体" w:hAnsi="宋体" w:cs="Tahoma" w:hint="eastAsia"/>
                <w:color w:val="000000"/>
                <w:sz w:val="24"/>
              </w:rPr>
              <w:t>南山区</w:t>
            </w:r>
            <w:proofErr w:type="gramStart"/>
            <w:r w:rsidRPr="00CB7BB9">
              <w:rPr>
                <w:rFonts w:ascii="宋体" w:hAnsi="宋体" w:cs="Tahoma" w:hint="eastAsia"/>
                <w:color w:val="000000"/>
                <w:sz w:val="24"/>
              </w:rPr>
              <w:t>泉园路工商</w:t>
            </w:r>
            <w:proofErr w:type="gramEnd"/>
            <w:r w:rsidRPr="00CB7BB9">
              <w:rPr>
                <w:rFonts w:ascii="宋体" w:hAnsi="宋体" w:cs="Tahoma" w:hint="eastAsia"/>
                <w:color w:val="000000"/>
                <w:sz w:val="24"/>
              </w:rPr>
              <w:t>物价大厦六楼</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盐田食品药品监督管理局</w:t>
            </w:r>
          </w:p>
        </w:tc>
        <w:tc>
          <w:tcPr>
            <w:tcW w:w="6017" w:type="dxa"/>
            <w:vAlign w:val="center"/>
          </w:tcPr>
          <w:p w:rsidR="00F606C1" w:rsidRPr="00CB7BB9" w:rsidRDefault="00F606C1" w:rsidP="00FF4F39">
            <w:pPr>
              <w:snapToGrid w:val="0"/>
              <w:spacing w:line="0" w:lineRule="atLeast"/>
              <w:rPr>
                <w:rFonts w:ascii="宋体" w:hAnsi="宋体" w:cs="Tahoma" w:hint="eastAsia"/>
                <w:color w:val="000000"/>
                <w:sz w:val="24"/>
              </w:rPr>
            </w:pPr>
            <w:r w:rsidRPr="00CB7BB9">
              <w:rPr>
                <w:rFonts w:ascii="宋体" w:hAnsi="宋体" w:cs="Tahoma"/>
                <w:color w:val="000000"/>
                <w:sz w:val="24"/>
              </w:rPr>
              <w:t>盐田区沙头角海景二路1013号红</w:t>
            </w:r>
            <w:proofErr w:type="gramStart"/>
            <w:r w:rsidRPr="00CB7BB9">
              <w:rPr>
                <w:rFonts w:ascii="宋体" w:hAnsi="宋体" w:cs="Tahoma"/>
                <w:color w:val="000000"/>
                <w:sz w:val="24"/>
              </w:rPr>
              <w:t>盾大厦</w:t>
            </w:r>
            <w:proofErr w:type="gramEnd"/>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宝安食品药品监督管理局</w:t>
            </w:r>
          </w:p>
        </w:tc>
        <w:tc>
          <w:tcPr>
            <w:tcW w:w="6017" w:type="dxa"/>
            <w:vAlign w:val="center"/>
          </w:tcPr>
          <w:p w:rsidR="00F606C1" w:rsidRPr="00CB7BB9" w:rsidRDefault="00F606C1" w:rsidP="00FF4F39">
            <w:pPr>
              <w:widowControl/>
              <w:spacing w:line="360" w:lineRule="atLeast"/>
              <w:rPr>
                <w:rFonts w:ascii="宋体" w:hAnsi="宋体" w:cs="Tahoma" w:hint="eastAsia"/>
                <w:color w:val="000000"/>
                <w:sz w:val="24"/>
              </w:rPr>
            </w:pPr>
            <w:r w:rsidRPr="00CB7BB9">
              <w:rPr>
                <w:rFonts w:ascii="宋体" w:hAnsi="宋体" w:cs="Tahoma"/>
                <w:color w:val="000000"/>
                <w:sz w:val="24"/>
              </w:rPr>
              <w:t>宝安区23区海关大厦1</w:t>
            </w:r>
            <w:r>
              <w:rPr>
                <w:rFonts w:ascii="宋体" w:hAnsi="宋体" w:cs="Tahoma" w:hint="eastAsia"/>
                <w:color w:val="000000"/>
                <w:sz w:val="24"/>
              </w:rPr>
              <w:t>5</w:t>
            </w:r>
            <w:r w:rsidRPr="00CB7BB9">
              <w:rPr>
                <w:rFonts w:ascii="宋体" w:hAnsi="宋体" w:cs="Tahoma"/>
                <w:color w:val="000000"/>
                <w:sz w:val="24"/>
              </w:rPr>
              <w:t>楼</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龙岗食品药品监督管理局</w:t>
            </w:r>
          </w:p>
        </w:tc>
        <w:tc>
          <w:tcPr>
            <w:tcW w:w="6017" w:type="dxa"/>
            <w:vAlign w:val="center"/>
          </w:tcPr>
          <w:p w:rsidR="00F606C1" w:rsidRPr="00DA19E1" w:rsidRDefault="00F606C1" w:rsidP="00FF4F39">
            <w:pPr>
              <w:rPr>
                <w:rFonts w:ascii="宋体" w:hAnsi="宋体" w:cs="宋体" w:hint="eastAsia"/>
                <w:kern w:val="0"/>
                <w:sz w:val="24"/>
              </w:rPr>
            </w:pPr>
            <w:r w:rsidRPr="00F44A77">
              <w:rPr>
                <w:rFonts w:ascii="宋体" w:hAnsi="宋体" w:cs="Tahoma"/>
                <w:color w:val="000000"/>
                <w:sz w:val="24"/>
              </w:rPr>
              <w:t>龙岗区龙城</w:t>
            </w:r>
            <w:proofErr w:type="gramStart"/>
            <w:r w:rsidRPr="00F44A77">
              <w:rPr>
                <w:rFonts w:ascii="宋体" w:hAnsi="宋体" w:cs="Tahoma"/>
                <w:color w:val="000000"/>
                <w:sz w:val="24"/>
              </w:rPr>
              <w:t>街道龙</w:t>
            </w:r>
            <w:proofErr w:type="gramEnd"/>
            <w:r w:rsidRPr="00F44A77">
              <w:rPr>
                <w:rFonts w:ascii="宋体" w:hAnsi="宋体" w:cs="Tahoma"/>
                <w:color w:val="000000"/>
                <w:sz w:val="24"/>
              </w:rPr>
              <w:t>翔大道8033-1号（区政府大门外西南侧）</w:t>
            </w:r>
            <w:r>
              <w:rPr>
                <w:rFonts w:ascii="宋体" w:hAnsi="宋体" w:cs="Tahoma" w:hint="eastAsia"/>
                <w:color w:val="000000"/>
                <w:sz w:val="24"/>
              </w:rPr>
              <w:t>行政服务大厅</w:t>
            </w:r>
            <w:r w:rsidRPr="00DA19E1">
              <w:rPr>
                <w:rFonts w:ascii="宋体" w:hAnsi="宋体" w:cs="Tahoma"/>
                <w:color w:val="000000"/>
                <w:sz w:val="24"/>
              </w:rPr>
              <w:t>6、7、8号</w:t>
            </w:r>
            <w:r w:rsidRPr="00DA19E1">
              <w:rPr>
                <w:rFonts w:ascii="宋体" w:hAnsi="宋体" w:cs="Tahoma" w:hint="eastAsia"/>
                <w:color w:val="000000"/>
                <w:sz w:val="24"/>
              </w:rPr>
              <w:t>窗口</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光明食品药品监督管理局</w:t>
            </w:r>
          </w:p>
        </w:tc>
        <w:tc>
          <w:tcPr>
            <w:tcW w:w="6017" w:type="dxa"/>
            <w:vAlign w:val="center"/>
          </w:tcPr>
          <w:p w:rsidR="00F606C1" w:rsidRPr="00CB7BB9" w:rsidRDefault="00F606C1" w:rsidP="00FF4F39">
            <w:pPr>
              <w:snapToGrid w:val="0"/>
              <w:spacing w:line="0" w:lineRule="atLeast"/>
              <w:rPr>
                <w:rFonts w:ascii="宋体" w:hAnsi="宋体" w:cs="Tahoma" w:hint="eastAsia"/>
                <w:color w:val="000000"/>
                <w:sz w:val="24"/>
              </w:rPr>
            </w:pPr>
            <w:r w:rsidRPr="007B09C3">
              <w:rPr>
                <w:rFonts w:ascii="宋体" w:hAnsi="宋体" w:cs="Tahoma" w:hint="eastAsia"/>
                <w:color w:val="000000"/>
                <w:sz w:val="24"/>
              </w:rPr>
              <w:t>光明新区光明办事处</w:t>
            </w:r>
            <w:proofErr w:type="gramStart"/>
            <w:r w:rsidRPr="007B09C3">
              <w:rPr>
                <w:rFonts w:ascii="宋体" w:hAnsi="宋体" w:cs="Tahoma" w:hint="eastAsia"/>
                <w:color w:val="000000"/>
                <w:sz w:val="24"/>
              </w:rPr>
              <w:t>碧眼路</w:t>
            </w:r>
            <w:r w:rsidRPr="007B09C3">
              <w:rPr>
                <w:rFonts w:ascii="宋体" w:hAnsi="宋体" w:cs="Tahoma"/>
                <w:color w:val="000000"/>
                <w:sz w:val="24"/>
              </w:rPr>
              <w:t>2</w:t>
            </w:r>
            <w:r w:rsidRPr="007B09C3">
              <w:rPr>
                <w:rFonts w:ascii="宋体" w:hAnsi="宋体" w:cs="Tahoma" w:hint="eastAsia"/>
                <w:color w:val="000000"/>
                <w:sz w:val="24"/>
              </w:rPr>
              <w:t>号</w:t>
            </w:r>
            <w:proofErr w:type="gramEnd"/>
            <w:r w:rsidRPr="007B09C3">
              <w:rPr>
                <w:rFonts w:ascii="宋体" w:hAnsi="宋体" w:cs="Tahoma" w:hint="eastAsia"/>
                <w:color w:val="000000"/>
                <w:sz w:val="24"/>
              </w:rPr>
              <w:t>光明</w:t>
            </w:r>
            <w:r>
              <w:rPr>
                <w:rFonts w:ascii="宋体" w:hAnsi="宋体" w:cs="Tahoma" w:hint="eastAsia"/>
                <w:color w:val="000000"/>
                <w:sz w:val="24"/>
              </w:rPr>
              <w:t>食品药品</w:t>
            </w:r>
            <w:r w:rsidRPr="007B09C3">
              <w:rPr>
                <w:rFonts w:ascii="宋体" w:hAnsi="宋体" w:cs="Tahoma" w:hint="eastAsia"/>
                <w:color w:val="000000"/>
                <w:sz w:val="24"/>
              </w:rPr>
              <w:t>监督管理局</w:t>
            </w:r>
            <w:r w:rsidRPr="007B09C3">
              <w:rPr>
                <w:rFonts w:ascii="宋体" w:hAnsi="宋体" w:cs="Tahoma"/>
                <w:color w:val="000000"/>
                <w:sz w:val="24"/>
              </w:rPr>
              <w:t>1</w:t>
            </w:r>
            <w:r w:rsidRPr="007B09C3">
              <w:rPr>
                <w:rFonts w:ascii="宋体" w:hAnsi="宋体" w:cs="Tahoma" w:hint="eastAsia"/>
                <w:color w:val="000000"/>
                <w:sz w:val="24"/>
              </w:rPr>
              <w:t>楼（光明新区管委会旁）</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坪</w:t>
            </w:r>
            <w:proofErr w:type="gramStart"/>
            <w:r w:rsidRPr="00CB7BB9">
              <w:rPr>
                <w:rFonts w:ascii="宋体" w:hAnsi="宋体" w:cs="Tahoma" w:hint="eastAsia"/>
                <w:color w:val="000000"/>
                <w:sz w:val="24"/>
              </w:rPr>
              <w:t>山食品</w:t>
            </w:r>
            <w:proofErr w:type="gramEnd"/>
            <w:r w:rsidRPr="00CB7BB9">
              <w:rPr>
                <w:rFonts w:ascii="宋体" w:hAnsi="宋体" w:cs="Tahoma" w:hint="eastAsia"/>
                <w:color w:val="000000"/>
                <w:sz w:val="24"/>
              </w:rPr>
              <w:t>药品监督管理局</w:t>
            </w:r>
          </w:p>
        </w:tc>
        <w:tc>
          <w:tcPr>
            <w:tcW w:w="6017" w:type="dxa"/>
            <w:vAlign w:val="center"/>
          </w:tcPr>
          <w:p w:rsidR="00F606C1" w:rsidRPr="00CB7BB9" w:rsidRDefault="00F606C1" w:rsidP="00FF4F39">
            <w:pPr>
              <w:snapToGrid w:val="0"/>
              <w:spacing w:line="0" w:lineRule="atLeast"/>
              <w:jc w:val="left"/>
              <w:rPr>
                <w:rFonts w:ascii="宋体" w:hAnsi="宋体" w:cs="Tahoma" w:hint="eastAsia"/>
                <w:color w:val="000000"/>
                <w:sz w:val="24"/>
              </w:rPr>
            </w:pPr>
            <w:r w:rsidRPr="00CB7BB9">
              <w:rPr>
                <w:rFonts w:ascii="宋体" w:hAnsi="宋体" w:cs="Tahoma" w:hint="eastAsia"/>
                <w:color w:val="000000"/>
                <w:sz w:val="24"/>
              </w:rPr>
              <w:t>坪山新区金牛西路启兴大厦坪山新区行政服务大厅二楼市场监管局窗口</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龙华食品药品监督管理局</w:t>
            </w:r>
          </w:p>
        </w:tc>
        <w:tc>
          <w:tcPr>
            <w:tcW w:w="6017" w:type="dxa"/>
            <w:vAlign w:val="center"/>
          </w:tcPr>
          <w:p w:rsidR="00F606C1" w:rsidRPr="00DA19E1" w:rsidRDefault="00F606C1" w:rsidP="00FF4F39">
            <w:pPr>
              <w:rPr>
                <w:rFonts w:ascii="宋体" w:hAnsi="宋体" w:cs="宋体" w:hint="eastAsia"/>
                <w:kern w:val="0"/>
                <w:sz w:val="24"/>
              </w:rPr>
            </w:pPr>
            <w:r w:rsidRPr="00CB7BB9">
              <w:rPr>
                <w:rFonts w:ascii="宋体" w:hAnsi="宋体" w:cs="Tahoma"/>
                <w:color w:val="000000"/>
                <w:sz w:val="24"/>
              </w:rPr>
              <w:t>龙华新区梅龙路98号</w:t>
            </w:r>
            <w:r w:rsidRPr="00CB7BB9">
              <w:rPr>
                <w:rFonts w:ascii="宋体" w:hAnsi="宋体" w:cs="Tahoma" w:hint="eastAsia"/>
                <w:color w:val="000000"/>
                <w:sz w:val="24"/>
              </w:rPr>
              <w:t>清湖</w:t>
            </w:r>
            <w:r w:rsidRPr="00CB7BB9">
              <w:rPr>
                <w:rFonts w:ascii="宋体" w:hAnsi="宋体" w:cs="Tahoma"/>
                <w:color w:val="000000"/>
                <w:sz w:val="24"/>
              </w:rPr>
              <w:t>国</w:t>
            </w:r>
            <w:proofErr w:type="gramStart"/>
            <w:r w:rsidRPr="00CB7BB9">
              <w:rPr>
                <w:rFonts w:ascii="宋体" w:hAnsi="宋体" w:cs="Tahoma"/>
                <w:color w:val="000000"/>
                <w:sz w:val="24"/>
              </w:rPr>
              <w:t>鸿大厦</w:t>
            </w:r>
            <w:proofErr w:type="gramEnd"/>
            <w:r w:rsidRPr="00CB7BB9">
              <w:rPr>
                <w:rFonts w:ascii="宋体" w:hAnsi="宋体" w:cs="Tahoma"/>
                <w:color w:val="000000"/>
                <w:sz w:val="24"/>
              </w:rPr>
              <w:t>A座一楼</w:t>
            </w:r>
            <w:r w:rsidRPr="00CB7BB9">
              <w:rPr>
                <w:rFonts w:ascii="宋体" w:hAnsi="宋体" w:cs="Tahoma" w:hint="eastAsia"/>
                <w:color w:val="000000"/>
                <w:sz w:val="24"/>
              </w:rPr>
              <w:t>行政服务大厅</w:t>
            </w:r>
            <w:r w:rsidRPr="00DA19E1">
              <w:rPr>
                <w:rFonts w:ascii="宋体" w:hAnsi="宋体" w:cs="Tahoma"/>
                <w:color w:val="000000"/>
                <w:sz w:val="24"/>
              </w:rPr>
              <w:t>25号窗口</w:t>
            </w:r>
          </w:p>
        </w:tc>
      </w:tr>
      <w:tr w:rsidR="00F606C1" w:rsidRPr="00CB7BB9" w:rsidTr="00FF4F39">
        <w:trPr>
          <w:trHeight w:val="907"/>
          <w:jc w:val="center"/>
        </w:trPr>
        <w:tc>
          <w:tcPr>
            <w:tcW w:w="2972" w:type="dxa"/>
            <w:vAlign w:val="center"/>
          </w:tcPr>
          <w:p w:rsidR="00F606C1" w:rsidRPr="00CB7BB9" w:rsidRDefault="00F606C1" w:rsidP="00FF4F39">
            <w:pPr>
              <w:snapToGrid w:val="0"/>
              <w:spacing w:line="0" w:lineRule="atLeast"/>
              <w:jc w:val="center"/>
              <w:rPr>
                <w:rFonts w:ascii="宋体" w:hAnsi="宋体" w:cs="Tahoma" w:hint="eastAsia"/>
                <w:color w:val="000000"/>
                <w:sz w:val="24"/>
              </w:rPr>
            </w:pPr>
            <w:r w:rsidRPr="00CB7BB9">
              <w:rPr>
                <w:rFonts w:ascii="宋体" w:hAnsi="宋体" w:cs="Tahoma" w:hint="eastAsia"/>
                <w:color w:val="000000"/>
                <w:sz w:val="24"/>
              </w:rPr>
              <w:t>大鹏食品药品监督管理局</w:t>
            </w:r>
          </w:p>
        </w:tc>
        <w:tc>
          <w:tcPr>
            <w:tcW w:w="6017" w:type="dxa"/>
            <w:vAlign w:val="center"/>
          </w:tcPr>
          <w:p w:rsidR="00F606C1" w:rsidRPr="00CB7BB9" w:rsidRDefault="00F606C1" w:rsidP="00FF4F39">
            <w:pPr>
              <w:snapToGrid w:val="0"/>
              <w:spacing w:line="0" w:lineRule="atLeast"/>
              <w:jc w:val="left"/>
              <w:rPr>
                <w:rFonts w:ascii="宋体" w:hAnsi="宋体" w:cs="Tahoma" w:hint="eastAsia"/>
                <w:color w:val="000000"/>
                <w:sz w:val="24"/>
              </w:rPr>
            </w:pPr>
            <w:r w:rsidRPr="00CB7BB9">
              <w:rPr>
                <w:rFonts w:ascii="宋体" w:hAnsi="宋体" w:cs="Tahoma" w:hint="eastAsia"/>
                <w:color w:val="000000"/>
                <w:sz w:val="24"/>
              </w:rPr>
              <w:t>大鹏新区大鹏办事处中山路10号行政服务大厅一楼</w:t>
            </w:r>
            <w:r>
              <w:rPr>
                <w:rFonts w:ascii="宋体" w:hAnsi="宋体" w:cs="Tahoma" w:hint="eastAsia"/>
                <w:color w:val="000000"/>
                <w:sz w:val="24"/>
              </w:rPr>
              <w:t>大鹏食品药品监管</w:t>
            </w:r>
            <w:r w:rsidRPr="00CB7BB9">
              <w:rPr>
                <w:rFonts w:ascii="宋体" w:hAnsi="宋体" w:cs="Tahoma" w:hint="eastAsia"/>
                <w:color w:val="000000"/>
                <w:sz w:val="24"/>
              </w:rPr>
              <w:t>局窗口</w:t>
            </w:r>
          </w:p>
        </w:tc>
      </w:tr>
    </w:tbl>
    <w:p w:rsidR="00604CB6" w:rsidRPr="00F606C1" w:rsidRDefault="00604CB6"/>
    <w:sectPr w:rsidR="00604CB6" w:rsidRPr="00F606C1" w:rsidSect="00604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B36" w:rsidRDefault="00C75B36" w:rsidP="00F606C1">
      <w:r>
        <w:separator/>
      </w:r>
    </w:p>
  </w:endnote>
  <w:endnote w:type="continuationSeparator" w:id="0">
    <w:p w:rsidR="00C75B36" w:rsidRDefault="00C75B36" w:rsidP="00F60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B36" w:rsidRDefault="00C75B36" w:rsidP="00F606C1">
      <w:r>
        <w:separator/>
      </w:r>
    </w:p>
  </w:footnote>
  <w:footnote w:type="continuationSeparator" w:id="0">
    <w:p w:rsidR="00C75B36" w:rsidRDefault="00C75B36" w:rsidP="00F60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upperRoman"/>
      <w:pStyle w:val="1"/>
      <w:lvlText w:val="第 %1 条"/>
      <w:lvlJc w:val="left"/>
      <w:pPr>
        <w:tabs>
          <w:tab w:val="num" w:pos="144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6C1"/>
    <w:rsid w:val="00604CB6"/>
    <w:rsid w:val="00C75B36"/>
    <w:rsid w:val="00F60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C1"/>
    <w:pPr>
      <w:widowControl w:val="0"/>
      <w:jc w:val="both"/>
    </w:pPr>
    <w:rPr>
      <w:rFonts w:ascii="Times New Roman" w:eastAsia="宋体" w:hAnsi="Times New Roman" w:cs="Times New Roman"/>
      <w:szCs w:val="24"/>
    </w:rPr>
  </w:style>
  <w:style w:type="paragraph" w:styleId="1">
    <w:name w:val="heading 1"/>
    <w:basedOn w:val="a"/>
    <w:next w:val="a"/>
    <w:link w:val="1Char"/>
    <w:qFormat/>
    <w:rsid w:val="00F606C1"/>
    <w:pPr>
      <w:keepNext/>
      <w:keepLines/>
      <w:numPr>
        <w:numId w:val="1"/>
      </w:numPr>
      <w:spacing w:before="340" w:after="330" w:line="576" w:lineRule="auto"/>
      <w:outlineLvl w:val="0"/>
    </w:pPr>
    <w:rPr>
      <w:b/>
      <w:kern w:val="44"/>
      <w:sz w:val="44"/>
      <w:szCs w:val="20"/>
      <w:lang/>
    </w:rPr>
  </w:style>
  <w:style w:type="paragraph" w:styleId="2">
    <w:name w:val="heading 2"/>
    <w:basedOn w:val="a"/>
    <w:next w:val="a"/>
    <w:link w:val="2Char"/>
    <w:qFormat/>
    <w:rsid w:val="00F606C1"/>
    <w:pPr>
      <w:keepNext/>
      <w:keepLines/>
      <w:numPr>
        <w:ilvl w:val="1"/>
        <w:numId w:val="1"/>
      </w:numPr>
      <w:tabs>
        <w:tab w:val="left" w:pos="720"/>
      </w:tab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06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6C1"/>
    <w:rPr>
      <w:sz w:val="18"/>
      <w:szCs w:val="18"/>
    </w:rPr>
  </w:style>
  <w:style w:type="paragraph" w:styleId="a4">
    <w:name w:val="footer"/>
    <w:basedOn w:val="a"/>
    <w:link w:val="Char0"/>
    <w:uiPriority w:val="99"/>
    <w:semiHidden/>
    <w:unhideWhenUsed/>
    <w:rsid w:val="00F606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6C1"/>
    <w:rPr>
      <w:sz w:val="18"/>
      <w:szCs w:val="18"/>
    </w:rPr>
  </w:style>
  <w:style w:type="character" w:customStyle="1" w:styleId="1Char">
    <w:name w:val="标题 1 Char"/>
    <w:basedOn w:val="a0"/>
    <w:link w:val="1"/>
    <w:rsid w:val="00F606C1"/>
    <w:rPr>
      <w:rFonts w:ascii="Times New Roman" w:eastAsia="宋体" w:hAnsi="Times New Roman" w:cs="Times New Roman"/>
      <w:b/>
      <w:kern w:val="44"/>
      <w:sz w:val="44"/>
      <w:szCs w:val="20"/>
      <w:lang/>
    </w:rPr>
  </w:style>
  <w:style w:type="character" w:customStyle="1" w:styleId="2Char">
    <w:name w:val="标题 2 Char"/>
    <w:basedOn w:val="a0"/>
    <w:link w:val="2"/>
    <w:rsid w:val="00F606C1"/>
    <w:rPr>
      <w:rFonts w:ascii="Arial" w:eastAsia="黑体" w:hAnsi="Arial" w:cs="Times New Roman"/>
      <w:b/>
      <w:sz w:val="32"/>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古俊灵</dc:creator>
  <cp:keywords/>
  <dc:description/>
  <cp:lastModifiedBy>古俊灵</cp:lastModifiedBy>
  <cp:revision>2</cp:revision>
  <dcterms:created xsi:type="dcterms:W3CDTF">2015-07-01T08:39:00Z</dcterms:created>
  <dcterms:modified xsi:type="dcterms:W3CDTF">2015-07-01T08:41:00Z</dcterms:modified>
</cp:coreProperties>
</file>