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spacing w:line="560" w:lineRule="exact"/>
        <w:ind w:left="0" w:leftChars="0"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一</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大肠菌群</w:t>
      </w:r>
    </w:p>
    <w:p>
      <w:pPr>
        <w:widowControl/>
        <w:jc w:val="both"/>
        <w:rPr>
          <w:rFonts w:ascii="宋体" w:hAnsi="宋体" w:cs="宋体"/>
          <w:kern w:val="0"/>
          <w:sz w:val="24"/>
          <w:szCs w:val="24"/>
        </w:rPr>
      </w:pPr>
      <w:r>
        <w:rPr>
          <w:rFonts w:hint="eastAsia" w:ascii="仿宋_GB2312" w:hAnsi="仿宋" w:eastAsia="仿宋_GB2312"/>
          <w:sz w:val="32"/>
          <w:szCs w:val="32"/>
        </w:rPr>
        <w:t xml:space="preserve">大肠菌群是国内外通用的食品污染常用指示菌之一。食品中检出大肠菌群，提示被致病菌（如沙门氏菌、志贺氏菌、致病性大肠杆菌）污染的可能性较大。《食品安全国家标准 </w:t>
      </w:r>
      <w:r>
        <w:rPr>
          <w:rFonts w:hint="eastAsia" w:ascii="仿宋_GB2312" w:hAnsi="仿宋"/>
          <w:sz w:val="32"/>
          <w:szCs w:val="32"/>
          <w:lang w:val="en-US" w:eastAsia="zh-CN"/>
        </w:rPr>
        <w:t xml:space="preserve"> </w:t>
      </w:r>
      <w:r>
        <w:rPr>
          <w:rFonts w:hint="eastAsia" w:ascii="仿宋_GB2312" w:hAnsi="仿宋" w:eastAsia="仿宋_GB2312"/>
          <w:sz w:val="32"/>
          <w:szCs w:val="32"/>
        </w:rPr>
        <w:t>冲调谷物制品》</w:t>
      </w:r>
      <w:r>
        <w:rPr>
          <w:rFonts w:hint="eastAsia" w:ascii="仿宋_GB2312" w:hAnsi="仿宋" w:eastAsia="仿宋_GB2312"/>
          <w:sz w:val="32"/>
          <w:szCs w:val="32"/>
          <w:lang w:val="en-US" w:eastAsia="zh-CN"/>
        </w:rPr>
        <w:t>（</w:t>
      </w:r>
      <w:r>
        <w:rPr>
          <w:rFonts w:hint="eastAsia" w:ascii="仿宋_GB2312" w:hAnsi="仿宋" w:eastAsia="仿宋_GB2312"/>
          <w:sz w:val="32"/>
          <w:szCs w:val="32"/>
        </w:rPr>
        <w:t>GB 19640-2016</w:t>
      </w:r>
      <w:r>
        <w:rPr>
          <w:rFonts w:hint="eastAsia" w:ascii="仿宋_GB2312" w:hAnsi="仿宋" w:eastAsia="仿宋_GB2312"/>
          <w:sz w:val="32"/>
          <w:szCs w:val="32"/>
          <w:lang w:val="en-US" w:eastAsia="zh-CN"/>
        </w:rPr>
        <w:t>）</w:t>
      </w:r>
      <w:r>
        <w:rPr>
          <w:rFonts w:hint="eastAsia" w:ascii="仿宋_GB2312" w:hAnsi="仿宋" w:eastAsia="仿宋_GB2312"/>
          <w:sz w:val="32"/>
          <w:szCs w:val="32"/>
        </w:rPr>
        <w:t>中规定，从一批产品中采集5个样品，若5个样品的检验结果均小于或等于m值（≤</w:t>
      </w:r>
      <w:r>
        <w:rPr>
          <w:rFonts w:hint="eastAsia" w:ascii="仿宋_GB2312" w:hAnsi="仿宋" w:eastAsia="仿宋_GB2312"/>
          <w:color w:val="000000"/>
          <w:sz w:val="32"/>
          <w:szCs w:val="32"/>
        </w:rPr>
        <w:t>10</w:t>
      </w:r>
      <w:r>
        <w:rPr>
          <w:rFonts w:hint="eastAsia" w:ascii="仿宋_GB2312" w:hAnsi="仿宋" w:eastAsia="仿宋_GB2312"/>
          <w:sz w:val="32"/>
          <w:szCs w:val="32"/>
        </w:rPr>
        <w:t>CFU/g），则这种情况是允许的；若≤2个样品的结果（X）位于m值和M值之间（</w:t>
      </w:r>
      <w:r>
        <w:rPr>
          <w:rFonts w:hint="eastAsia" w:ascii="仿宋_GB2312" w:hAnsi="仿宋" w:eastAsia="仿宋_GB2312"/>
          <w:color w:val="000000"/>
          <w:sz w:val="32"/>
          <w:szCs w:val="32"/>
        </w:rPr>
        <w:t>10</w:t>
      </w:r>
      <w:r>
        <w:rPr>
          <w:rFonts w:hint="eastAsia" w:ascii="仿宋_GB2312" w:hAnsi="仿宋" w:eastAsia="仿宋_GB2312"/>
          <w:sz w:val="32"/>
          <w:szCs w:val="32"/>
        </w:rPr>
        <w:t>CFU/g＜X≤</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CFU/g）,则这种情况也是允许的；若有3个及以上的样品检验结果位于m值和M值之间，则这种情况是不允许的；若有任一样品的检验结果大于M值（＞</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CFU/g），则这种情况也是不允许的。</w:t>
      </w:r>
      <w:r>
        <w:rPr>
          <w:rFonts w:hint="eastAsia" w:ascii="仿宋_GB2312" w:hAnsi="仿宋" w:eastAsia="仿宋_GB2312" w:cs="宋体"/>
          <w:sz w:val="32"/>
          <w:szCs w:val="32"/>
        </w:rPr>
        <w:t>食品中检出大肠菌群不合格提示食品可能受到肠道致病菌污染，人食用后可能会出现呕吐、腹泻等消化道症状。</w:t>
      </w:r>
    </w:p>
    <w:p>
      <w:pPr>
        <w:spacing w:line="560" w:lineRule="exact"/>
        <w:ind w:firstLine="643" w:firstLineChars="200"/>
        <w:rPr>
          <w:rFonts w:ascii="楷体_GB2312" w:hAnsi="楷体" w:eastAsia="楷体_GB2312" w:cs="宋体"/>
          <w:b/>
          <w:color w:val="000000" w:themeColor="text1"/>
          <w:kern w:val="0"/>
          <w:sz w:val="32"/>
          <w:szCs w:val="32"/>
          <w14:textFill>
            <w14:solidFill>
              <w14:schemeClr w14:val="tx1"/>
            </w14:solidFill>
          </w14:textFill>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二</w:t>
      </w:r>
      <w:r>
        <w:rPr>
          <w:rFonts w:hint="eastAsia" w:ascii="楷体_GB2312" w:hAnsi="楷体" w:eastAsia="楷体_GB2312" w:cs="仿宋_GB2312"/>
          <w:b/>
          <w:color w:val="000000" w:themeColor="text1"/>
          <w:sz w:val="32"/>
          <w:szCs w:val="32"/>
          <w14:textFill>
            <w14:solidFill>
              <w14:schemeClr w14:val="tx1"/>
            </w14:solidFill>
          </w14:textFill>
        </w:rPr>
        <w:t>）酸价</w:t>
      </w:r>
    </w:p>
    <w:p>
      <w:pPr>
        <w:pStyle w:val="11"/>
        <w:shd w:val="clear" w:color="auto" w:fill="FFFFFF"/>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酸价主要反映食品中的油脂酸败程度。《食品安全国家标准 坚果与籽类食品》GB 19300-2014中规定，</w:t>
      </w:r>
      <w:r>
        <w:rPr>
          <w:rFonts w:hint="eastAsia" w:ascii="仿宋_GB2312" w:hAnsi="仿宋" w:eastAsia="仿宋_GB2312"/>
          <w:sz w:val="32"/>
          <w:szCs w:val="32"/>
          <w:lang w:eastAsia="zh-CN"/>
        </w:rPr>
        <w:t>生干</w:t>
      </w:r>
      <w:r>
        <w:rPr>
          <w:rFonts w:hint="eastAsia" w:ascii="仿宋_GB2312" w:hAnsi="仿宋" w:eastAsia="仿宋_GB2312"/>
          <w:sz w:val="32"/>
          <w:szCs w:val="32"/>
        </w:rPr>
        <w:t>坚果与籽类食品的酸价(以脂肪计)应≤3mg/g。酸价过高会导致食品有哈喇味，所产生的醛、酮、酸会破坏脂溶性维生素，会导致肠胃不适症状，特别是对抵抗能力较弱的老人、孕妇、小孩危害更明显。</w:t>
      </w:r>
    </w:p>
    <w:p>
      <w:pPr>
        <w:spacing w:line="560" w:lineRule="exact"/>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三</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二氧化硫残留量</w:t>
      </w:r>
    </w:p>
    <w:p>
      <w:pPr>
        <w:spacing w:line="560" w:lineRule="exact"/>
        <w:ind w:firstLine="640" w:firstLineChars="200"/>
      </w:pPr>
      <w:r>
        <w:rPr>
          <w:rFonts w:hint="eastAsia" w:ascii="仿宋_GB2312" w:hAnsi="仿宋" w:eastAsia="仿宋_GB2312" w:cs="宋体"/>
          <w:color w:val="000000"/>
          <w:kern w:val="0"/>
          <w:sz w:val="32"/>
          <w:szCs w:val="32"/>
        </w:rPr>
        <w:t>食品中的二氧化硫残留通常是指二氧化硫、硫磺以及焦亚硫酸钠、焦亚硫酸钾、亚硫酸钠</w:t>
      </w:r>
      <w:r>
        <w:rPr>
          <w:rFonts w:hint="eastAsia" w:ascii="仿宋_GB2312" w:hAnsi="仿宋" w:eastAsia="仿宋_GB2312" w:cs="宋体"/>
          <w:kern w:val="0"/>
          <w:sz w:val="32"/>
          <w:szCs w:val="32"/>
        </w:rPr>
        <w:t>、亚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z w:val="32"/>
          <w:szCs w:val="32"/>
        </w:rPr>
        <w:t>《食品安全国家标准 食品添加剂使用标准》（GB 2760-2014）中规定，干制蔬菜中二氧化硫残留量应≤0.2 g/kg。</w:t>
      </w:r>
      <w:r>
        <w:rPr>
          <w:rFonts w:hint="eastAsia" w:ascii="仿宋_GB2312" w:hAnsi="仿宋" w:eastAsia="仿宋_GB2312" w:cs="宋体"/>
          <w:kern w:val="0"/>
          <w:sz w:val="32"/>
          <w:szCs w:val="32"/>
        </w:rPr>
        <w:t>对二氧化硫有过敏反应的人（如哮喘病患者等</w:t>
      </w:r>
      <w:r>
        <w:rPr>
          <w:rFonts w:hint="eastAsia" w:ascii="仿宋_GB2312" w:hAnsi="仿宋" w:eastAsia="仿宋_GB2312" w:cs="宋体"/>
          <w:color w:val="000000"/>
          <w:kern w:val="0"/>
          <w:sz w:val="32"/>
          <w:szCs w:val="32"/>
        </w:rPr>
        <w:t>）</w:t>
      </w:r>
      <w:r>
        <w:rPr>
          <w:rFonts w:hint="eastAsia" w:ascii="仿宋_GB2312" w:hAnsi="仿宋" w:eastAsia="仿宋_GB2312" w:cs="宋体"/>
          <w:kern w:val="0"/>
          <w:sz w:val="32"/>
          <w:szCs w:val="32"/>
        </w:rPr>
        <w:t>若食用二氧化硫超标的食物</w:t>
      </w:r>
      <w:r>
        <w:rPr>
          <w:rFonts w:hint="eastAsia" w:ascii="仿宋_GB2312" w:hAnsi="仿宋" w:eastAsia="仿宋_GB2312" w:cs="宋体"/>
          <w:color w:val="000000"/>
          <w:kern w:val="0"/>
          <w:sz w:val="32"/>
          <w:szCs w:val="32"/>
        </w:rPr>
        <w:t>，可能会出现气喘、头痛或恶心等过敏症状。若长期大量摄入二氧化硫残留超标的食品，则可能对人体健康造成危害，其毒性表现为胃肠道反应，如恶心、呕吐等。此外，还会影响钙吸收，使机体钙丢失。</w:t>
      </w:r>
    </w:p>
    <w:p>
      <w:pPr>
        <w:rPr>
          <w:rFonts w:ascii="楷体_GB2312" w:hAnsi="宋体" w:eastAsia="楷体_GB2312" w:cs="宋体"/>
          <w:b/>
          <w:kern w:val="0"/>
          <w:sz w:val="32"/>
          <w:szCs w:val="32"/>
        </w:rPr>
      </w:pPr>
      <w:r>
        <w:rPr>
          <w:rFonts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四</w:t>
      </w:r>
      <w:r>
        <w:rPr>
          <w:rFonts w:ascii="楷体_GB2312" w:hAnsi="宋体" w:eastAsia="楷体_GB2312" w:cs="宋体"/>
          <w:b/>
          <w:kern w:val="0"/>
          <w:sz w:val="32"/>
          <w:szCs w:val="32"/>
        </w:rPr>
        <w:t>）磺胺类（总量）</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31650-2019）规定，磺胺类在所有食品动物的肌肉和脂肪中的最高残留限量为100μg/kg</w:t>
      </w:r>
      <w:r>
        <w:rPr>
          <w:rFonts w:hint="eastAsia" w:ascii="仿宋_GB2312" w:hAnsi="仿宋"/>
          <w:sz w:val="32"/>
          <w:szCs w:val="32"/>
          <w:lang w:eastAsia="zh-CN"/>
        </w:rPr>
        <w:t>，</w:t>
      </w:r>
      <w:r>
        <w:rPr>
          <w:rFonts w:hint="eastAsia" w:ascii="仿宋_GB2312" w:hAnsi="仿宋" w:eastAsia="仿宋_GB2312" w:cs="Arial"/>
          <w:color w:val="auto"/>
          <w:sz w:val="32"/>
          <w:szCs w:val="32"/>
          <w:shd w:val="clear" w:color="auto" w:fill="FFFFFF"/>
        </w:rPr>
        <w:t>但在产蛋期家禽中禁用（鸡蛋</w:t>
      </w:r>
      <w:r>
        <w:rPr>
          <w:rFonts w:hint="eastAsia" w:ascii="仿宋_GB2312" w:hAnsi="仿宋" w:cs="Arial"/>
          <w:color w:val="auto"/>
          <w:sz w:val="32"/>
          <w:szCs w:val="32"/>
          <w:shd w:val="clear" w:color="auto" w:fill="FFFFFF"/>
          <w:lang w:eastAsia="zh-CN"/>
        </w:rPr>
        <w:t>中</w:t>
      </w:r>
      <w:r>
        <w:rPr>
          <w:rFonts w:hint="eastAsia" w:ascii="仿宋_GB2312" w:hAnsi="仿宋" w:eastAsia="仿宋_GB2312" w:cs="Arial"/>
          <w:color w:val="auto"/>
          <w:sz w:val="32"/>
          <w:szCs w:val="32"/>
          <w:shd w:val="clear" w:color="auto" w:fill="FFFFFF"/>
        </w:rPr>
        <w:t>不</w:t>
      </w:r>
      <w:r>
        <w:rPr>
          <w:rFonts w:hint="eastAsia" w:ascii="仿宋_GB2312" w:hAnsi="仿宋" w:eastAsia="仿宋_GB2312" w:cs="Arial"/>
          <w:sz w:val="32"/>
          <w:szCs w:val="32"/>
          <w:shd w:val="clear" w:color="auto" w:fill="FFFFFF"/>
        </w:rPr>
        <w:t>得检出）</w:t>
      </w:r>
      <w:r>
        <w:rPr>
          <w:rFonts w:hint="eastAsia" w:ascii="仿宋_GB2312" w:hAnsi="仿宋" w:eastAsia="仿宋_GB2312"/>
          <w:sz w:val="32"/>
          <w:szCs w:val="32"/>
        </w:rPr>
        <w:t>。长期摄入磺胺类超标的动物性食品，可能导致泌尿系统和肝脏损伤等健康危害。</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五</w:t>
      </w:r>
      <w:r>
        <w:rPr>
          <w:rFonts w:hint="eastAsia" w:ascii="楷体_GB2312" w:hAnsi="楷体" w:eastAsia="楷体_GB2312" w:cs="Arial"/>
          <w:b/>
          <w:sz w:val="32"/>
          <w:szCs w:val="32"/>
          <w:shd w:val="clear" w:color="auto" w:fill="FFFFFF"/>
        </w:rPr>
        <w:t>）氟虫腈</w:t>
      </w:r>
    </w:p>
    <w:p>
      <w:pPr>
        <w:spacing w:line="560" w:lineRule="exact"/>
        <w:ind w:firstLine="640" w:firstLineChars="200"/>
        <w:rPr>
          <w:rFonts w:ascii="仿宋_GB2312" w:hAnsi="楷体" w:eastAsia="仿宋_GB2312" w:cs="Arial"/>
          <w:b/>
          <w:sz w:val="32"/>
          <w:szCs w:val="32"/>
          <w:shd w:val="clear" w:color="auto" w:fill="FFFFFF"/>
        </w:rPr>
      </w:pPr>
      <w:r>
        <w:rPr>
          <w:rFonts w:hint="eastAsia" w:ascii="仿宋_GB2312" w:hAnsi="仿宋" w:eastAsia="仿宋_GB2312"/>
          <w:sz w:val="32"/>
          <w:szCs w:val="32"/>
        </w:rPr>
        <w:t>氟虫腈是一种苯基吡唑类杀虫剂。</w:t>
      </w:r>
      <w:r>
        <w:rPr>
          <w:rFonts w:ascii="仿宋_GB2312" w:hAnsi="仿宋" w:eastAsia="仿宋_GB2312"/>
          <w:sz w:val="32"/>
          <w:szCs w:val="32"/>
        </w:rPr>
        <w:t>《食品安全国家标准食品中农药最大残留限量》（GB 2763</w:t>
      </w:r>
      <w:r>
        <w:rPr>
          <w:rFonts w:hint="eastAsia" w:ascii="仿宋_GB2312" w:hAnsi="仿宋"/>
          <w:color w:val="0000FF"/>
          <w:sz w:val="32"/>
          <w:szCs w:val="32"/>
          <w:lang w:val="en-US" w:eastAsia="zh-CN"/>
        </w:rPr>
        <w:t>-</w:t>
      </w:r>
      <w:r>
        <w:rPr>
          <w:rFonts w:ascii="仿宋_GB2312" w:hAnsi="仿宋" w:eastAsia="仿宋_GB2312"/>
          <w:sz w:val="32"/>
          <w:szCs w:val="32"/>
        </w:rPr>
        <w:t>201</w:t>
      </w:r>
      <w:r>
        <w:rPr>
          <w:rFonts w:hint="eastAsia" w:ascii="仿宋_GB2312" w:hAnsi="仿宋" w:eastAsia="仿宋_GB2312"/>
          <w:sz w:val="32"/>
          <w:szCs w:val="32"/>
        </w:rPr>
        <w:t>9</w:t>
      </w:r>
      <w:r>
        <w:rPr>
          <w:rFonts w:ascii="仿宋_GB2312" w:hAnsi="仿宋" w:eastAsia="仿宋_GB2312"/>
          <w:sz w:val="32"/>
          <w:szCs w:val="32"/>
        </w:rPr>
        <w:t>）中规定，</w:t>
      </w:r>
      <w:r>
        <w:rPr>
          <w:rFonts w:hint="eastAsia" w:ascii="仿宋_GB2312" w:hAnsi="仿宋"/>
          <w:sz w:val="32"/>
          <w:szCs w:val="32"/>
          <w:lang w:eastAsia="zh-CN"/>
        </w:rPr>
        <w:t>蛋类</w:t>
      </w:r>
      <w:r>
        <w:rPr>
          <w:rFonts w:ascii="仿宋_GB2312" w:hAnsi="仿宋" w:eastAsia="仿宋_GB2312"/>
          <w:sz w:val="32"/>
          <w:szCs w:val="32"/>
        </w:rPr>
        <w:t>的</w:t>
      </w:r>
      <w:r>
        <w:rPr>
          <w:rFonts w:hint="eastAsia" w:ascii="仿宋_GB2312" w:hAnsi="仿宋"/>
          <w:sz w:val="32"/>
          <w:szCs w:val="32"/>
          <w:lang w:eastAsia="zh-CN"/>
        </w:rPr>
        <w:t>氟虫腈应</w:t>
      </w:r>
      <w:r>
        <w:rPr>
          <w:rFonts w:hint="eastAsia" w:ascii="仿宋_GB2312" w:hAnsi="仿宋" w:eastAsia="仿宋_GB2312"/>
          <w:sz w:val="32"/>
          <w:szCs w:val="32"/>
        </w:rPr>
        <w:t>≤</w:t>
      </w:r>
      <w:r>
        <w:rPr>
          <w:rFonts w:ascii="仿宋_GB2312" w:hAnsi="仿宋" w:eastAsia="仿宋_GB2312"/>
          <w:sz w:val="32"/>
          <w:szCs w:val="32"/>
        </w:rPr>
        <w:t>0.02mg/kg。</w:t>
      </w:r>
      <w:r>
        <w:rPr>
          <w:rFonts w:hint="eastAsia" w:ascii="仿宋_GB2312" w:hAnsi="仿宋" w:eastAsia="仿宋_GB2312"/>
          <w:color w:val="auto"/>
          <w:sz w:val="32"/>
          <w:szCs w:val="32"/>
        </w:rPr>
        <w:t>世界</w:t>
      </w:r>
      <w:r>
        <w:rPr>
          <w:rFonts w:hint="eastAsia" w:ascii="仿宋_GB2312" w:hAnsi="仿宋" w:eastAsia="仿宋_GB2312"/>
          <w:sz w:val="32"/>
          <w:szCs w:val="32"/>
        </w:rPr>
        <w:t>卫生组织表示，大量摄入含有高浓度氟虫腈的食品，会损害肝脏、甲状腺和肾脏。</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六</w:t>
      </w:r>
      <w:r>
        <w:rPr>
          <w:rFonts w:hint="eastAsia" w:ascii="楷体_GB2312" w:hAnsi="楷体" w:eastAsia="楷体_GB2312" w:cs="仿宋_GB2312"/>
          <w:b/>
          <w:color w:val="000000"/>
          <w:sz w:val="32"/>
          <w:szCs w:val="32"/>
        </w:rPr>
        <w:t>）</w:t>
      </w:r>
      <w:r>
        <w:rPr>
          <w:rFonts w:hint="eastAsia" w:ascii="楷体_GB2312" w:hAnsi="楷体" w:eastAsia="楷体_GB2312" w:cs="仿宋_GB2312"/>
          <w:b/>
          <w:sz w:val="32"/>
          <w:szCs w:val="32"/>
        </w:rPr>
        <w:t>过氧化值</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过氧化值主要反映食品中油脂是否氧化变质。随着油脂被氧化，过氧化值会逐步升高。《食品安全国家标准 糕点、 面包》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GB 7099-2015</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中规定，</w:t>
      </w:r>
      <w:r>
        <w:rPr>
          <w:rFonts w:hint="eastAsia" w:ascii="仿宋_GB2312" w:hAnsi="仿宋" w:cs="仿宋"/>
          <w:sz w:val="32"/>
          <w:szCs w:val="32"/>
          <w:lang w:eastAsia="zh-CN"/>
        </w:rPr>
        <w:t>糕点</w:t>
      </w:r>
      <w:r>
        <w:rPr>
          <w:rFonts w:hint="eastAsia" w:ascii="仿宋_GB2312" w:hAnsi="仿宋" w:eastAsia="仿宋_GB2312" w:cs="仿宋"/>
          <w:sz w:val="32"/>
          <w:szCs w:val="32"/>
        </w:rPr>
        <w:t>的过氧化值(以脂肪计)应≤0.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g/100g。食用</w:t>
      </w:r>
      <w:r>
        <w:rPr>
          <w:rFonts w:hint="eastAsia" w:ascii="仿宋_GB2312" w:hAnsi="仿宋" w:eastAsia="仿宋_GB2312"/>
          <w:sz w:val="32"/>
          <w:szCs w:val="32"/>
        </w:rPr>
        <w:t>过氧化值过高的食品可能会导致肠胃不适、腹泻等症状。</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七</w:t>
      </w:r>
      <w:r>
        <w:rPr>
          <w:rFonts w:hint="eastAsia" w:ascii="楷体_GB2312" w:hAnsi="楷体" w:eastAsia="楷体_GB2312" w:cs="仿宋_GB2312"/>
          <w:b/>
          <w:color w:val="000000"/>
          <w:sz w:val="32"/>
          <w:szCs w:val="32"/>
        </w:rPr>
        <w:t>）</w:t>
      </w:r>
      <w:r>
        <w:rPr>
          <w:rFonts w:hint="eastAsia" w:ascii="楷体_GB2312" w:hAnsi="楷体" w:eastAsia="楷体_GB2312" w:cs="宋体"/>
          <w:b/>
          <w:color w:val="000000"/>
          <w:kern w:val="0"/>
          <w:sz w:val="32"/>
          <w:szCs w:val="32"/>
        </w:rPr>
        <w:t>山梨酸及其钾盐</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
          <w:b w:val="0"/>
          <w:kern w:val="2"/>
          <w:sz w:val="32"/>
          <w:szCs w:val="32"/>
          <w:lang w:val="en-US" w:eastAsia="zh-CN" w:bidi="ar-SA"/>
        </w:rPr>
        <w:t>山梨酸及山梨酸钾是食品防腐保鲜剂，具有广泛的抑菌效果和防霉性能。山梨酸可参与体内正常代谢，几乎对人体无害，只要在国家标准的使用范围和使用量内使用并不影响人体健康，但产品明示不添加防腐剂但实际检出易对消费者造成误导。</w:t>
      </w:r>
      <w:r>
        <w:rPr>
          <w:rFonts w:hint="eastAsia" w:ascii="仿宋_GB2312" w:hAnsi="仿宋" w:eastAsia="仿宋_GB2312"/>
          <w:sz w:val="32"/>
          <w:szCs w:val="32"/>
        </w:rPr>
        <w:t>长期食用山梨酸不合格的食品，可能会对人体的骨骼生长、肾脏、肝脏健康造成一定影响。</w:t>
      </w:r>
    </w:p>
    <w:p>
      <w:pPr>
        <w:widowControl/>
        <w:ind w:left="0" w:leftChars="0" w:firstLine="643" w:firstLineChars="200"/>
        <w:jc w:val="left"/>
        <w:rPr>
          <w:rFonts w:hint="default"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（八</w:t>
      </w:r>
      <w:bookmarkStart w:id="0" w:name="_GoBack"/>
      <w:bookmarkEnd w:id="0"/>
      <w:r>
        <w:rPr>
          <w:rFonts w:hint="eastAsia" w:ascii="楷体_GB2312" w:hAnsi="宋体" w:eastAsia="楷体_GB2312" w:cs="宋体"/>
          <w:b/>
          <w:kern w:val="0"/>
          <w:sz w:val="32"/>
          <w:szCs w:val="32"/>
          <w:lang w:val="en-US" w:eastAsia="zh-CN"/>
        </w:rPr>
        <w:t>）</w:t>
      </w:r>
      <w:r>
        <w:rPr>
          <w:rFonts w:hint="eastAsia" w:ascii="楷体_GB2312" w:hAnsi="宋体" w:eastAsia="楷体_GB2312" w:cs="宋体"/>
          <w:b/>
          <w:kern w:val="0"/>
          <w:sz w:val="32"/>
          <w:szCs w:val="32"/>
          <w:lang w:eastAsia="zh-CN"/>
        </w:rPr>
        <w:t>乙二胺四乙酸二钠</w:t>
      </w:r>
    </w:p>
    <w:p>
      <w:pPr>
        <w:spacing w:line="560" w:lineRule="exact"/>
        <w:ind w:firstLine="640" w:firstLineChars="200"/>
        <w:rPr>
          <w:rFonts w:hint="eastAsia" w:ascii="仿宋_GB2312" w:hAnsi="仿宋" w:eastAsia="仿宋_GB2312" w:cs="仿宋"/>
          <w:b w:val="0"/>
          <w:kern w:val="2"/>
          <w:sz w:val="32"/>
          <w:szCs w:val="32"/>
          <w:lang w:val="zh-CN" w:eastAsia="zh-CN" w:bidi="ar-SA"/>
        </w:rPr>
      </w:pPr>
      <w:r>
        <w:rPr>
          <w:rFonts w:hint="eastAsia" w:ascii="仿宋_GB2312" w:hAnsi="仿宋" w:eastAsia="仿宋_GB2312" w:cs="仿宋"/>
          <w:b w:val="0"/>
          <w:kern w:val="2"/>
          <w:sz w:val="32"/>
          <w:szCs w:val="32"/>
          <w:lang w:val="zh-CN" w:eastAsia="zh-CN" w:bidi="ar-SA"/>
        </w:rPr>
        <w:t>乙二胺四乙酸二钠又叫做EDTA-2Na，作为食品添加剂广泛用作稳定剂、抗氧化剂、防腐剂、螯合剂、防止金属离子引起的变色、变质、变浊及维生素的氧化损失。《食品安全国家标准 食品添加剂使用标准》（GB 2760-2014）中规定，果脯类（仅限地瓜果脯）乙二胺四乙酸二钠应≤</w:t>
      </w:r>
      <w:r>
        <w:rPr>
          <w:rFonts w:hint="eastAsia" w:ascii="仿宋_GB2312" w:hAnsi="仿宋" w:eastAsia="仿宋_GB2312" w:cs="仿宋"/>
          <w:b w:val="0"/>
          <w:kern w:val="2"/>
          <w:sz w:val="32"/>
          <w:szCs w:val="32"/>
          <w:lang w:val="en-US" w:eastAsia="zh-CN" w:bidi="ar-SA"/>
        </w:rPr>
        <w:t>0.25g/kg。</w:t>
      </w:r>
      <w:r>
        <w:rPr>
          <w:rFonts w:hint="eastAsia" w:ascii="仿宋_GB2312" w:hAnsi="仿宋" w:eastAsia="仿宋_GB2312" w:cs="仿宋"/>
          <w:b w:val="0"/>
          <w:kern w:val="2"/>
          <w:sz w:val="32"/>
          <w:szCs w:val="32"/>
          <w:lang w:val="zh-CN" w:eastAsia="zh-CN" w:bidi="ar-SA"/>
        </w:rPr>
        <w:t>乙二胺四乙酸二钠在人体内不分解而排出，会造成人体缺钙，也可引起暂时性血压下降、肾脏障碍。部分生产企业出于防止氧化变色及防腐的目的，对蜜饯食品超剂量使用乙二胺四乙酸二钠，或由于计量器具不准确、添加方法不正确等原因导致终产品中乙二胺四乙酸二钠超标。</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11"/>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961" w:leftChars="200" w:hanging="321" w:hangingChars="1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加强生产过程的质量控制</w:t>
      </w:r>
    </w:p>
    <w:p>
      <w:pPr>
        <w:pStyle w:val="11"/>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严格执行食品加工过程标准工作程序，有效控制食品安全风险；提高操作人员的食品安全意识，督促员工建立良好的个人卫生习惯，遵守卫生标准操作程序，避免加工过程中的人为污染；定期对厂区内环境和设施进行消毒、清洁，并对环境进行微生物监测，以减少或避免生产过程中受到微生物的污染。</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三</w:t>
      </w:r>
      <w:r>
        <w:rPr>
          <w:rFonts w:hint="eastAsia" w:ascii="楷体_GB2312" w:hAnsi="楷体" w:eastAsia="楷体_GB2312"/>
          <w:b/>
          <w:color w:val="auto"/>
          <w:sz w:val="32"/>
          <w:szCs w:val="32"/>
        </w:rPr>
        <w:t>）加强食品出厂检验</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ascii="楷体_GB2312" w:hAnsi="楷体" w:eastAsia="楷体_GB2312"/>
          <w:color w:val="auto"/>
          <w:sz w:val="32"/>
          <w:szCs w:val="32"/>
          <w:highlight w:val="none"/>
        </w:rPr>
      </w:pPr>
      <w:r>
        <w:rPr>
          <w:rStyle w:val="14"/>
          <w:rFonts w:hint="eastAsia" w:ascii="楷体_GB2312" w:hAnsi="楷体" w:eastAsia="楷体_GB2312"/>
          <w:color w:val="auto"/>
          <w:sz w:val="32"/>
          <w:szCs w:val="32"/>
          <w:highlight w:val="none"/>
        </w:rPr>
        <w:t>（</w:t>
      </w:r>
      <w:r>
        <w:rPr>
          <w:rStyle w:val="14"/>
          <w:rFonts w:hint="eastAsia" w:ascii="楷体_GB2312" w:hAnsi="楷体" w:eastAsia="楷体_GB2312"/>
          <w:color w:val="auto"/>
          <w:sz w:val="32"/>
          <w:szCs w:val="32"/>
          <w:highlight w:val="none"/>
          <w:lang w:eastAsia="zh-CN"/>
        </w:rPr>
        <w:t>四</w:t>
      </w:r>
      <w:r>
        <w:rPr>
          <w:rStyle w:val="14"/>
          <w:rFonts w:hint="eastAsia" w:ascii="楷体_GB2312" w:hAnsi="楷体" w:eastAsia="楷体_GB2312"/>
          <w:color w:val="auto"/>
          <w:sz w:val="32"/>
          <w:szCs w:val="32"/>
          <w:highlight w:val="none"/>
        </w:rPr>
        <w:t>）提高食品添加剂安全使用意识</w:t>
      </w:r>
    </w:p>
    <w:p>
      <w:pPr>
        <w:pStyle w:val="1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cs="仿宋_GB2312"/>
          <w:sz w:val="32"/>
          <w:szCs w:val="32"/>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6E0CC20-E2D5-44E3-8867-7F9D964D4725}"/>
  </w:font>
  <w:font w:name="黑体">
    <w:panose1 w:val="02010609060101010101"/>
    <w:charset w:val="86"/>
    <w:family w:val="auto"/>
    <w:pitch w:val="default"/>
    <w:sig w:usb0="800002BF" w:usb1="38CF7CFA" w:usb2="00000016" w:usb3="00000000" w:csb0="00040001" w:csb1="00000000"/>
    <w:embedRegular r:id="rId2" w:fontKey="{8E263D21-BB34-4B7A-A737-4450185D0A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F371C12-F09C-4CBF-965E-FA3DE1139957}"/>
  </w:font>
  <w:font w:name="仿宋">
    <w:panose1 w:val="02010609060101010101"/>
    <w:charset w:val="86"/>
    <w:family w:val="modern"/>
    <w:pitch w:val="default"/>
    <w:sig w:usb0="800002BF" w:usb1="38CF7CFA" w:usb2="00000016" w:usb3="00000000" w:csb0="00040001" w:csb1="00000000"/>
    <w:embedRegular r:id="rId4" w:fontKey="{2A467016-08F0-49C0-A2D6-E05071EF0B12}"/>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5" w:fontKey="{0ACB275F-285B-4F4A-8498-49B3C8AA3D1E}"/>
  </w:font>
  <w:font w:name="仿宋_GB2312">
    <w:panose1 w:val="02010609030101010101"/>
    <w:charset w:val="86"/>
    <w:family w:val="modern"/>
    <w:pitch w:val="default"/>
    <w:sig w:usb0="00000001" w:usb1="080E0000" w:usb2="00000000" w:usb3="00000000" w:csb0="00040000" w:csb1="00000000"/>
    <w:embedRegular r:id="rId6" w:fontKey="{EE2FD577-879C-4E37-AE95-FADC6615966D}"/>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7" w:fontKey="{ABC570A8-CDCA-4E5B-A1CC-4018AEA3F868}"/>
  </w:font>
  <w:font w:name="华文中宋">
    <w:panose1 w:val="02010600040101010101"/>
    <w:charset w:val="86"/>
    <w:family w:val="auto"/>
    <w:pitch w:val="default"/>
    <w:sig w:usb0="00000287" w:usb1="080F0000" w:usb2="00000000" w:usb3="00000000" w:csb0="0004009F" w:csb1="DFD70000"/>
    <w:embedRegular r:id="rId8" w:fontKey="{5D36BBB9-D316-4099-9B3F-4F03D5BE8821}"/>
  </w:font>
  <w:font w:name="楷体">
    <w:panose1 w:val="02010609060101010101"/>
    <w:charset w:val="86"/>
    <w:family w:val="modern"/>
    <w:pitch w:val="default"/>
    <w:sig w:usb0="800002BF" w:usb1="38CF7CFA" w:usb2="00000016" w:usb3="00000000" w:csb0="00040001" w:csb1="00000000"/>
    <w:embedRegular r:id="rId9" w:fontKey="{6B32C9B7-CCA2-41E4-8206-AA076F902D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36E8D"/>
    <w:multiLevelType w:val="singleLevel"/>
    <w:tmpl w:val="5BB36E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0139C9"/>
    <w:rsid w:val="006B1DCC"/>
    <w:rsid w:val="00724BD2"/>
    <w:rsid w:val="008D6C99"/>
    <w:rsid w:val="00B977A2"/>
    <w:rsid w:val="00BE4BAD"/>
    <w:rsid w:val="010D4506"/>
    <w:rsid w:val="017D0269"/>
    <w:rsid w:val="01880CE2"/>
    <w:rsid w:val="01D53863"/>
    <w:rsid w:val="034743C9"/>
    <w:rsid w:val="034F1986"/>
    <w:rsid w:val="03E020C5"/>
    <w:rsid w:val="03FD00B3"/>
    <w:rsid w:val="055921C9"/>
    <w:rsid w:val="055A195A"/>
    <w:rsid w:val="066C5CEA"/>
    <w:rsid w:val="06F0528D"/>
    <w:rsid w:val="07C82C95"/>
    <w:rsid w:val="07E04EFC"/>
    <w:rsid w:val="081209FA"/>
    <w:rsid w:val="081B38E6"/>
    <w:rsid w:val="08AD06EB"/>
    <w:rsid w:val="08F00F9F"/>
    <w:rsid w:val="091C5D20"/>
    <w:rsid w:val="0A101FAB"/>
    <w:rsid w:val="0A545255"/>
    <w:rsid w:val="0AEA5DCE"/>
    <w:rsid w:val="0B66492E"/>
    <w:rsid w:val="0C455D22"/>
    <w:rsid w:val="0C6F4539"/>
    <w:rsid w:val="0CD4225F"/>
    <w:rsid w:val="0D6C4E32"/>
    <w:rsid w:val="0E431583"/>
    <w:rsid w:val="0EA93008"/>
    <w:rsid w:val="0EC839C2"/>
    <w:rsid w:val="0F261454"/>
    <w:rsid w:val="10AD16A7"/>
    <w:rsid w:val="1162065F"/>
    <w:rsid w:val="11B32DA0"/>
    <w:rsid w:val="11BA183E"/>
    <w:rsid w:val="11CE6913"/>
    <w:rsid w:val="11E172CB"/>
    <w:rsid w:val="1210526E"/>
    <w:rsid w:val="12AF7645"/>
    <w:rsid w:val="12B51B83"/>
    <w:rsid w:val="139A1CB2"/>
    <w:rsid w:val="13E774D5"/>
    <w:rsid w:val="141B2394"/>
    <w:rsid w:val="1512088F"/>
    <w:rsid w:val="155219D3"/>
    <w:rsid w:val="15FE7C46"/>
    <w:rsid w:val="16396F4B"/>
    <w:rsid w:val="16A52765"/>
    <w:rsid w:val="176818BF"/>
    <w:rsid w:val="17C62E78"/>
    <w:rsid w:val="17FA5E44"/>
    <w:rsid w:val="181E6360"/>
    <w:rsid w:val="18F91C2D"/>
    <w:rsid w:val="199008F8"/>
    <w:rsid w:val="19EB104A"/>
    <w:rsid w:val="1A19393D"/>
    <w:rsid w:val="1AC759AF"/>
    <w:rsid w:val="1B042E72"/>
    <w:rsid w:val="1B7E0D88"/>
    <w:rsid w:val="1C2B3ECE"/>
    <w:rsid w:val="1C354059"/>
    <w:rsid w:val="1E3C794C"/>
    <w:rsid w:val="1EFD4E3F"/>
    <w:rsid w:val="1F456A61"/>
    <w:rsid w:val="1FEA3D63"/>
    <w:rsid w:val="200B2815"/>
    <w:rsid w:val="2103478D"/>
    <w:rsid w:val="219C06C7"/>
    <w:rsid w:val="231A399D"/>
    <w:rsid w:val="248553AF"/>
    <w:rsid w:val="249A66FD"/>
    <w:rsid w:val="255973C6"/>
    <w:rsid w:val="255D305C"/>
    <w:rsid w:val="257D0D7B"/>
    <w:rsid w:val="25D84592"/>
    <w:rsid w:val="26635934"/>
    <w:rsid w:val="26D25598"/>
    <w:rsid w:val="27084E46"/>
    <w:rsid w:val="274815F0"/>
    <w:rsid w:val="27537B32"/>
    <w:rsid w:val="27D171E0"/>
    <w:rsid w:val="282A264F"/>
    <w:rsid w:val="28664823"/>
    <w:rsid w:val="29292876"/>
    <w:rsid w:val="295771E6"/>
    <w:rsid w:val="29DF09A6"/>
    <w:rsid w:val="2A706ED1"/>
    <w:rsid w:val="2ACC6C6B"/>
    <w:rsid w:val="2C784420"/>
    <w:rsid w:val="2D2D024C"/>
    <w:rsid w:val="2DA27B95"/>
    <w:rsid w:val="2E172668"/>
    <w:rsid w:val="2E6B3A9D"/>
    <w:rsid w:val="2F085758"/>
    <w:rsid w:val="2F4F707A"/>
    <w:rsid w:val="2FFC71C6"/>
    <w:rsid w:val="307B5CC3"/>
    <w:rsid w:val="308A4336"/>
    <w:rsid w:val="31200851"/>
    <w:rsid w:val="3189778C"/>
    <w:rsid w:val="31AA7543"/>
    <w:rsid w:val="31EA5456"/>
    <w:rsid w:val="323F00BC"/>
    <w:rsid w:val="324700B2"/>
    <w:rsid w:val="330F0153"/>
    <w:rsid w:val="33132CF8"/>
    <w:rsid w:val="3334531C"/>
    <w:rsid w:val="348E513C"/>
    <w:rsid w:val="34B74329"/>
    <w:rsid w:val="35BC7A15"/>
    <w:rsid w:val="36A26439"/>
    <w:rsid w:val="37790A88"/>
    <w:rsid w:val="37DD6246"/>
    <w:rsid w:val="382D7593"/>
    <w:rsid w:val="38622AFA"/>
    <w:rsid w:val="387272BF"/>
    <w:rsid w:val="38865B2F"/>
    <w:rsid w:val="39264334"/>
    <w:rsid w:val="39275408"/>
    <w:rsid w:val="398B0B0F"/>
    <w:rsid w:val="39C64A66"/>
    <w:rsid w:val="3AB301FA"/>
    <w:rsid w:val="3B1904CB"/>
    <w:rsid w:val="3B2518DE"/>
    <w:rsid w:val="3BAB1A67"/>
    <w:rsid w:val="3BFE4DC9"/>
    <w:rsid w:val="3C064771"/>
    <w:rsid w:val="3CA67A9F"/>
    <w:rsid w:val="3CDD7A17"/>
    <w:rsid w:val="3DBC0B10"/>
    <w:rsid w:val="3DF44DD4"/>
    <w:rsid w:val="3E051E67"/>
    <w:rsid w:val="3E1079E4"/>
    <w:rsid w:val="3E182457"/>
    <w:rsid w:val="3E88008E"/>
    <w:rsid w:val="3E984FE9"/>
    <w:rsid w:val="3EC80CDE"/>
    <w:rsid w:val="3F033412"/>
    <w:rsid w:val="3F0B45B6"/>
    <w:rsid w:val="3F685D87"/>
    <w:rsid w:val="40191044"/>
    <w:rsid w:val="428251DB"/>
    <w:rsid w:val="42D71D53"/>
    <w:rsid w:val="43974288"/>
    <w:rsid w:val="439F5506"/>
    <w:rsid w:val="44141429"/>
    <w:rsid w:val="44D452BA"/>
    <w:rsid w:val="45104BE6"/>
    <w:rsid w:val="460F4F06"/>
    <w:rsid w:val="464A4562"/>
    <w:rsid w:val="4848609B"/>
    <w:rsid w:val="4864409A"/>
    <w:rsid w:val="48E60C18"/>
    <w:rsid w:val="49346CC6"/>
    <w:rsid w:val="4B37566A"/>
    <w:rsid w:val="4C7A639D"/>
    <w:rsid w:val="4CE91A69"/>
    <w:rsid w:val="4DAC348D"/>
    <w:rsid w:val="4EBC0748"/>
    <w:rsid w:val="4ECC3762"/>
    <w:rsid w:val="4FE23640"/>
    <w:rsid w:val="4FED4605"/>
    <w:rsid w:val="503305EE"/>
    <w:rsid w:val="50561BEF"/>
    <w:rsid w:val="52332F51"/>
    <w:rsid w:val="528B5881"/>
    <w:rsid w:val="52A0415B"/>
    <w:rsid w:val="52E13353"/>
    <w:rsid w:val="52FE47AC"/>
    <w:rsid w:val="533A17A5"/>
    <w:rsid w:val="53465E28"/>
    <w:rsid w:val="534B1050"/>
    <w:rsid w:val="53785E73"/>
    <w:rsid w:val="539260FB"/>
    <w:rsid w:val="53FD7C6B"/>
    <w:rsid w:val="548A3477"/>
    <w:rsid w:val="550906E8"/>
    <w:rsid w:val="551B6EF1"/>
    <w:rsid w:val="557E5EAF"/>
    <w:rsid w:val="55F22D46"/>
    <w:rsid w:val="56D02FB6"/>
    <w:rsid w:val="5737759B"/>
    <w:rsid w:val="577D74E9"/>
    <w:rsid w:val="57FE2087"/>
    <w:rsid w:val="586B71C9"/>
    <w:rsid w:val="590154BD"/>
    <w:rsid w:val="59527B6B"/>
    <w:rsid w:val="59E33FF0"/>
    <w:rsid w:val="59EA54F5"/>
    <w:rsid w:val="5A5B4E1E"/>
    <w:rsid w:val="5B13142F"/>
    <w:rsid w:val="5B98016E"/>
    <w:rsid w:val="5C000884"/>
    <w:rsid w:val="5C224F8E"/>
    <w:rsid w:val="5C240B88"/>
    <w:rsid w:val="5E0D1B19"/>
    <w:rsid w:val="5E214E94"/>
    <w:rsid w:val="5E275C6B"/>
    <w:rsid w:val="5E553A15"/>
    <w:rsid w:val="5E7004E1"/>
    <w:rsid w:val="5E9E3209"/>
    <w:rsid w:val="5ECD4C7F"/>
    <w:rsid w:val="5F093C78"/>
    <w:rsid w:val="5F5A1107"/>
    <w:rsid w:val="5F831A12"/>
    <w:rsid w:val="6048573D"/>
    <w:rsid w:val="617E5460"/>
    <w:rsid w:val="61E02C8B"/>
    <w:rsid w:val="62547A4D"/>
    <w:rsid w:val="638239E5"/>
    <w:rsid w:val="63E10B0C"/>
    <w:rsid w:val="63F3279C"/>
    <w:rsid w:val="640059A5"/>
    <w:rsid w:val="640612C6"/>
    <w:rsid w:val="6500065A"/>
    <w:rsid w:val="6537764C"/>
    <w:rsid w:val="65E578BD"/>
    <w:rsid w:val="666A4D62"/>
    <w:rsid w:val="668A5EDC"/>
    <w:rsid w:val="67180D7A"/>
    <w:rsid w:val="6756300A"/>
    <w:rsid w:val="67663F7B"/>
    <w:rsid w:val="6792245C"/>
    <w:rsid w:val="67AC56C6"/>
    <w:rsid w:val="6801069F"/>
    <w:rsid w:val="680F265C"/>
    <w:rsid w:val="69130912"/>
    <w:rsid w:val="69CB77D8"/>
    <w:rsid w:val="6A323B2C"/>
    <w:rsid w:val="6B1806CB"/>
    <w:rsid w:val="6C2646D1"/>
    <w:rsid w:val="6C721C9A"/>
    <w:rsid w:val="6C942E03"/>
    <w:rsid w:val="6D731B27"/>
    <w:rsid w:val="6E9610D2"/>
    <w:rsid w:val="6ECD36FF"/>
    <w:rsid w:val="6F1957D5"/>
    <w:rsid w:val="70254438"/>
    <w:rsid w:val="71DB6825"/>
    <w:rsid w:val="72A04A1F"/>
    <w:rsid w:val="72F24D9D"/>
    <w:rsid w:val="733275F5"/>
    <w:rsid w:val="738026E3"/>
    <w:rsid w:val="74104D2B"/>
    <w:rsid w:val="7432739D"/>
    <w:rsid w:val="747927C4"/>
    <w:rsid w:val="754B170B"/>
    <w:rsid w:val="756F7B86"/>
    <w:rsid w:val="75A82AC5"/>
    <w:rsid w:val="75CA36CA"/>
    <w:rsid w:val="763955BF"/>
    <w:rsid w:val="773A01B0"/>
    <w:rsid w:val="77FC16E5"/>
    <w:rsid w:val="78BC4EF9"/>
    <w:rsid w:val="78C82F23"/>
    <w:rsid w:val="78FE0A2F"/>
    <w:rsid w:val="792F0912"/>
    <w:rsid w:val="7A7C11A9"/>
    <w:rsid w:val="7A895DC7"/>
    <w:rsid w:val="7B5E04A9"/>
    <w:rsid w:val="7BE41421"/>
    <w:rsid w:val="7C073518"/>
    <w:rsid w:val="7C4079FA"/>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23</TotalTime>
  <ScaleCrop>false</ScaleCrop>
  <LinksUpToDate>false</LinksUpToDate>
  <CharactersWithSpaces>4018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2021-10-09T03:50:53Z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2BCBADEB164F420AB7CA92621D404113</vt:lpwstr>
  </property>
</Properties>
</file>