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华文中宋" w:hAnsi="华文中宋" w:eastAsia="黑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  <w:r>
        <w:rPr>
          <w:rFonts w:hint="eastAsia" w:ascii="黑体" w:eastAsia="黑体"/>
          <w:sz w:val="32"/>
          <w:szCs w:val="32"/>
          <w:lang w:val="en-US" w:eastAsia="zh-CN"/>
        </w:rPr>
        <w:t>-1</w:t>
      </w:r>
    </w:p>
    <w:p>
      <w:pPr>
        <w:spacing w:line="560" w:lineRule="exact"/>
        <w:jc w:val="center"/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  <w:t>培训议程（第一、二期）</w:t>
      </w:r>
    </w:p>
    <w:p>
      <w:pPr>
        <w:spacing w:line="560" w:lineRule="exact"/>
        <w:jc w:val="center"/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2021年10月21日（周四）上午9:00-下午17：30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深圳市南山区海天一路软件产业基地5B栋4楼深圳湾ECO国际会议中心-卓越厅（地铁：9号线（梅林线）深大南站A1口）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三、议程</w:t>
      </w:r>
    </w:p>
    <w:tbl>
      <w:tblPr>
        <w:tblStyle w:val="6"/>
        <w:tblpPr w:leftFromText="180" w:rightFromText="180" w:vertAnchor="text" w:horzAnchor="page" w:tblpXSpec="center" w:tblpY="564"/>
        <w:tblOverlap w:val="never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570"/>
        <w:gridCol w:w="356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374" w:type="dxa"/>
            <w:shd w:val="clear" w:color="auto" w:fill="BFBFB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时间</w:t>
            </w:r>
          </w:p>
        </w:tc>
        <w:tc>
          <w:tcPr>
            <w:tcW w:w="2570" w:type="dxa"/>
            <w:shd w:val="clear" w:color="auto" w:fill="BFBFB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主题</w:t>
            </w:r>
          </w:p>
        </w:tc>
        <w:tc>
          <w:tcPr>
            <w:tcW w:w="3564" w:type="dxa"/>
            <w:shd w:val="clear" w:color="auto" w:fill="BFBFB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主讲人</w:t>
            </w:r>
          </w:p>
        </w:tc>
        <w:tc>
          <w:tcPr>
            <w:tcW w:w="1276" w:type="dxa"/>
            <w:shd w:val="clear" w:color="auto" w:fill="BFBFB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508" w:type="dxa"/>
            <w:gridSpan w:val="3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上午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74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9：00–9:30</w:t>
            </w:r>
          </w:p>
        </w:tc>
        <w:tc>
          <w:tcPr>
            <w:tcW w:w="6134" w:type="dxa"/>
            <w:gridSpan w:val="2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  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广东前海律师事务所庄海波律师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9:30–9:35</w:t>
            </w:r>
          </w:p>
        </w:tc>
        <w:tc>
          <w:tcPr>
            <w:tcW w:w="613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开场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3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9:35–12:15</w:t>
            </w:r>
          </w:p>
        </w:tc>
        <w:tc>
          <w:tcPr>
            <w:tcW w:w="2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  <w:t>企业知识产权管理规范标准解读与贯标实施</w:t>
            </w:r>
          </w:p>
        </w:tc>
        <w:tc>
          <w:tcPr>
            <w:tcW w:w="35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de-DE"/>
              </w:rPr>
              <w:t>周颖鹃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  <w:t>（专利代理师，《企业知识产权管理规范》国家标准认证CCAA注册审核员）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12:15-12:30</w:t>
            </w:r>
          </w:p>
        </w:tc>
        <w:tc>
          <w:tcPr>
            <w:tcW w:w="613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lang w:val="de-DE"/>
              </w:rPr>
              <w:t>互动交流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50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下午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14:00-14:30</w:t>
            </w:r>
          </w:p>
        </w:tc>
        <w:tc>
          <w:tcPr>
            <w:tcW w:w="613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  到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14:30–14:35</w:t>
            </w:r>
          </w:p>
        </w:tc>
        <w:tc>
          <w:tcPr>
            <w:tcW w:w="613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主持人开场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14:35-16:00</w:t>
            </w:r>
          </w:p>
        </w:tc>
        <w:tc>
          <w:tcPr>
            <w:tcW w:w="25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企业生产经营活动中的知识产权管理（上）</w:t>
            </w:r>
          </w:p>
        </w:tc>
        <w:tc>
          <w:tcPr>
            <w:tcW w:w="35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庄海波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（广东前海律师事务所主任/高级合伙人、深圳市南山区法学会理事、深圳市律师协会大湾区律师讲师团讲师、南山区知识产权律师团律师、广东省律师协会民法典普法代言人）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16:00-16:15</w:t>
            </w:r>
          </w:p>
        </w:tc>
        <w:tc>
          <w:tcPr>
            <w:tcW w:w="613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茶歇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16:15-17:15</w:t>
            </w:r>
          </w:p>
        </w:tc>
        <w:tc>
          <w:tcPr>
            <w:tcW w:w="257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企业生产经营活动中的知识产权管理（下）</w:t>
            </w:r>
          </w:p>
        </w:tc>
        <w:tc>
          <w:tcPr>
            <w:tcW w:w="3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陈天伟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（国家级企业知识产权工作先进个人；2020年度菁英法务及教育领域年度卓越法务；东莞市知识产权保护协会专家库成员；广东小天才科技有限公司法务总监）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4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17:15 - 17:30</w:t>
            </w:r>
          </w:p>
        </w:tc>
        <w:tc>
          <w:tcPr>
            <w:tcW w:w="6134" w:type="dxa"/>
            <w:gridSpan w:val="2"/>
            <w:shd w:val="clear" w:color="auto" w:fill="FFFFFF"/>
            <w:vAlign w:val="center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互动交流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pStyle w:val="8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附件1-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  <w:t>培训议程（第三、四期）</w:t>
      </w:r>
    </w:p>
    <w:p>
      <w:pPr>
        <w:spacing w:line="560" w:lineRule="exact"/>
        <w:jc w:val="center"/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培训</w:t>
      </w:r>
      <w:r>
        <w:rPr>
          <w:rFonts w:hint="eastAsia" w:ascii="黑体" w:hAnsi="黑体" w:eastAsia="黑体" w:cs="黑体"/>
          <w:sz w:val="32"/>
          <w:szCs w:val="32"/>
          <w:lang w:bidi="ar"/>
        </w:rPr>
        <w:t>时间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2021年10月27日（周三）上午9:00-12:30 下午14:00-17：30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培训</w:t>
      </w:r>
      <w:r>
        <w:rPr>
          <w:rFonts w:hint="eastAsia" w:ascii="黑体" w:hAnsi="黑体" w:eastAsia="黑体" w:cs="黑体"/>
          <w:sz w:val="32"/>
          <w:szCs w:val="32"/>
          <w:lang w:bidi="ar"/>
        </w:rPr>
        <w:t>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深圳市南山区海天一路软件产业基地5B栋4楼深圳湾ECO国际会议中心-卓越厅（地铁：9号线（梅林线）深大南站A1口）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三、议程</w:t>
      </w:r>
    </w:p>
    <w:tbl>
      <w:tblPr>
        <w:tblStyle w:val="6"/>
        <w:tblW w:w="87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461"/>
        <w:gridCol w:w="332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时间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主题</w:t>
            </w:r>
          </w:p>
        </w:tc>
        <w:tc>
          <w:tcPr>
            <w:tcW w:w="3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主讲人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主持人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上午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9:00–9:30</w:t>
            </w:r>
          </w:p>
        </w:tc>
        <w:tc>
          <w:tcPr>
            <w:tcW w:w="5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签  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广东前海律师事务所庄海波律师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9:30–9:35</w:t>
            </w:r>
          </w:p>
        </w:tc>
        <w:tc>
          <w:tcPr>
            <w:tcW w:w="5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主持人开场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9:35–11:00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知识产权管理标准化与战略布局策略（上）</w:t>
            </w:r>
          </w:p>
        </w:tc>
        <w:tc>
          <w:tcPr>
            <w:tcW w:w="33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卢思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（广东省知识产权服务标准化技术委员会委员，广西知识产权发展研究院研究员）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11:00-11:05</w:t>
            </w:r>
          </w:p>
        </w:tc>
        <w:tc>
          <w:tcPr>
            <w:tcW w:w="5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休息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11:05-12:15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知识产权管理标准化与战略布局策略（下）</w:t>
            </w:r>
          </w:p>
        </w:tc>
        <w:tc>
          <w:tcPr>
            <w:tcW w:w="33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周善明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（广东省知识产权专家库专家）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12:15-12:30</w:t>
            </w:r>
          </w:p>
        </w:tc>
        <w:tc>
          <w:tcPr>
            <w:tcW w:w="57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互动交流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下午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14:00-14:30</w:t>
            </w:r>
          </w:p>
        </w:tc>
        <w:tc>
          <w:tcPr>
            <w:tcW w:w="5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签  到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14:30–14:35</w:t>
            </w:r>
          </w:p>
        </w:tc>
        <w:tc>
          <w:tcPr>
            <w:tcW w:w="5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主持人开场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14:35-16:00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正确运用专利战略，打造企业核心IP（上）</w:t>
            </w:r>
          </w:p>
        </w:tc>
        <w:tc>
          <w:tcPr>
            <w:tcW w:w="33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周林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(深圳市知识产权中心涉外专家、广东前海律师事务所律师、深圳中细软知识产权运营有限公司高级顾问)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16:00-16:15</w:t>
            </w:r>
          </w:p>
        </w:tc>
        <w:tc>
          <w:tcPr>
            <w:tcW w:w="5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茶歇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16:15-17:15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正确运用专利战略，打造企业核心IP（下）</w:t>
            </w:r>
          </w:p>
        </w:tc>
        <w:tc>
          <w:tcPr>
            <w:tcW w:w="33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bidi="ar"/>
              </w:rPr>
              <w:t>周林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(深圳市知识产权中心涉外专家、广东前海律师事务所律师、深圳中细软知识产权运营有限公司高级顾问)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17:15-17:30</w:t>
            </w:r>
          </w:p>
        </w:tc>
        <w:tc>
          <w:tcPr>
            <w:tcW w:w="5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互动交流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sz w:val="24"/>
        </w:rPr>
      </w:pPr>
    </w:p>
    <w:sectPr>
      <w:footerReference r:id="rId3" w:type="default"/>
      <w:pgSz w:w="11906" w:h="16838"/>
      <w:pgMar w:top="1440" w:right="1800" w:bottom="13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28F6F"/>
    <w:multiLevelType w:val="singleLevel"/>
    <w:tmpl w:val="8B128F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D819F3"/>
    <w:multiLevelType w:val="singleLevel"/>
    <w:tmpl w:val="20D819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3B1FEF"/>
    <w:rsid w:val="00061012"/>
    <w:rsid w:val="00143109"/>
    <w:rsid w:val="001D1656"/>
    <w:rsid w:val="00254600"/>
    <w:rsid w:val="002864A7"/>
    <w:rsid w:val="0046042A"/>
    <w:rsid w:val="00662307"/>
    <w:rsid w:val="007828E0"/>
    <w:rsid w:val="00826E61"/>
    <w:rsid w:val="008D1A13"/>
    <w:rsid w:val="009E6253"/>
    <w:rsid w:val="00D350B0"/>
    <w:rsid w:val="00D63BA7"/>
    <w:rsid w:val="00E02EBF"/>
    <w:rsid w:val="00F36D45"/>
    <w:rsid w:val="00F756AE"/>
    <w:rsid w:val="00FB62DA"/>
    <w:rsid w:val="3AC4793A"/>
    <w:rsid w:val="48DD5F69"/>
    <w:rsid w:val="51504ED7"/>
    <w:rsid w:val="56B15DF4"/>
    <w:rsid w:val="6D117A9C"/>
    <w:rsid w:val="723B1FEF"/>
    <w:rsid w:val="76B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177</Words>
  <Characters>1015</Characters>
  <Lines>8</Lines>
  <Paragraphs>2</Paragraphs>
  <TotalTime>10</TotalTime>
  <ScaleCrop>false</ScaleCrop>
  <LinksUpToDate>false</LinksUpToDate>
  <CharactersWithSpaces>1190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王秋雯</dc:creator>
  <cp:lastModifiedBy>刘妍彤</cp:lastModifiedBy>
  <dcterms:modified xsi:type="dcterms:W3CDTF">2021-10-11T02:37:51Z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