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jc w:val="both"/>
        <w:textAlignment w:val="auto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年招聘考评人员职业（工种）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>专项职业能力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662"/>
        <w:gridCol w:w="2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</w:rPr>
              <w:t>职业名称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highlight w:val="none"/>
                <w:lang w:eastAsia="zh-CN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焊工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职业资格评价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视频监控技术应用</w:t>
            </w:r>
            <w:bookmarkStart w:id="0" w:name="_GoBack"/>
            <w:bookmarkEnd w:id="0"/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首饰执模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海德堡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牌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CTP制版机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柯达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牌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CTP制版机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单片机控制系统开发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嵌入式系统开发（LabVIEW编程）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广府风味菜烹饪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广式点心制作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广东烧味制作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潮式风味菜烹饪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潮式卤</w:t>
            </w:r>
            <w:r>
              <w:rPr>
                <w:rFonts w:hint="eastAsia" w:ascii="仿宋_GB2312" w:hAnsi="仿宋" w:eastAsia="仿宋_GB2312"/>
                <w:sz w:val="24"/>
              </w:rPr>
              <w:t>味</w:t>
            </w:r>
            <w:r>
              <w:rPr>
                <w:rFonts w:ascii="仿宋_GB2312" w:hAnsi="仿宋" w:eastAsia="仿宋_GB2312"/>
                <w:sz w:val="24"/>
              </w:rPr>
              <w:t>制作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客家风味菜烹饪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家庭保洁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家庭餐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制作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母婴生活照护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居家养老照护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老年人日常康复应用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老年人健康管理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老年人失智照护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  <w:t>老年人照护需求评估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智能装备安装调试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工业互联网设备接入安装调试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人工智能数据标注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装配式建筑施工预制构件吊装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订单排序与配送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门店营运管理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专项职业能力</w:t>
            </w:r>
          </w:p>
        </w:tc>
      </w:tr>
    </w:tbl>
    <w:p>
      <w:pPr>
        <w:adjustRightInd w:val="0"/>
        <w:snapToGrid w:val="0"/>
        <w:spacing w:line="580" w:lineRule="exact"/>
        <w:ind w:firstLine="420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0186A"/>
    <w:rsid w:val="14B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widowControl w:val="0"/>
      <w:spacing w:line="560" w:lineRule="exact"/>
      <w:jc w:val="both"/>
      <w:outlineLvl w:val="4"/>
    </w:pPr>
    <w:rPr>
      <w:rFonts w:ascii="Calibri" w:hAnsi="Calibri" w:eastAsia="仿宋_GB2312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2021-09-29T07:58:00Z</dcterms:created>
  <dc:creator>Jun</dc:creator>
  <cp:lastModifiedBy>Jun</cp:lastModifiedBy>
  <dcterms:modified xsi:type="dcterms:W3CDTF">2021-09-29T07:58:56Z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D424F0866F164D369A8632B49D912AD4</vt:lpwstr>
  </property>
</Properties>
</file>