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00"/>
        <w:rPr>
          <w:rFonts w:cs="Times New Roman"/>
          <w:sz w:val="20"/>
          <w:szCs w:val="20"/>
          <w:lang w:eastAsia="zh-CN"/>
        </w:rPr>
      </w:pPr>
    </w:p>
    <w:p>
      <w:pPr>
        <w:ind w:firstLine="400"/>
        <w:rPr>
          <w:rFonts w:eastAsia="Times New Roman" w:cs="Times New Roman"/>
          <w:sz w:val="20"/>
          <w:szCs w:val="20"/>
        </w:rPr>
      </w:pPr>
    </w:p>
    <w:p>
      <w:pPr>
        <w:ind w:firstLine="400"/>
        <w:rPr>
          <w:rFonts w:eastAsia="Times New Roman" w:cs="Times New Roman"/>
          <w:sz w:val="20"/>
          <w:szCs w:val="20"/>
        </w:rPr>
      </w:pPr>
    </w:p>
    <w:p>
      <w:pPr>
        <w:ind w:firstLine="400"/>
        <w:rPr>
          <w:rFonts w:eastAsia="Times New Roman" w:cs="Times New Roman"/>
          <w:sz w:val="20"/>
          <w:szCs w:val="20"/>
        </w:rPr>
      </w:pPr>
    </w:p>
    <w:p>
      <w:pPr>
        <w:ind w:firstLine="400"/>
        <w:rPr>
          <w:rFonts w:eastAsia="Times New Roman" w:cs="Times New Roman"/>
          <w:sz w:val="20"/>
          <w:szCs w:val="20"/>
        </w:rPr>
      </w:pPr>
    </w:p>
    <w:p>
      <w:pPr>
        <w:ind w:firstLine="400"/>
        <w:rPr>
          <w:rFonts w:eastAsia="Times New Roman" w:cs="Times New Roman"/>
          <w:sz w:val="20"/>
          <w:szCs w:val="20"/>
        </w:rPr>
      </w:pPr>
    </w:p>
    <w:p>
      <w:pPr>
        <w:spacing w:before="2"/>
        <w:ind w:firstLine="420"/>
        <w:rPr>
          <w:rFonts w:eastAsia="Times New Roman" w:cs="Times New Roman"/>
        </w:rPr>
      </w:pPr>
    </w:p>
    <w:p>
      <w:pPr>
        <w:spacing w:after="120" w:afterLines="50" w:line="579" w:lineRule="exact"/>
        <w:ind w:firstLine="0" w:firstLineChars="0"/>
        <w:jc w:val="center"/>
        <w:rPr>
          <w:rFonts w:ascii="方正小标宋_GBK" w:hAnsi="方正小标宋_GBK" w:eastAsia="方正小标宋_GBK" w:cs="方正小标宋_GBK"/>
          <w:kern w:val="2"/>
          <w:sz w:val="52"/>
          <w:szCs w:val="52"/>
          <w:lang w:eastAsia="zh-CN"/>
        </w:rPr>
      </w:pPr>
      <w:r>
        <w:rPr>
          <w:rFonts w:hint="eastAsia" w:ascii="方正小标宋_GBK" w:hAnsi="方正小标宋_GBK" w:eastAsia="方正小标宋_GBK" w:cs="方正小标宋_GBK"/>
          <w:kern w:val="2"/>
          <w:sz w:val="52"/>
          <w:szCs w:val="52"/>
          <w:lang w:eastAsia="zh-CN"/>
        </w:rPr>
        <w:t>深圳市</w:t>
      </w:r>
      <w:r>
        <w:rPr>
          <w:rFonts w:ascii="方正小标宋_GBK" w:hAnsi="方正小标宋_GBK" w:eastAsia="方正小标宋_GBK" w:cs="方正小标宋_GBK"/>
          <w:kern w:val="2"/>
          <w:sz w:val="52"/>
          <w:szCs w:val="52"/>
          <w:lang w:eastAsia="zh-CN"/>
        </w:rPr>
        <w:t>水污染防治技术</w:t>
      </w:r>
    </w:p>
    <w:p>
      <w:pPr>
        <w:spacing w:after="120" w:afterLines="50" w:line="579" w:lineRule="exact"/>
        <w:ind w:firstLine="0" w:firstLineChars="0"/>
        <w:jc w:val="center"/>
        <w:rPr>
          <w:rFonts w:ascii="方正小标宋_GBK" w:hAnsi="方正小标宋_GBK" w:eastAsia="方正小标宋_GBK" w:cs="方正小标宋_GBK"/>
          <w:kern w:val="2"/>
          <w:sz w:val="52"/>
          <w:szCs w:val="52"/>
          <w:lang w:eastAsia="zh-CN"/>
        </w:rPr>
      </w:pPr>
      <w:r>
        <w:rPr>
          <w:rFonts w:ascii="方正小标宋_GBK" w:hAnsi="方正小标宋_GBK" w:eastAsia="方正小标宋_GBK" w:cs="方正小标宋_GBK"/>
          <w:kern w:val="2"/>
          <w:sz w:val="52"/>
          <w:szCs w:val="52"/>
          <w:lang w:eastAsia="zh-CN"/>
        </w:rPr>
        <w:t>指导目录</w:t>
      </w:r>
    </w:p>
    <w:p>
      <w:pPr>
        <w:ind w:firstLine="1440"/>
        <w:rPr>
          <w:rFonts w:ascii="微软雅黑" w:hAnsi="微软雅黑" w:eastAsia="微软雅黑" w:cs="微软雅黑"/>
          <w:sz w:val="72"/>
          <w:szCs w:val="72"/>
          <w:lang w:eastAsia="zh-CN"/>
        </w:rPr>
      </w:pPr>
    </w:p>
    <w:p>
      <w:pPr>
        <w:spacing w:before="8"/>
        <w:ind w:firstLine="0" w:firstLineChars="0"/>
        <w:rPr>
          <w:rFonts w:ascii="微软雅黑" w:hAnsi="微软雅黑" w:eastAsia="微软雅黑" w:cs="微软雅黑"/>
          <w:sz w:val="65"/>
          <w:szCs w:val="65"/>
          <w:lang w:eastAsia="zh-CN"/>
        </w:rPr>
      </w:pPr>
    </w:p>
    <w:p>
      <w:pPr>
        <w:spacing w:line="319" w:lineRule="auto"/>
        <w:ind w:left="2828" w:right="2825" w:firstLine="723"/>
        <w:jc w:val="center"/>
        <w:rPr>
          <w:rFonts w:ascii="宋体" w:hAnsi="宋体" w:eastAsia="宋体" w:cs="宋体"/>
          <w:b/>
          <w:bCs/>
          <w:sz w:val="36"/>
          <w:szCs w:val="36"/>
          <w:lang w:eastAsia="zh-CN"/>
        </w:rPr>
      </w:pPr>
    </w:p>
    <w:p>
      <w:pPr>
        <w:spacing w:line="579" w:lineRule="exact"/>
        <w:ind w:firstLine="0" w:firstLineChars="0"/>
        <w:jc w:val="center"/>
        <w:rPr>
          <w:bCs/>
          <w:kern w:val="2"/>
          <w:sz w:val="32"/>
          <w:szCs w:val="32"/>
          <w:lang w:eastAsia="zh-CN"/>
        </w:rPr>
      </w:pPr>
      <w:r>
        <w:rPr>
          <w:rFonts w:hint="eastAsia"/>
          <w:bCs/>
          <w:kern w:val="2"/>
          <w:sz w:val="32"/>
          <w:szCs w:val="32"/>
          <w:lang w:eastAsia="zh-CN"/>
        </w:rPr>
        <w:t>深圳市科技创新委员会</w:t>
      </w:r>
      <w:r>
        <w:rPr>
          <w:bCs/>
          <w:kern w:val="2"/>
          <w:sz w:val="32"/>
          <w:szCs w:val="32"/>
          <w:lang w:eastAsia="zh-CN"/>
        </w:rPr>
        <w:t xml:space="preserve"> </w:t>
      </w:r>
    </w:p>
    <w:p>
      <w:pPr>
        <w:spacing w:line="579" w:lineRule="exact"/>
        <w:ind w:firstLine="0" w:firstLineChars="0"/>
        <w:jc w:val="center"/>
        <w:rPr>
          <w:bCs/>
          <w:kern w:val="2"/>
          <w:sz w:val="32"/>
          <w:szCs w:val="32"/>
          <w:lang w:eastAsia="zh-CN"/>
        </w:rPr>
      </w:pPr>
      <w:r>
        <w:rPr>
          <w:rFonts w:hint="eastAsia"/>
          <w:bCs/>
          <w:kern w:val="2"/>
          <w:sz w:val="32"/>
          <w:szCs w:val="32"/>
          <w:lang w:eastAsia="zh-CN"/>
        </w:rPr>
        <w:t>深圳市人居环境委员会</w:t>
      </w:r>
    </w:p>
    <w:p>
      <w:pPr>
        <w:spacing w:line="579" w:lineRule="exact"/>
        <w:ind w:firstLine="0" w:firstLineChars="0"/>
        <w:jc w:val="center"/>
        <w:rPr>
          <w:bCs/>
          <w:kern w:val="2"/>
          <w:sz w:val="32"/>
          <w:szCs w:val="32"/>
          <w:lang w:eastAsia="zh-CN"/>
        </w:rPr>
      </w:pPr>
      <w:r>
        <w:rPr>
          <w:rFonts w:hint="eastAsia"/>
          <w:bCs/>
          <w:kern w:val="2"/>
          <w:sz w:val="32"/>
          <w:szCs w:val="32"/>
          <w:lang w:eastAsia="zh-CN"/>
        </w:rPr>
        <w:t>深圳市水务局</w:t>
      </w:r>
    </w:p>
    <w:p>
      <w:pPr>
        <w:spacing w:line="579" w:lineRule="exact"/>
        <w:ind w:firstLine="3072" w:firstLineChars="960"/>
        <w:rPr>
          <w:rFonts w:ascii="宋体" w:hAnsi="宋体" w:cs="宋体"/>
          <w:sz w:val="32"/>
          <w:szCs w:val="32"/>
          <w:lang w:eastAsia="zh-CN"/>
        </w:rPr>
      </w:pPr>
      <w:r>
        <w:rPr>
          <w:rFonts w:hint="eastAsia" w:ascii="宋体" w:hAnsi="宋体" w:eastAsia="宋体" w:cs="宋体"/>
          <w:sz w:val="32"/>
          <w:szCs w:val="32"/>
          <w:lang w:eastAsia="zh-CN"/>
        </w:rPr>
        <w:t>二〇一八年十月</w:t>
      </w:r>
    </w:p>
    <w:p>
      <w:pPr>
        <w:spacing w:line="319" w:lineRule="auto"/>
        <w:ind w:firstLine="723"/>
        <w:jc w:val="center"/>
        <w:rPr>
          <w:rStyle w:val="21"/>
        </w:rPr>
      </w:pPr>
    </w:p>
    <w:p>
      <w:pPr>
        <w:spacing w:line="319" w:lineRule="auto"/>
        <w:ind w:firstLine="723"/>
        <w:jc w:val="center"/>
        <w:rPr>
          <w:rStyle w:val="21"/>
        </w:rPr>
      </w:pPr>
    </w:p>
    <w:p>
      <w:pPr>
        <w:spacing w:line="240" w:lineRule="auto"/>
        <w:ind w:firstLine="0" w:firstLineChars="0"/>
        <w:rPr>
          <w:rStyle w:val="21"/>
        </w:rPr>
      </w:pPr>
      <w:r>
        <w:rPr>
          <w:rStyle w:val="21"/>
        </w:rPr>
        <w:br w:type="page"/>
      </w:r>
    </w:p>
    <w:p>
      <w:pPr>
        <w:spacing w:line="319" w:lineRule="auto"/>
        <w:ind w:firstLine="723"/>
        <w:jc w:val="center"/>
        <w:rPr>
          <w:rStyle w:val="21"/>
        </w:rPr>
        <w:sectPr>
          <w:headerReference r:id="rId5" w:type="first"/>
          <w:footerReference r:id="rId8" w:type="first"/>
          <w:headerReference r:id="rId3" w:type="default"/>
          <w:footerReference r:id="rId6" w:type="default"/>
          <w:headerReference r:id="rId4" w:type="even"/>
          <w:footerReference r:id="rId7" w:type="even"/>
          <w:type w:val="continuous"/>
          <w:pgSz w:w="11910" w:h="16840"/>
          <w:pgMar w:top="1440" w:right="1800" w:bottom="1440" w:left="1800" w:header="720" w:footer="720" w:gutter="0"/>
          <w:cols w:space="720" w:num="1"/>
          <w:docGrid w:linePitch="299" w:charSpace="0"/>
        </w:sectPr>
      </w:pPr>
    </w:p>
    <w:p>
      <w:pPr>
        <w:spacing w:before="10"/>
        <w:ind w:firstLine="161"/>
        <w:rPr>
          <w:rFonts w:ascii="宋体" w:hAnsi="宋体" w:eastAsia="宋体" w:cs="宋体"/>
          <w:b/>
          <w:bCs/>
          <w:sz w:val="8"/>
          <w:szCs w:val="8"/>
          <w:lang w:eastAsia="zh-CN"/>
        </w:rPr>
      </w:pPr>
    </w:p>
    <w:p>
      <w:pPr>
        <w:pStyle w:val="2"/>
      </w:pPr>
      <w:bookmarkStart w:id="0" w:name="_Toc501309733"/>
      <w:bookmarkStart w:id="1" w:name="_Toc525649259"/>
      <w:bookmarkStart w:id="2" w:name="_Toc525649487"/>
      <w:bookmarkStart w:id="3" w:name="_Toc501381622"/>
      <w:r>
        <w:t>前 言</w:t>
      </w:r>
      <w:bookmarkEnd w:id="0"/>
      <w:bookmarkEnd w:id="1"/>
      <w:bookmarkEnd w:id="2"/>
      <w:bookmarkEnd w:id="3"/>
    </w:p>
    <w:p>
      <w:pPr>
        <w:spacing w:before="11"/>
        <w:ind w:firstLine="820"/>
        <w:rPr>
          <w:rFonts w:ascii="黑体" w:hAnsi="黑体" w:eastAsia="黑体" w:cs="黑体"/>
          <w:sz w:val="41"/>
          <w:szCs w:val="41"/>
          <w:lang w:eastAsia="zh-CN"/>
        </w:rPr>
      </w:pPr>
    </w:p>
    <w:p>
      <w:pPr>
        <w:pStyle w:val="30"/>
        <w:spacing w:line="560" w:lineRule="exact"/>
        <w:ind w:firstLine="605"/>
        <w:rPr>
          <w:rFonts w:ascii="仿宋_GB2312" w:eastAsia="仿宋_GB2312"/>
        </w:rPr>
      </w:pPr>
      <w:r>
        <w:rPr>
          <w:rFonts w:hint="eastAsia" w:ascii="仿宋_GB2312" w:eastAsia="仿宋_GB2312"/>
        </w:rPr>
        <w:t>为贯彻落实《国务院关于印发水污染防治行动计划的通 知》（国发〔2015〕17 号）、《广东省人民政府关于印发广 东省水污染防治行动计划实施方案的通知》（粤府〔2015〕 131 号）、《深圳市人民政府关于印发深圳市贯彻国务院水污染防治行动计划实施治水提质行动方案》（深府〔2015〕45号）、《深圳市治水提质工作计划（2015-2020年）》等文件精神，为发挥科技创新支撑水污染防治工作的积极作用，推动水污染防治技术的推广应用，加快环保科技成果转化，深圳市科技创新委员会组织开展了水污染防治技术的征集、筛选与评审工作，并参考广东省印发的《广东省水污染防治技术指导目录》，编制形成了《深圳市水污染防治技术指导目录》（以下简称《技术指导目录》）。</w:t>
      </w:r>
    </w:p>
    <w:p>
      <w:pPr>
        <w:pStyle w:val="30"/>
        <w:spacing w:line="560" w:lineRule="exact"/>
        <w:ind w:firstLine="605"/>
        <w:rPr>
          <w:rFonts w:ascii="仿宋_GB2312" w:eastAsia="仿宋_GB2312"/>
        </w:rPr>
      </w:pPr>
      <w:r>
        <w:rPr>
          <w:rFonts w:hint="eastAsia" w:ascii="仿宋_GB2312" w:eastAsia="仿宋_GB2312"/>
        </w:rPr>
        <w:t>《技术指导目录》包括城镇污水治理、工业废水治理、面源污染治理、水生态修复技术等水污染防治技术共23项。入选技术均通过工程示范或用户使用等方式得到应用，并进行了第三方监测或检验，具备较好的推广前景。</w:t>
      </w:r>
    </w:p>
    <w:p>
      <w:pPr>
        <w:pStyle w:val="30"/>
        <w:spacing w:line="560" w:lineRule="exact"/>
        <w:ind w:firstLine="605"/>
        <w:rPr>
          <w:rFonts w:ascii="仿宋_GB2312" w:eastAsia="仿宋_GB2312"/>
        </w:rPr>
      </w:pPr>
      <w:r>
        <w:rPr>
          <w:rFonts w:hint="eastAsia" w:ascii="仿宋_GB2312" w:eastAsia="仿宋_GB2312"/>
        </w:rPr>
        <w:t>《技术指导目录》分为技术目录和技术简介两部分。第 一部分技术目录中，每项技术由技术名称、适用范围和技术 简要说明三部分组成。第二部分介绍了各项技术的具体内容、应用示范情况、水污染防治效果、推广应用前景以及技术支撑单位信息等。可根据自身的实际需求，合理选用或参考其中的有关技术。</w:t>
      </w:r>
    </w:p>
    <w:p>
      <w:pPr>
        <w:spacing w:line="240" w:lineRule="auto"/>
        <w:ind w:firstLine="0" w:firstLineChars="0"/>
        <w:rPr>
          <w:rFonts w:ascii="仿宋" w:hAnsi="仿宋" w:eastAsia="仿宋" w:cs="仿宋"/>
          <w:sz w:val="32"/>
          <w:szCs w:val="32"/>
          <w:lang w:eastAsia="zh-CN"/>
        </w:rPr>
      </w:pPr>
    </w:p>
    <w:p>
      <w:pPr>
        <w:spacing w:line="357" w:lineRule="auto"/>
        <w:ind w:firstLine="640"/>
        <w:jc w:val="both"/>
        <w:rPr>
          <w:rFonts w:ascii="仿宋" w:hAnsi="仿宋" w:eastAsia="仿宋" w:cs="仿宋"/>
          <w:sz w:val="32"/>
          <w:szCs w:val="32"/>
          <w:lang w:eastAsia="zh-CN"/>
        </w:rPr>
        <w:sectPr>
          <w:pgSz w:w="11910" w:h="16840"/>
          <w:pgMar w:top="1440" w:right="1800" w:bottom="1440" w:left="1800" w:header="720" w:footer="720" w:gutter="0"/>
          <w:cols w:space="720" w:num="1"/>
          <w:docGrid w:linePitch="299" w:charSpace="0"/>
        </w:sectPr>
      </w:pPr>
    </w:p>
    <w:p>
      <w:pPr>
        <w:pStyle w:val="2"/>
      </w:pPr>
      <w:bookmarkStart w:id="4" w:name="_Toc501381623"/>
      <w:bookmarkStart w:id="5" w:name="_Toc501309734"/>
    </w:p>
    <w:p>
      <w:pPr>
        <w:pStyle w:val="2"/>
      </w:pPr>
      <w:bookmarkStart w:id="6" w:name="_Toc525649488"/>
      <w:bookmarkStart w:id="7" w:name="_Toc525649260"/>
      <w:r>
        <w:t>目 录</w:t>
      </w:r>
      <w:bookmarkEnd w:id="4"/>
      <w:bookmarkEnd w:id="5"/>
      <w:bookmarkEnd w:id="6"/>
      <w:bookmarkEnd w:id="7"/>
    </w:p>
    <w:p>
      <w:pPr>
        <w:pStyle w:val="2"/>
      </w:pPr>
    </w:p>
    <w:p>
      <w:pPr>
        <w:pStyle w:val="2"/>
      </w:pPr>
    </w:p>
    <w:p>
      <w:pPr>
        <w:pStyle w:val="13"/>
        <w:tabs>
          <w:tab w:val="right" w:leader="dot" w:pos="8300"/>
        </w:tabs>
        <w:ind w:firstLine="422"/>
        <w:rPr>
          <w:rFonts w:cstheme="minorBidi"/>
          <w:b w:val="0"/>
          <w:bCs w:val="0"/>
          <w:caps w:val="0"/>
          <w:kern w:val="2"/>
          <w:sz w:val="21"/>
          <w:szCs w:val="21"/>
          <w:lang w:eastAsia="zh-CN"/>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TOC \o "1-3" \h \z \u </w:instrText>
      </w:r>
      <w:r>
        <w:rPr>
          <w:rFonts w:ascii="Times New Roman" w:hAnsi="Times New Roman" w:cs="Times New Roman"/>
          <w:sz w:val="21"/>
          <w:szCs w:val="21"/>
        </w:rPr>
        <w:fldChar w:fldCharType="separate"/>
      </w:r>
      <w:r>
        <w:fldChar w:fldCharType="begin"/>
      </w:r>
      <w:r>
        <w:instrText xml:space="preserve"> HYPERLINK \l "_Toc525649487" </w:instrText>
      </w:r>
      <w:r>
        <w:fldChar w:fldCharType="separate"/>
      </w:r>
      <w:r>
        <w:rPr>
          <w:rStyle w:val="23"/>
          <w:rFonts w:hint="eastAsia"/>
          <w:sz w:val="21"/>
          <w:szCs w:val="21"/>
        </w:rPr>
        <w:t>前</w:t>
      </w:r>
      <w:r>
        <w:rPr>
          <w:rStyle w:val="23"/>
          <w:sz w:val="21"/>
          <w:szCs w:val="21"/>
        </w:rPr>
        <w:t xml:space="preserve"> </w:t>
      </w:r>
      <w:r>
        <w:rPr>
          <w:rStyle w:val="23"/>
          <w:rFonts w:hint="eastAsia"/>
          <w:sz w:val="21"/>
          <w:szCs w:val="21"/>
        </w:rPr>
        <w:t>言</w:t>
      </w:r>
      <w:r>
        <w:rPr>
          <w:sz w:val="21"/>
          <w:szCs w:val="21"/>
        </w:rPr>
        <w:tab/>
      </w:r>
      <w:r>
        <w:rPr>
          <w:sz w:val="21"/>
          <w:szCs w:val="21"/>
        </w:rPr>
        <w:fldChar w:fldCharType="begin"/>
      </w:r>
      <w:r>
        <w:rPr>
          <w:sz w:val="21"/>
          <w:szCs w:val="21"/>
        </w:rPr>
        <w:instrText xml:space="preserve"> PAGEREF _Toc525649487 \h </w:instrText>
      </w:r>
      <w:r>
        <w:rPr>
          <w:sz w:val="21"/>
          <w:szCs w:val="21"/>
        </w:rPr>
        <w:fldChar w:fldCharType="separate"/>
      </w:r>
      <w:r>
        <w:rPr>
          <w:sz w:val="21"/>
          <w:szCs w:val="21"/>
        </w:rPr>
        <w:t>3</w:t>
      </w:r>
      <w:r>
        <w:rPr>
          <w:sz w:val="21"/>
          <w:szCs w:val="21"/>
        </w:rPr>
        <w:fldChar w:fldCharType="end"/>
      </w:r>
      <w:r>
        <w:rPr>
          <w:sz w:val="21"/>
          <w:szCs w:val="21"/>
        </w:rPr>
        <w:fldChar w:fldCharType="end"/>
      </w:r>
    </w:p>
    <w:p>
      <w:pPr>
        <w:pStyle w:val="13"/>
        <w:tabs>
          <w:tab w:val="right" w:leader="dot" w:pos="8300"/>
        </w:tabs>
        <w:ind w:firstLine="402"/>
        <w:rPr>
          <w:rFonts w:cstheme="minorBidi"/>
          <w:b w:val="0"/>
          <w:bCs w:val="0"/>
          <w:caps w:val="0"/>
          <w:kern w:val="2"/>
          <w:sz w:val="21"/>
          <w:szCs w:val="21"/>
          <w:lang w:eastAsia="zh-CN"/>
        </w:rPr>
      </w:pPr>
      <w:r>
        <w:fldChar w:fldCharType="begin"/>
      </w:r>
      <w:r>
        <w:instrText xml:space="preserve"> HYPERLINK \l "_Toc525649488" </w:instrText>
      </w:r>
      <w:r>
        <w:fldChar w:fldCharType="separate"/>
      </w:r>
      <w:r>
        <w:rPr>
          <w:rStyle w:val="23"/>
          <w:rFonts w:hint="eastAsia"/>
          <w:sz w:val="21"/>
          <w:szCs w:val="21"/>
        </w:rPr>
        <w:t>目</w:t>
      </w:r>
      <w:r>
        <w:rPr>
          <w:rStyle w:val="23"/>
          <w:sz w:val="21"/>
          <w:szCs w:val="21"/>
        </w:rPr>
        <w:t xml:space="preserve"> </w:t>
      </w:r>
      <w:r>
        <w:rPr>
          <w:rStyle w:val="23"/>
          <w:rFonts w:hint="eastAsia"/>
          <w:sz w:val="21"/>
          <w:szCs w:val="21"/>
        </w:rPr>
        <w:t>录</w:t>
      </w:r>
      <w:r>
        <w:rPr>
          <w:sz w:val="21"/>
          <w:szCs w:val="21"/>
        </w:rPr>
        <w:tab/>
      </w:r>
      <w:r>
        <w:rPr>
          <w:sz w:val="21"/>
          <w:szCs w:val="21"/>
        </w:rPr>
        <w:fldChar w:fldCharType="begin"/>
      </w:r>
      <w:r>
        <w:rPr>
          <w:sz w:val="21"/>
          <w:szCs w:val="21"/>
        </w:rPr>
        <w:instrText xml:space="preserve"> PAGEREF _Toc525649488 \h </w:instrText>
      </w:r>
      <w:r>
        <w:rPr>
          <w:sz w:val="21"/>
          <w:szCs w:val="21"/>
        </w:rPr>
        <w:fldChar w:fldCharType="separate"/>
      </w:r>
      <w:r>
        <w:rPr>
          <w:sz w:val="21"/>
          <w:szCs w:val="21"/>
        </w:rPr>
        <w:t>I</w:t>
      </w:r>
      <w:r>
        <w:rPr>
          <w:sz w:val="21"/>
          <w:szCs w:val="21"/>
        </w:rPr>
        <w:fldChar w:fldCharType="end"/>
      </w:r>
      <w:r>
        <w:rPr>
          <w:sz w:val="21"/>
          <w:szCs w:val="21"/>
        </w:rPr>
        <w:fldChar w:fldCharType="end"/>
      </w:r>
    </w:p>
    <w:p>
      <w:pPr>
        <w:pStyle w:val="13"/>
        <w:tabs>
          <w:tab w:val="right" w:leader="dot" w:pos="8300"/>
        </w:tabs>
        <w:ind w:firstLine="402"/>
        <w:rPr>
          <w:rFonts w:cstheme="minorBidi"/>
          <w:b w:val="0"/>
          <w:bCs w:val="0"/>
          <w:caps w:val="0"/>
          <w:kern w:val="2"/>
          <w:sz w:val="21"/>
          <w:szCs w:val="21"/>
          <w:lang w:eastAsia="zh-CN"/>
        </w:rPr>
      </w:pPr>
      <w:r>
        <w:fldChar w:fldCharType="begin"/>
      </w:r>
      <w:r>
        <w:instrText xml:space="preserve"> HYPERLINK \l "_Toc525649489" </w:instrText>
      </w:r>
      <w:r>
        <w:fldChar w:fldCharType="separate"/>
      </w:r>
      <w:r>
        <w:rPr>
          <w:rStyle w:val="23"/>
          <w:rFonts w:hint="eastAsia" w:ascii="宋体" w:hAnsi="宋体" w:eastAsia="宋体"/>
          <w:sz w:val="21"/>
          <w:szCs w:val="21"/>
        </w:rPr>
        <w:t>第一部分</w:t>
      </w:r>
      <w:r>
        <w:rPr>
          <w:rStyle w:val="23"/>
          <w:rFonts w:ascii="宋体" w:hAnsi="宋体" w:eastAsia="宋体"/>
          <w:sz w:val="21"/>
          <w:szCs w:val="21"/>
        </w:rPr>
        <w:t xml:space="preserve">  </w:t>
      </w:r>
      <w:r>
        <w:rPr>
          <w:rStyle w:val="23"/>
          <w:rFonts w:hint="eastAsia" w:ascii="宋体" w:hAnsi="宋体" w:eastAsia="宋体"/>
          <w:sz w:val="21"/>
          <w:szCs w:val="21"/>
        </w:rPr>
        <w:t>技术目录</w:t>
      </w:r>
      <w:r>
        <w:rPr>
          <w:sz w:val="21"/>
          <w:szCs w:val="21"/>
        </w:rPr>
        <w:tab/>
      </w:r>
      <w:r>
        <w:rPr>
          <w:sz w:val="21"/>
          <w:szCs w:val="21"/>
        </w:rPr>
        <w:fldChar w:fldCharType="begin"/>
      </w:r>
      <w:r>
        <w:rPr>
          <w:sz w:val="21"/>
          <w:szCs w:val="21"/>
        </w:rPr>
        <w:instrText xml:space="preserve"> PAGEREF _Toc525649489 \h </w:instrText>
      </w:r>
      <w:r>
        <w:rPr>
          <w:sz w:val="21"/>
          <w:szCs w:val="21"/>
        </w:rPr>
        <w:fldChar w:fldCharType="separate"/>
      </w:r>
      <w:r>
        <w:rPr>
          <w:sz w:val="21"/>
          <w:szCs w:val="21"/>
        </w:rPr>
        <w:t>1</w:t>
      </w:r>
      <w:r>
        <w:rPr>
          <w:sz w:val="21"/>
          <w:szCs w:val="21"/>
        </w:rPr>
        <w:fldChar w:fldCharType="end"/>
      </w:r>
      <w:r>
        <w:rPr>
          <w:sz w:val="21"/>
          <w:szCs w:val="21"/>
        </w:rPr>
        <w:fldChar w:fldCharType="end"/>
      </w:r>
    </w:p>
    <w:p>
      <w:pPr>
        <w:pStyle w:val="13"/>
        <w:tabs>
          <w:tab w:val="left" w:pos="1475"/>
          <w:tab w:val="right" w:leader="dot" w:pos="8300"/>
        </w:tabs>
        <w:ind w:firstLine="402"/>
        <w:rPr>
          <w:rFonts w:cstheme="minorBidi"/>
          <w:b w:val="0"/>
          <w:bCs w:val="0"/>
          <w:caps w:val="0"/>
          <w:kern w:val="2"/>
          <w:sz w:val="21"/>
          <w:szCs w:val="21"/>
          <w:lang w:eastAsia="zh-CN"/>
        </w:rPr>
      </w:pPr>
      <w:r>
        <w:fldChar w:fldCharType="begin"/>
      </w:r>
      <w:r>
        <w:instrText xml:space="preserve"> HYPERLINK \l "_Toc525649490" </w:instrText>
      </w:r>
      <w:r>
        <w:fldChar w:fldCharType="separate"/>
      </w:r>
      <w:r>
        <w:rPr>
          <w:rStyle w:val="23"/>
          <w:rFonts w:hint="eastAsia" w:ascii="宋体" w:hAnsi="宋体" w:eastAsia="宋体"/>
          <w:spacing w:val="-1"/>
          <w:sz w:val="21"/>
          <w:szCs w:val="21"/>
        </w:rPr>
        <w:t>第二部分</w:t>
      </w:r>
      <w:r>
        <w:rPr>
          <w:rStyle w:val="23"/>
          <w:rFonts w:ascii="宋体" w:hAnsi="宋体" w:eastAsia="宋体"/>
          <w:spacing w:val="-1"/>
          <w:sz w:val="21"/>
          <w:szCs w:val="21"/>
        </w:rPr>
        <w:t xml:space="preserve"> </w:t>
      </w:r>
      <w:r>
        <w:rPr>
          <w:rFonts w:cstheme="minorBidi"/>
          <w:b w:val="0"/>
          <w:bCs w:val="0"/>
          <w:caps w:val="0"/>
          <w:kern w:val="2"/>
          <w:sz w:val="21"/>
          <w:szCs w:val="21"/>
          <w:lang w:eastAsia="zh-CN"/>
        </w:rPr>
        <w:tab/>
      </w:r>
      <w:r>
        <w:rPr>
          <w:rStyle w:val="23"/>
          <w:rFonts w:hint="eastAsia" w:ascii="宋体" w:hAnsi="宋体" w:eastAsia="宋体"/>
          <w:spacing w:val="-1"/>
          <w:sz w:val="21"/>
          <w:szCs w:val="21"/>
        </w:rPr>
        <w:t>技术简介</w:t>
      </w:r>
      <w:r>
        <w:rPr>
          <w:sz w:val="21"/>
          <w:szCs w:val="21"/>
        </w:rPr>
        <w:tab/>
      </w:r>
      <w:r>
        <w:rPr>
          <w:sz w:val="21"/>
          <w:szCs w:val="21"/>
        </w:rPr>
        <w:fldChar w:fldCharType="begin"/>
      </w:r>
      <w:r>
        <w:rPr>
          <w:sz w:val="21"/>
          <w:szCs w:val="21"/>
        </w:rPr>
        <w:instrText xml:space="preserve"> PAGEREF _Toc525649490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16"/>
        <w:tabs>
          <w:tab w:val="right" w:leader="dot" w:pos="8300"/>
        </w:tabs>
        <w:ind w:firstLine="400"/>
        <w:rPr>
          <w:rFonts w:cstheme="minorBidi"/>
          <w:smallCaps w:val="0"/>
          <w:kern w:val="2"/>
          <w:sz w:val="21"/>
          <w:szCs w:val="21"/>
          <w:lang w:eastAsia="zh-CN"/>
        </w:rPr>
      </w:pPr>
      <w:r>
        <w:fldChar w:fldCharType="begin"/>
      </w:r>
      <w:r>
        <w:instrText xml:space="preserve"> HYPERLINK \l "_Toc525649491" </w:instrText>
      </w:r>
      <w:r>
        <w:fldChar w:fldCharType="separate"/>
      </w:r>
      <w:r>
        <w:rPr>
          <w:rStyle w:val="23"/>
          <w:rFonts w:hint="eastAsia"/>
          <w:sz w:val="21"/>
          <w:szCs w:val="21"/>
          <w:lang w:eastAsia="zh-CN"/>
        </w:rPr>
        <w:t>反应沉淀一体式矩形环流生物反应器快速生化污水处理技术</w:t>
      </w:r>
      <w:r>
        <w:rPr>
          <w:sz w:val="21"/>
          <w:szCs w:val="21"/>
        </w:rPr>
        <w:tab/>
      </w:r>
      <w:r>
        <w:rPr>
          <w:sz w:val="21"/>
          <w:szCs w:val="21"/>
        </w:rPr>
        <w:fldChar w:fldCharType="begin"/>
      </w:r>
      <w:r>
        <w:rPr>
          <w:sz w:val="21"/>
          <w:szCs w:val="21"/>
        </w:rPr>
        <w:instrText xml:space="preserve"> PAGEREF _Toc525649491 \h </w:instrText>
      </w:r>
      <w:r>
        <w:rPr>
          <w:sz w:val="21"/>
          <w:szCs w:val="21"/>
        </w:rPr>
        <w:fldChar w:fldCharType="separate"/>
      </w:r>
      <w:r>
        <w:rPr>
          <w:sz w:val="21"/>
          <w:szCs w:val="21"/>
        </w:rPr>
        <w:t>7</w:t>
      </w:r>
      <w:r>
        <w:rPr>
          <w:sz w:val="21"/>
          <w:szCs w:val="21"/>
        </w:rPr>
        <w:fldChar w:fldCharType="end"/>
      </w:r>
      <w:r>
        <w:rPr>
          <w:sz w:val="21"/>
          <w:szCs w:val="21"/>
        </w:rPr>
        <w:fldChar w:fldCharType="end"/>
      </w:r>
    </w:p>
    <w:p>
      <w:pPr>
        <w:pStyle w:val="16"/>
        <w:tabs>
          <w:tab w:val="right" w:leader="dot" w:pos="8300"/>
        </w:tabs>
        <w:ind w:firstLine="400"/>
        <w:rPr>
          <w:rFonts w:cstheme="minorBidi"/>
          <w:smallCaps w:val="0"/>
          <w:kern w:val="2"/>
          <w:sz w:val="21"/>
          <w:szCs w:val="21"/>
          <w:lang w:eastAsia="zh-CN"/>
        </w:rPr>
      </w:pPr>
      <w:r>
        <w:fldChar w:fldCharType="begin"/>
      </w:r>
      <w:r>
        <w:instrText xml:space="preserve"> HYPERLINK \l "_Toc525649492" </w:instrText>
      </w:r>
      <w:r>
        <w:fldChar w:fldCharType="separate"/>
      </w:r>
      <w:r>
        <w:rPr>
          <w:rStyle w:val="23"/>
          <w:sz w:val="21"/>
          <w:szCs w:val="21"/>
          <w:lang w:eastAsia="zh-CN"/>
        </w:rPr>
        <w:t>A/O+</w:t>
      </w:r>
      <w:r>
        <w:rPr>
          <w:rStyle w:val="23"/>
          <w:rFonts w:hint="eastAsia"/>
          <w:sz w:val="21"/>
          <w:szCs w:val="21"/>
          <w:lang w:eastAsia="zh-CN"/>
        </w:rPr>
        <w:t>仿生颗粒污泥强化脱氮除磷技术</w:t>
      </w:r>
      <w:r>
        <w:rPr>
          <w:sz w:val="21"/>
          <w:szCs w:val="21"/>
        </w:rPr>
        <w:tab/>
      </w:r>
      <w:r>
        <w:rPr>
          <w:sz w:val="21"/>
          <w:szCs w:val="21"/>
        </w:rPr>
        <w:fldChar w:fldCharType="begin"/>
      </w:r>
      <w:r>
        <w:rPr>
          <w:sz w:val="21"/>
          <w:szCs w:val="21"/>
        </w:rPr>
        <w:instrText xml:space="preserve"> PAGEREF _Toc525649492 \h </w:instrText>
      </w:r>
      <w:r>
        <w:rPr>
          <w:sz w:val="21"/>
          <w:szCs w:val="21"/>
        </w:rPr>
        <w:fldChar w:fldCharType="separate"/>
      </w:r>
      <w:r>
        <w:rPr>
          <w:sz w:val="21"/>
          <w:szCs w:val="21"/>
        </w:rPr>
        <w:t>9</w:t>
      </w:r>
      <w:r>
        <w:rPr>
          <w:sz w:val="21"/>
          <w:szCs w:val="21"/>
        </w:rPr>
        <w:fldChar w:fldCharType="end"/>
      </w:r>
      <w:r>
        <w:rPr>
          <w:sz w:val="21"/>
          <w:szCs w:val="21"/>
        </w:rPr>
        <w:fldChar w:fldCharType="end"/>
      </w:r>
    </w:p>
    <w:p>
      <w:pPr>
        <w:pStyle w:val="16"/>
        <w:tabs>
          <w:tab w:val="right" w:leader="dot" w:pos="8300"/>
        </w:tabs>
        <w:ind w:firstLine="400"/>
        <w:rPr>
          <w:rFonts w:cstheme="minorBidi"/>
          <w:smallCaps w:val="0"/>
          <w:kern w:val="2"/>
          <w:sz w:val="21"/>
          <w:szCs w:val="21"/>
          <w:lang w:eastAsia="zh-CN"/>
        </w:rPr>
      </w:pPr>
      <w:r>
        <w:fldChar w:fldCharType="begin"/>
      </w:r>
      <w:r>
        <w:instrText xml:space="preserve"> HYPERLINK \l "_Toc525649493" </w:instrText>
      </w:r>
      <w:r>
        <w:fldChar w:fldCharType="separate"/>
      </w:r>
      <w:r>
        <w:rPr>
          <w:rStyle w:val="23"/>
          <w:rFonts w:hint="eastAsia"/>
          <w:sz w:val="21"/>
          <w:szCs w:val="21"/>
          <w:lang w:eastAsia="zh-CN"/>
        </w:rPr>
        <w:t>短时泥膜法污水处理技术</w:t>
      </w:r>
      <w:r>
        <w:rPr>
          <w:sz w:val="21"/>
          <w:szCs w:val="21"/>
        </w:rPr>
        <w:tab/>
      </w:r>
      <w:r>
        <w:rPr>
          <w:sz w:val="21"/>
          <w:szCs w:val="21"/>
        </w:rPr>
        <w:fldChar w:fldCharType="begin"/>
      </w:r>
      <w:r>
        <w:rPr>
          <w:sz w:val="21"/>
          <w:szCs w:val="21"/>
        </w:rPr>
        <w:instrText xml:space="preserve"> PAGEREF _Toc525649493 \h </w:instrText>
      </w:r>
      <w:r>
        <w:rPr>
          <w:sz w:val="21"/>
          <w:szCs w:val="21"/>
        </w:rPr>
        <w:fldChar w:fldCharType="separate"/>
      </w:r>
      <w:r>
        <w:rPr>
          <w:sz w:val="21"/>
          <w:szCs w:val="21"/>
        </w:rPr>
        <w:t>12</w:t>
      </w:r>
      <w:r>
        <w:rPr>
          <w:sz w:val="21"/>
          <w:szCs w:val="21"/>
        </w:rPr>
        <w:fldChar w:fldCharType="end"/>
      </w:r>
      <w:r>
        <w:rPr>
          <w:sz w:val="21"/>
          <w:szCs w:val="21"/>
        </w:rPr>
        <w:fldChar w:fldCharType="end"/>
      </w:r>
    </w:p>
    <w:p>
      <w:pPr>
        <w:pStyle w:val="16"/>
        <w:tabs>
          <w:tab w:val="right" w:leader="dot" w:pos="8300"/>
        </w:tabs>
        <w:ind w:firstLine="400"/>
        <w:rPr>
          <w:rFonts w:cstheme="minorBidi"/>
          <w:smallCaps w:val="0"/>
          <w:kern w:val="2"/>
          <w:sz w:val="21"/>
          <w:szCs w:val="21"/>
          <w:lang w:eastAsia="zh-CN"/>
        </w:rPr>
      </w:pPr>
      <w:r>
        <w:fldChar w:fldCharType="begin"/>
      </w:r>
      <w:r>
        <w:instrText xml:space="preserve"> HYPERLINK \l "_Toc525649494" </w:instrText>
      </w:r>
      <w:r>
        <w:fldChar w:fldCharType="separate"/>
      </w:r>
      <w:r>
        <w:rPr>
          <w:rStyle w:val="23"/>
          <w:rFonts w:hint="eastAsia"/>
          <w:sz w:val="21"/>
          <w:szCs w:val="21"/>
          <w:lang w:eastAsia="zh-CN"/>
        </w:rPr>
        <w:t>梯度低氧膜生物反应器及污泥动态成核高效脱氮除磷技术</w:t>
      </w:r>
      <w:r>
        <w:rPr>
          <w:sz w:val="21"/>
          <w:szCs w:val="21"/>
        </w:rPr>
        <w:tab/>
      </w:r>
      <w:r>
        <w:rPr>
          <w:sz w:val="21"/>
          <w:szCs w:val="21"/>
        </w:rPr>
        <w:fldChar w:fldCharType="begin"/>
      </w:r>
      <w:r>
        <w:rPr>
          <w:sz w:val="21"/>
          <w:szCs w:val="21"/>
        </w:rPr>
        <w:instrText xml:space="preserve"> PAGEREF _Toc525649494 \h </w:instrText>
      </w:r>
      <w:r>
        <w:rPr>
          <w:sz w:val="21"/>
          <w:szCs w:val="21"/>
        </w:rPr>
        <w:fldChar w:fldCharType="separate"/>
      </w:r>
      <w:r>
        <w:rPr>
          <w:sz w:val="21"/>
          <w:szCs w:val="21"/>
        </w:rPr>
        <w:t>14</w:t>
      </w:r>
      <w:r>
        <w:rPr>
          <w:sz w:val="21"/>
          <w:szCs w:val="21"/>
        </w:rPr>
        <w:fldChar w:fldCharType="end"/>
      </w:r>
      <w:r>
        <w:rPr>
          <w:sz w:val="21"/>
          <w:szCs w:val="21"/>
        </w:rPr>
        <w:fldChar w:fldCharType="end"/>
      </w:r>
    </w:p>
    <w:p>
      <w:pPr>
        <w:pStyle w:val="16"/>
        <w:tabs>
          <w:tab w:val="right" w:leader="dot" w:pos="8300"/>
        </w:tabs>
        <w:ind w:firstLine="400"/>
        <w:rPr>
          <w:rFonts w:cstheme="minorBidi"/>
          <w:smallCaps w:val="0"/>
          <w:kern w:val="2"/>
          <w:sz w:val="21"/>
          <w:szCs w:val="21"/>
          <w:lang w:eastAsia="zh-CN"/>
        </w:rPr>
      </w:pPr>
      <w:r>
        <w:fldChar w:fldCharType="begin"/>
      </w:r>
      <w:r>
        <w:instrText xml:space="preserve"> HYPERLINK \l "_Toc525649495" </w:instrText>
      </w:r>
      <w:r>
        <w:fldChar w:fldCharType="separate"/>
      </w:r>
      <w:r>
        <w:rPr>
          <w:rStyle w:val="23"/>
          <w:rFonts w:hint="eastAsia"/>
          <w:sz w:val="21"/>
          <w:szCs w:val="21"/>
          <w:lang w:eastAsia="zh-CN"/>
        </w:rPr>
        <w:t>污泥动态成核絮凝技术处理电镀电子废水</w:t>
      </w:r>
      <w:r>
        <w:rPr>
          <w:sz w:val="21"/>
          <w:szCs w:val="21"/>
        </w:rPr>
        <w:tab/>
      </w:r>
      <w:r>
        <w:rPr>
          <w:sz w:val="21"/>
          <w:szCs w:val="21"/>
        </w:rPr>
        <w:fldChar w:fldCharType="begin"/>
      </w:r>
      <w:r>
        <w:rPr>
          <w:sz w:val="21"/>
          <w:szCs w:val="21"/>
        </w:rPr>
        <w:instrText xml:space="preserve"> PAGEREF _Toc525649495 \h </w:instrText>
      </w:r>
      <w:r>
        <w:rPr>
          <w:sz w:val="21"/>
          <w:szCs w:val="21"/>
        </w:rPr>
        <w:fldChar w:fldCharType="separate"/>
      </w:r>
      <w:r>
        <w:rPr>
          <w:sz w:val="21"/>
          <w:szCs w:val="21"/>
        </w:rPr>
        <w:t>16</w:t>
      </w:r>
      <w:r>
        <w:rPr>
          <w:sz w:val="21"/>
          <w:szCs w:val="21"/>
        </w:rPr>
        <w:fldChar w:fldCharType="end"/>
      </w:r>
      <w:r>
        <w:rPr>
          <w:sz w:val="21"/>
          <w:szCs w:val="21"/>
        </w:rPr>
        <w:fldChar w:fldCharType="end"/>
      </w:r>
    </w:p>
    <w:p>
      <w:pPr>
        <w:pStyle w:val="16"/>
        <w:tabs>
          <w:tab w:val="right" w:leader="dot" w:pos="8300"/>
        </w:tabs>
        <w:ind w:firstLine="400"/>
        <w:rPr>
          <w:rFonts w:cstheme="minorBidi"/>
          <w:smallCaps w:val="0"/>
          <w:kern w:val="2"/>
          <w:sz w:val="21"/>
          <w:szCs w:val="21"/>
          <w:lang w:eastAsia="zh-CN"/>
        </w:rPr>
      </w:pPr>
      <w:r>
        <w:fldChar w:fldCharType="begin"/>
      </w:r>
      <w:r>
        <w:instrText xml:space="preserve"> HYPERLINK \l "_Toc525649497" </w:instrText>
      </w:r>
      <w:r>
        <w:fldChar w:fldCharType="separate"/>
      </w:r>
      <w:r>
        <w:rPr>
          <w:rStyle w:val="23"/>
          <w:rFonts w:hint="eastAsia"/>
          <w:sz w:val="21"/>
          <w:szCs w:val="21"/>
          <w:lang w:eastAsia="zh-CN"/>
        </w:rPr>
        <w:t>液晶面板废水深度处理及资源化利用技术</w:t>
      </w:r>
      <w:r>
        <w:rPr>
          <w:sz w:val="21"/>
          <w:szCs w:val="21"/>
        </w:rPr>
        <w:tab/>
      </w:r>
      <w:r>
        <w:rPr>
          <w:sz w:val="21"/>
          <w:szCs w:val="21"/>
        </w:rPr>
        <w:fldChar w:fldCharType="begin"/>
      </w:r>
      <w:r>
        <w:rPr>
          <w:sz w:val="21"/>
          <w:szCs w:val="21"/>
        </w:rPr>
        <w:instrText xml:space="preserve"> PAGEREF _Toc525649497 \h </w:instrText>
      </w:r>
      <w:r>
        <w:rPr>
          <w:sz w:val="21"/>
          <w:szCs w:val="21"/>
        </w:rPr>
        <w:fldChar w:fldCharType="separate"/>
      </w:r>
      <w:r>
        <w:rPr>
          <w:sz w:val="21"/>
          <w:szCs w:val="21"/>
        </w:rPr>
        <w:t>18</w:t>
      </w:r>
      <w:r>
        <w:rPr>
          <w:sz w:val="21"/>
          <w:szCs w:val="21"/>
        </w:rPr>
        <w:fldChar w:fldCharType="end"/>
      </w:r>
      <w:r>
        <w:rPr>
          <w:sz w:val="21"/>
          <w:szCs w:val="21"/>
        </w:rPr>
        <w:fldChar w:fldCharType="end"/>
      </w:r>
    </w:p>
    <w:p>
      <w:pPr>
        <w:pStyle w:val="16"/>
        <w:tabs>
          <w:tab w:val="right" w:leader="dot" w:pos="8300"/>
        </w:tabs>
        <w:ind w:firstLine="400"/>
        <w:rPr>
          <w:rFonts w:cstheme="minorBidi"/>
          <w:smallCaps w:val="0"/>
          <w:kern w:val="2"/>
          <w:sz w:val="21"/>
          <w:szCs w:val="21"/>
          <w:lang w:eastAsia="zh-CN"/>
        </w:rPr>
      </w:pPr>
      <w:r>
        <w:fldChar w:fldCharType="begin"/>
      </w:r>
      <w:r>
        <w:instrText xml:space="preserve"> HYPERLINK \l "_Toc525649498" </w:instrText>
      </w:r>
      <w:r>
        <w:fldChar w:fldCharType="separate"/>
      </w:r>
      <w:r>
        <w:rPr>
          <w:rStyle w:val="23"/>
          <w:rFonts w:hint="eastAsia"/>
          <w:sz w:val="21"/>
          <w:szCs w:val="21"/>
          <w:lang w:eastAsia="zh-CN"/>
        </w:rPr>
        <w:t>雨水削峰除污与资源化技术</w:t>
      </w:r>
      <w:r>
        <w:rPr>
          <w:sz w:val="21"/>
          <w:szCs w:val="21"/>
        </w:rPr>
        <w:tab/>
      </w:r>
      <w:r>
        <w:rPr>
          <w:sz w:val="21"/>
          <w:szCs w:val="21"/>
        </w:rPr>
        <w:fldChar w:fldCharType="begin"/>
      </w:r>
      <w:r>
        <w:rPr>
          <w:sz w:val="21"/>
          <w:szCs w:val="21"/>
        </w:rPr>
        <w:instrText xml:space="preserve"> PAGEREF _Toc525649498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16"/>
        <w:tabs>
          <w:tab w:val="right" w:leader="dot" w:pos="8300"/>
        </w:tabs>
        <w:ind w:firstLine="400"/>
        <w:rPr>
          <w:rFonts w:cstheme="minorBidi"/>
          <w:smallCaps w:val="0"/>
          <w:kern w:val="2"/>
          <w:sz w:val="21"/>
          <w:szCs w:val="21"/>
          <w:lang w:eastAsia="zh-CN"/>
        </w:rPr>
      </w:pPr>
      <w:r>
        <w:fldChar w:fldCharType="begin"/>
      </w:r>
      <w:r>
        <w:instrText xml:space="preserve"> HYPERLINK \l "_Toc525649500" </w:instrText>
      </w:r>
      <w:r>
        <w:fldChar w:fldCharType="separate"/>
      </w:r>
      <w:r>
        <w:rPr>
          <w:rStyle w:val="23"/>
          <w:rFonts w:hint="eastAsia"/>
          <w:sz w:val="21"/>
          <w:szCs w:val="21"/>
          <w:lang w:eastAsia="zh-CN"/>
        </w:rPr>
        <w:t>超微净化水环境污染处理技术</w:t>
      </w:r>
      <w:r>
        <w:rPr>
          <w:sz w:val="21"/>
          <w:szCs w:val="21"/>
        </w:rPr>
        <w:tab/>
      </w:r>
      <w:r>
        <w:rPr>
          <w:sz w:val="21"/>
          <w:szCs w:val="21"/>
        </w:rPr>
        <w:fldChar w:fldCharType="begin"/>
      </w:r>
      <w:r>
        <w:rPr>
          <w:sz w:val="21"/>
          <w:szCs w:val="21"/>
        </w:rPr>
        <w:instrText xml:space="preserve"> PAGEREF _Toc525649500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16"/>
        <w:tabs>
          <w:tab w:val="right" w:leader="dot" w:pos="8300"/>
        </w:tabs>
        <w:ind w:firstLine="400"/>
        <w:rPr>
          <w:rFonts w:cstheme="minorBidi"/>
          <w:smallCaps w:val="0"/>
          <w:kern w:val="2"/>
          <w:sz w:val="21"/>
          <w:szCs w:val="21"/>
          <w:lang w:eastAsia="zh-CN"/>
        </w:rPr>
      </w:pPr>
      <w:r>
        <w:fldChar w:fldCharType="begin"/>
      </w:r>
      <w:r>
        <w:instrText xml:space="preserve"> HYPERLINK \l "_Toc525649501" </w:instrText>
      </w:r>
      <w:r>
        <w:fldChar w:fldCharType="separate"/>
      </w:r>
      <w:r>
        <w:rPr>
          <w:rStyle w:val="23"/>
          <w:rFonts w:hint="eastAsia"/>
          <w:sz w:val="21"/>
          <w:szCs w:val="21"/>
          <w:lang w:eastAsia="zh-CN"/>
        </w:rPr>
        <w:t>城市富营养化湖泊生态系统修复技术</w:t>
      </w:r>
      <w:r>
        <w:rPr>
          <w:sz w:val="21"/>
          <w:szCs w:val="21"/>
        </w:rPr>
        <w:tab/>
      </w:r>
      <w:r>
        <w:rPr>
          <w:sz w:val="21"/>
          <w:szCs w:val="21"/>
        </w:rPr>
        <w:fldChar w:fldCharType="begin"/>
      </w:r>
      <w:r>
        <w:rPr>
          <w:sz w:val="21"/>
          <w:szCs w:val="21"/>
        </w:rPr>
        <w:instrText xml:space="preserve"> PAGEREF _Toc525649501 \h </w:instrText>
      </w:r>
      <w:r>
        <w:rPr>
          <w:sz w:val="21"/>
          <w:szCs w:val="21"/>
        </w:rPr>
        <w:fldChar w:fldCharType="separate"/>
      </w:r>
      <w:r>
        <w:rPr>
          <w:sz w:val="21"/>
          <w:szCs w:val="21"/>
        </w:rPr>
        <w:t>25</w:t>
      </w:r>
      <w:r>
        <w:rPr>
          <w:sz w:val="21"/>
          <w:szCs w:val="21"/>
        </w:rPr>
        <w:fldChar w:fldCharType="end"/>
      </w:r>
      <w:r>
        <w:rPr>
          <w:sz w:val="21"/>
          <w:szCs w:val="21"/>
        </w:rPr>
        <w:fldChar w:fldCharType="end"/>
      </w:r>
    </w:p>
    <w:p>
      <w:pPr>
        <w:pStyle w:val="16"/>
        <w:tabs>
          <w:tab w:val="right" w:leader="dot" w:pos="8300"/>
        </w:tabs>
        <w:ind w:firstLine="400"/>
        <w:rPr>
          <w:rFonts w:cstheme="minorBidi"/>
          <w:smallCaps w:val="0"/>
          <w:kern w:val="2"/>
          <w:sz w:val="21"/>
          <w:szCs w:val="21"/>
          <w:lang w:eastAsia="zh-CN"/>
        </w:rPr>
      </w:pPr>
      <w:r>
        <w:fldChar w:fldCharType="begin"/>
      </w:r>
      <w:r>
        <w:instrText xml:space="preserve"> HYPERLINK \l "_Toc525649502" </w:instrText>
      </w:r>
      <w:r>
        <w:fldChar w:fldCharType="separate"/>
      </w:r>
      <w:r>
        <w:rPr>
          <w:rStyle w:val="23"/>
          <w:rFonts w:hint="eastAsia"/>
          <w:sz w:val="21"/>
          <w:szCs w:val="21"/>
          <w:lang w:eastAsia="zh-CN"/>
        </w:rPr>
        <w:t>生态强化人工湿地深度脱氮除磷集成技术</w:t>
      </w:r>
      <w:r>
        <w:rPr>
          <w:sz w:val="21"/>
          <w:szCs w:val="21"/>
        </w:rPr>
        <w:tab/>
      </w:r>
      <w:r>
        <w:rPr>
          <w:sz w:val="21"/>
          <w:szCs w:val="21"/>
        </w:rPr>
        <w:fldChar w:fldCharType="begin"/>
      </w:r>
      <w:r>
        <w:rPr>
          <w:sz w:val="21"/>
          <w:szCs w:val="21"/>
        </w:rPr>
        <w:instrText xml:space="preserve"> PAGEREF _Toc525649502 \h </w:instrText>
      </w:r>
      <w:r>
        <w:rPr>
          <w:sz w:val="21"/>
          <w:szCs w:val="21"/>
        </w:rPr>
        <w:fldChar w:fldCharType="separate"/>
      </w:r>
      <w:r>
        <w:rPr>
          <w:sz w:val="21"/>
          <w:szCs w:val="21"/>
        </w:rPr>
        <w:t>27</w:t>
      </w:r>
      <w:r>
        <w:rPr>
          <w:sz w:val="21"/>
          <w:szCs w:val="21"/>
        </w:rPr>
        <w:fldChar w:fldCharType="end"/>
      </w:r>
      <w:r>
        <w:rPr>
          <w:sz w:val="21"/>
          <w:szCs w:val="21"/>
        </w:rPr>
        <w:fldChar w:fldCharType="end"/>
      </w:r>
    </w:p>
    <w:p>
      <w:pPr>
        <w:ind w:firstLine="420"/>
      </w:pPr>
      <w:r>
        <w:rPr>
          <w:rFonts w:cs="Times New Roman"/>
          <w:szCs w:val="21"/>
        </w:rPr>
        <w:fldChar w:fldCharType="end"/>
      </w:r>
    </w:p>
    <w:p>
      <w:pPr>
        <w:spacing w:line="434" w:lineRule="exact"/>
        <w:ind w:firstLine="420"/>
        <w:jc w:val="center"/>
        <w:rPr>
          <w:lang w:eastAsia="zh-CN"/>
        </w:rPr>
        <w:sectPr>
          <w:footerReference r:id="rId9" w:type="default"/>
          <w:pgSz w:w="11910" w:h="16840"/>
          <w:pgMar w:top="1440" w:right="1800" w:bottom="1440" w:left="1800" w:header="720" w:footer="720" w:gutter="0"/>
          <w:pgNumType w:fmt="upperRoman" w:start="1"/>
          <w:cols w:space="720" w:num="1"/>
          <w:docGrid w:linePitch="286" w:charSpace="0"/>
        </w:sectPr>
      </w:pPr>
    </w:p>
    <w:p>
      <w:pPr>
        <w:ind w:firstLine="360"/>
        <w:rPr>
          <w:rFonts w:ascii="宋体" w:hAnsi="宋体" w:eastAsia="宋体" w:cs="宋体"/>
          <w:sz w:val="18"/>
          <w:szCs w:val="18"/>
          <w:lang w:eastAsia="zh-CN"/>
        </w:rPr>
      </w:pPr>
    </w:p>
    <w:p>
      <w:pPr>
        <w:ind w:firstLine="360"/>
        <w:jc w:val="center"/>
        <w:rPr>
          <w:rFonts w:eastAsia="Times New Roman" w:cs="Times New Roman"/>
          <w:sz w:val="18"/>
          <w:szCs w:val="18"/>
          <w:lang w:eastAsia="zh-CN"/>
        </w:rPr>
      </w:pPr>
    </w:p>
    <w:p>
      <w:pPr>
        <w:spacing w:line="240" w:lineRule="auto"/>
        <w:ind w:firstLine="0" w:firstLineChars="0"/>
        <w:rPr>
          <w:rFonts w:eastAsia="Times New Roman" w:cs="Times New Roman"/>
          <w:sz w:val="18"/>
          <w:szCs w:val="18"/>
          <w:lang w:eastAsia="zh-CN"/>
        </w:rPr>
      </w:pPr>
      <w:r>
        <w:rPr>
          <w:rFonts w:eastAsia="Times New Roman" w:cs="Times New Roman"/>
          <w:sz w:val="18"/>
          <w:szCs w:val="18"/>
          <w:lang w:eastAsia="zh-CN"/>
        </w:rPr>
        <w:br w:type="page"/>
      </w:r>
    </w:p>
    <w:p>
      <w:pPr>
        <w:ind w:firstLine="360"/>
        <w:jc w:val="center"/>
        <w:rPr>
          <w:rFonts w:eastAsia="Times New Roman" w:cs="Times New Roman"/>
          <w:sz w:val="18"/>
          <w:szCs w:val="18"/>
          <w:lang w:eastAsia="zh-CN"/>
        </w:rPr>
        <w:sectPr>
          <w:type w:val="continuous"/>
          <w:pgSz w:w="11910" w:h="16840"/>
          <w:pgMar w:top="1500" w:right="1680" w:bottom="280" w:left="1680" w:header="720" w:footer="720" w:gutter="0"/>
          <w:cols w:space="720" w:num="1"/>
        </w:sectPr>
      </w:pPr>
    </w:p>
    <w:p>
      <w:pPr>
        <w:ind w:firstLine="0" w:firstLineChars="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pPr>
    </w:p>
    <w:p>
      <w:pPr>
        <w:ind w:firstLine="420"/>
      </w:pPr>
    </w:p>
    <w:p>
      <w:pPr>
        <w:ind w:firstLine="420"/>
      </w:pPr>
    </w:p>
    <w:p>
      <w:pPr>
        <w:pStyle w:val="2"/>
        <w:tabs>
          <w:tab w:val="left" w:pos="4594"/>
        </w:tabs>
        <w:spacing w:line="741" w:lineRule="exact"/>
        <w:rPr>
          <w:rFonts w:ascii="宋体" w:hAnsi="宋体" w:eastAsia="宋体"/>
          <w:sz w:val="64"/>
          <w:szCs w:val="64"/>
        </w:rPr>
      </w:pPr>
      <w:bookmarkStart w:id="8" w:name="_Toc525649489"/>
      <w:r>
        <w:rPr>
          <w:rFonts w:ascii="宋体" w:hAnsi="宋体" w:eastAsia="宋体"/>
          <w:sz w:val="64"/>
          <w:szCs w:val="64"/>
        </w:rPr>
        <w:t>第一部分</w:t>
      </w:r>
      <w:r>
        <w:rPr>
          <w:rFonts w:hint="eastAsia" w:ascii="宋体" w:hAnsi="宋体" w:eastAsia="宋体"/>
          <w:sz w:val="64"/>
          <w:szCs w:val="64"/>
        </w:rPr>
        <w:t xml:space="preserve">  </w:t>
      </w:r>
      <w:r>
        <w:rPr>
          <w:rFonts w:ascii="宋体" w:hAnsi="宋体" w:eastAsia="宋体"/>
          <w:sz w:val="64"/>
          <w:szCs w:val="64"/>
        </w:rPr>
        <w:t>技术目录</w:t>
      </w:r>
      <w:bookmarkEnd w:id="8"/>
    </w:p>
    <w:p>
      <w:pPr>
        <w:ind w:firstLine="360"/>
        <w:jc w:val="center"/>
        <w:rPr>
          <w:rFonts w:eastAsia="Times New Roman" w:cs="Times New Roman"/>
          <w:sz w:val="18"/>
          <w:szCs w:val="18"/>
          <w:lang w:eastAsia="zh-CN"/>
        </w:rPr>
        <w:sectPr>
          <w:footerReference r:id="rId10" w:type="default"/>
          <w:pgSz w:w="11910" w:h="16840"/>
          <w:pgMar w:top="1440" w:right="1800" w:bottom="1440" w:left="1800" w:header="720" w:footer="720" w:gutter="0"/>
          <w:pgNumType w:start="1"/>
          <w:cols w:space="720" w:num="1"/>
          <w:docGrid w:linePitch="299" w:charSpace="0"/>
        </w:sectPr>
      </w:pPr>
    </w:p>
    <w:tbl>
      <w:tblPr>
        <w:tblStyle w:val="24"/>
        <w:tblW w:w="14059" w:type="dxa"/>
        <w:tblInd w:w="100" w:type="dxa"/>
        <w:tblLayout w:type="fixed"/>
        <w:tblCellMar>
          <w:top w:w="0" w:type="dxa"/>
          <w:left w:w="0" w:type="dxa"/>
          <w:bottom w:w="0" w:type="dxa"/>
          <w:right w:w="0" w:type="dxa"/>
        </w:tblCellMar>
      </w:tblPr>
      <w:tblGrid>
        <w:gridCol w:w="540"/>
        <w:gridCol w:w="2179"/>
        <w:gridCol w:w="2485"/>
        <w:gridCol w:w="8137"/>
        <w:gridCol w:w="718"/>
      </w:tblGrid>
      <w:tr>
        <w:tblPrEx>
          <w:tblLayout w:type="fixed"/>
          <w:tblCellMar>
            <w:top w:w="0" w:type="dxa"/>
            <w:left w:w="0" w:type="dxa"/>
            <w:bottom w:w="0" w:type="dxa"/>
            <w:right w:w="0" w:type="dxa"/>
          </w:tblCellMar>
        </w:tblPrEx>
        <w:trPr>
          <w:trHeight w:val="696" w:hRule="exact"/>
        </w:trPr>
        <w:tc>
          <w:tcPr>
            <w:tcW w:w="54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eastAsia="宋体" w:cs="宋体"/>
              </w:rPr>
            </w:pPr>
            <w:r>
              <w:rPr>
                <w:rFonts w:ascii="宋体" w:hAnsi="宋体" w:eastAsia="宋体" w:cs="宋体"/>
                <w:b/>
                <w:bCs/>
              </w:rPr>
              <w:t>序号</w:t>
            </w:r>
          </w:p>
        </w:tc>
        <w:tc>
          <w:tcPr>
            <w:tcW w:w="217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eastAsia="宋体" w:cs="宋体"/>
              </w:rPr>
            </w:pPr>
            <w:r>
              <w:rPr>
                <w:rFonts w:ascii="宋体" w:hAnsi="宋体" w:eastAsia="宋体" w:cs="宋体"/>
                <w:b/>
                <w:bCs/>
              </w:rPr>
              <w:t>技术名称</w:t>
            </w:r>
          </w:p>
        </w:tc>
        <w:tc>
          <w:tcPr>
            <w:tcW w:w="2485"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eastAsia="宋体" w:cs="宋体"/>
              </w:rPr>
            </w:pPr>
            <w:r>
              <w:rPr>
                <w:rFonts w:ascii="宋体" w:hAnsi="宋体" w:eastAsia="宋体" w:cs="宋体"/>
                <w:b/>
                <w:bCs/>
              </w:rPr>
              <w:t>适用范围</w:t>
            </w:r>
          </w:p>
        </w:tc>
        <w:tc>
          <w:tcPr>
            <w:tcW w:w="8137"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eastAsia="宋体" w:cs="宋体"/>
              </w:rPr>
            </w:pPr>
            <w:r>
              <w:rPr>
                <w:rFonts w:ascii="宋体" w:hAnsi="宋体" w:eastAsia="宋体" w:cs="宋体"/>
                <w:b/>
                <w:bCs/>
              </w:rPr>
              <w:t>技术简要说明</w:t>
            </w:r>
          </w:p>
        </w:tc>
        <w:tc>
          <w:tcPr>
            <w:tcW w:w="718"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eastAsia="宋体" w:cs="宋体"/>
              </w:rPr>
            </w:pPr>
            <w:r>
              <w:rPr>
                <w:rFonts w:ascii="宋体" w:hAnsi="宋体" w:eastAsia="宋体" w:cs="宋体"/>
                <w:b/>
                <w:bCs/>
              </w:rPr>
              <w:t>页码</w:t>
            </w:r>
          </w:p>
        </w:tc>
      </w:tr>
      <w:tr>
        <w:tblPrEx>
          <w:tblLayout w:type="fixed"/>
          <w:tblCellMar>
            <w:top w:w="0" w:type="dxa"/>
            <w:left w:w="0" w:type="dxa"/>
            <w:bottom w:w="0" w:type="dxa"/>
            <w:right w:w="0" w:type="dxa"/>
          </w:tblCellMar>
        </w:tblPrEx>
        <w:trPr>
          <w:trHeight w:val="586" w:hRule="exact"/>
        </w:trPr>
        <w:tc>
          <w:tcPr>
            <w:tcW w:w="14059" w:type="dxa"/>
            <w:gridSpan w:val="5"/>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eastAsia="宋体" w:cs="宋体"/>
              </w:rPr>
            </w:pPr>
            <w:r>
              <w:rPr>
                <w:rFonts w:ascii="宋体" w:hAnsi="宋体" w:eastAsia="宋体" w:cs="宋体"/>
                <w:b/>
                <w:bCs/>
              </w:rPr>
              <w:t>城镇污水治理技术</w:t>
            </w:r>
          </w:p>
        </w:tc>
      </w:tr>
      <w:tr>
        <w:tblPrEx>
          <w:tblLayout w:type="fixed"/>
          <w:tblCellMar>
            <w:top w:w="0" w:type="dxa"/>
            <w:left w:w="0" w:type="dxa"/>
            <w:bottom w:w="0" w:type="dxa"/>
            <w:right w:w="0" w:type="dxa"/>
          </w:tblCellMar>
        </w:tblPrEx>
        <w:trPr>
          <w:trHeight w:val="1999" w:hRule="exact"/>
        </w:trPr>
        <w:tc>
          <w:tcPr>
            <w:tcW w:w="54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eastAsia="Times New Roman" w:cs="Times New Roman"/>
                <w:lang w:eastAsia="zh-CN"/>
              </w:rPr>
            </w:pPr>
            <w:r>
              <w:rPr>
                <w:rFonts w:hint="eastAsia"/>
                <w:lang w:eastAsia="zh-CN"/>
              </w:rPr>
              <w:t>1</w:t>
            </w:r>
          </w:p>
        </w:tc>
        <w:tc>
          <w:tcPr>
            <w:tcW w:w="217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eastAsia="宋体" w:cs="宋体"/>
                <w:lang w:eastAsia="zh-CN"/>
              </w:rPr>
            </w:pPr>
            <w:r>
              <w:rPr>
                <w:rFonts w:ascii="宋体" w:hAnsi="宋体" w:eastAsia="宋体" w:cs="宋体"/>
                <w:lang w:eastAsia="zh-CN"/>
              </w:rPr>
              <w:t>反应沉淀一体式矩形环流生物反应器快速生化污水处理技术</w:t>
            </w:r>
          </w:p>
        </w:tc>
        <w:tc>
          <w:tcPr>
            <w:tcW w:w="2485"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ascii="宋体" w:hAnsi="宋体" w:eastAsia="宋体" w:cs="宋体"/>
                <w:lang w:eastAsia="zh-CN"/>
              </w:rPr>
            </w:pPr>
            <w:r>
              <w:rPr>
                <w:rFonts w:ascii="宋体" w:hAnsi="宋体" w:eastAsia="宋体" w:cs="宋体"/>
                <w:lang w:eastAsia="zh-CN"/>
              </w:rPr>
              <w:t>生活污水及各类生化性工 业废水</w:t>
            </w:r>
          </w:p>
        </w:tc>
        <w:tc>
          <w:tcPr>
            <w:tcW w:w="8137"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ascii="宋体" w:hAnsi="宋体" w:eastAsia="宋体" w:cs="宋体"/>
                <w:lang w:eastAsia="zh-CN"/>
              </w:rPr>
            </w:pPr>
            <w:r>
              <w:rPr>
                <w:rFonts w:ascii="宋体" w:hAnsi="宋体" w:eastAsia="宋体" w:cs="宋体"/>
                <w:spacing w:val="-2"/>
                <w:lang w:eastAsia="zh-CN"/>
              </w:rPr>
              <w:t>反应沉淀一体式矩形环流生物反应器快速生化污水处理技术集反应、沉淀、出水的一</w:t>
            </w:r>
            <w:r>
              <w:rPr>
                <w:rFonts w:ascii="宋体" w:hAnsi="宋体" w:eastAsia="宋体" w:cs="宋体"/>
                <w:spacing w:val="-76"/>
                <w:lang w:eastAsia="zh-CN"/>
              </w:rPr>
              <w:t xml:space="preserve"> </w:t>
            </w:r>
            <w:r>
              <w:rPr>
                <w:rFonts w:ascii="宋体" w:hAnsi="宋体" w:eastAsia="宋体" w:cs="宋体"/>
                <w:spacing w:val="-5"/>
                <w:lang w:eastAsia="zh-CN"/>
              </w:rPr>
              <w:t>体化。其原理在于：（</w:t>
            </w:r>
            <w:r>
              <w:rPr>
                <w:rFonts w:eastAsia="Times New Roman" w:cs="Times New Roman"/>
                <w:spacing w:val="-5"/>
                <w:position w:val="1"/>
                <w:lang w:eastAsia="zh-CN"/>
              </w:rPr>
              <w:t>1</w:t>
            </w:r>
            <w:r>
              <w:rPr>
                <w:rFonts w:ascii="宋体" w:hAnsi="宋体" w:eastAsia="宋体" w:cs="宋体"/>
                <w:spacing w:val="-5"/>
                <w:lang w:eastAsia="zh-CN"/>
              </w:rPr>
              <w:t>）利用曝气的气升动力，实现污水与污泥的混合、环流；（</w:t>
            </w:r>
            <w:r>
              <w:rPr>
                <w:rFonts w:eastAsia="Times New Roman" w:cs="Times New Roman"/>
                <w:spacing w:val="-5"/>
                <w:position w:val="1"/>
                <w:lang w:eastAsia="zh-CN"/>
              </w:rPr>
              <w:t>2</w:t>
            </w:r>
            <w:r>
              <w:rPr>
                <w:rFonts w:eastAsia="Times New Roman" w:cs="Times New Roman"/>
                <w:spacing w:val="-14"/>
                <w:position w:val="1"/>
                <w:lang w:eastAsia="zh-CN"/>
              </w:rPr>
              <w:t xml:space="preserve"> </w:t>
            </w:r>
            <w:r>
              <w:rPr>
                <w:rFonts w:ascii="宋体" w:hAnsi="宋体" w:eastAsia="宋体" w:cs="宋体"/>
                <w:lang w:eastAsia="zh-CN"/>
              </w:rPr>
              <w:t>利用经典化工传质理论，提高氧传质效率；（</w:t>
            </w:r>
            <w:r>
              <w:rPr>
                <w:rFonts w:eastAsia="Times New Roman" w:cs="Times New Roman"/>
                <w:position w:val="1"/>
                <w:lang w:eastAsia="zh-CN"/>
              </w:rPr>
              <w:t>3</w:t>
            </w:r>
            <w:r>
              <w:rPr>
                <w:rFonts w:ascii="宋体" w:hAnsi="宋体" w:eastAsia="宋体" w:cs="宋体"/>
                <w:lang w:eastAsia="zh-CN"/>
              </w:rPr>
              <w:t>）污泥无动力全回流，具有微生物截留作用，保持较高的活性污泥浓度。该技</w:t>
            </w:r>
            <w:r>
              <w:rPr>
                <w:rFonts w:cs="宋体" w:asciiTheme="minorEastAsia" w:hAnsiTheme="minorEastAsia"/>
                <w:lang w:eastAsia="zh-CN"/>
              </w:rPr>
              <w:t>术具有</w:t>
            </w:r>
            <w:r>
              <w:rPr>
                <w:rFonts w:cs="Times New Roman" w:asciiTheme="minorEastAsia" w:hAnsiTheme="minorEastAsia"/>
                <w:position w:val="1"/>
                <w:lang w:eastAsia="zh-CN"/>
              </w:rPr>
              <w:t>“</w:t>
            </w:r>
            <w:r>
              <w:rPr>
                <w:rFonts w:cs="宋体" w:asciiTheme="minorEastAsia" w:hAnsiTheme="minorEastAsia"/>
                <w:lang w:eastAsia="zh-CN"/>
              </w:rPr>
              <w:t>低成本、高效率、简管理、优出水少占地</w:t>
            </w:r>
            <w:r>
              <w:rPr>
                <w:rFonts w:cs="Times New Roman" w:asciiTheme="minorEastAsia" w:hAnsiTheme="minorEastAsia"/>
                <w:position w:val="1"/>
                <w:lang w:eastAsia="zh-CN"/>
              </w:rPr>
              <w:t>”</w:t>
            </w:r>
            <w:r>
              <w:rPr>
                <w:rFonts w:cs="宋体" w:asciiTheme="minorEastAsia" w:hAnsiTheme="minorEastAsia"/>
                <w:lang w:eastAsia="zh-CN"/>
              </w:rPr>
              <w:t>的</w:t>
            </w:r>
            <w:r>
              <w:rPr>
                <w:rFonts w:ascii="宋体" w:hAnsi="宋体" w:eastAsia="宋体" w:cs="宋体"/>
                <w:lang w:eastAsia="zh-CN"/>
              </w:rPr>
              <w:t>先进性。</w:t>
            </w:r>
          </w:p>
        </w:tc>
        <w:tc>
          <w:tcPr>
            <w:tcW w:w="718"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eastAsia="Times New Roman" w:cs="Times New Roman"/>
                <w:lang w:eastAsia="zh-CN"/>
              </w:rPr>
            </w:pPr>
            <w:r>
              <w:rPr>
                <w:rFonts w:hint="eastAsia"/>
                <w:lang w:eastAsia="zh-CN"/>
              </w:rPr>
              <w:t>7</w:t>
            </w:r>
          </w:p>
        </w:tc>
      </w:tr>
      <w:tr>
        <w:tblPrEx>
          <w:tblLayout w:type="fixed"/>
          <w:tblCellMar>
            <w:top w:w="0" w:type="dxa"/>
            <w:left w:w="0" w:type="dxa"/>
            <w:bottom w:w="0" w:type="dxa"/>
            <w:right w:w="0" w:type="dxa"/>
          </w:tblCellMar>
        </w:tblPrEx>
        <w:trPr>
          <w:trHeight w:val="1135" w:hRule="exact"/>
        </w:trPr>
        <w:tc>
          <w:tcPr>
            <w:tcW w:w="54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lang w:eastAsia="zh-CN"/>
              </w:rPr>
            </w:pPr>
            <w:r>
              <w:rPr>
                <w:rFonts w:hint="eastAsia"/>
                <w:lang w:eastAsia="zh-CN"/>
              </w:rPr>
              <w:t>2</w:t>
            </w:r>
          </w:p>
        </w:tc>
        <w:tc>
          <w:tcPr>
            <w:tcW w:w="217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eastAsia="Times New Roman" w:cs="Times New Roman"/>
                <w:position w:val="1"/>
                <w:lang w:eastAsia="zh-CN"/>
              </w:rPr>
            </w:pPr>
            <w:r>
              <w:rPr>
                <w:rFonts w:hint="eastAsia" w:eastAsia="Times New Roman" w:cs="Times New Roman"/>
                <w:position w:val="1"/>
                <w:lang w:eastAsia="zh-CN"/>
              </w:rPr>
              <w:t>A/O+</w:t>
            </w:r>
            <w:r>
              <w:rPr>
                <w:rFonts w:hint="eastAsia" w:ascii="宋体" w:hAnsi="宋体" w:eastAsia="宋体" w:cs="宋体"/>
                <w:position w:val="1"/>
                <w:lang w:eastAsia="zh-CN"/>
              </w:rPr>
              <w:t>仿生颗粒污泥强化脱氮除磷技术</w:t>
            </w:r>
          </w:p>
        </w:tc>
        <w:tc>
          <w:tcPr>
            <w:tcW w:w="2485"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ascii="宋体" w:hAnsi="宋体" w:eastAsia="宋体" w:cs="宋体"/>
                <w:lang w:eastAsia="zh-CN"/>
              </w:rPr>
            </w:pPr>
            <w:r>
              <w:rPr>
                <w:rFonts w:hint="eastAsia" w:ascii="宋体" w:hAnsi="宋体" w:eastAsia="宋体" w:cs="宋体"/>
                <w:lang w:eastAsia="zh-CN"/>
              </w:rPr>
              <w:t>水污染控制与防治，主要针对生活污水处理。</w:t>
            </w:r>
          </w:p>
        </w:tc>
        <w:tc>
          <w:tcPr>
            <w:tcW w:w="8137"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ascii="宋体" w:hAnsi="宋体" w:eastAsia="宋体" w:cs="宋体"/>
                <w:spacing w:val="-2"/>
                <w:lang w:eastAsia="zh-CN"/>
              </w:rPr>
            </w:pPr>
            <w:r>
              <w:rPr>
                <w:rFonts w:hint="eastAsia" w:ascii="宋体" w:hAnsi="宋体" w:eastAsia="宋体" w:cs="宋体"/>
                <w:spacing w:val="-2"/>
                <w:lang w:eastAsia="zh-CN"/>
              </w:rPr>
              <w:t>采用多级AO+双相填料，通过微环境驯化厌氧氨氧化菌，实现亚硝化与厌氧氨氧化同步进行，提高在低碳源情况下的脱氮除磷能力。</w:t>
            </w:r>
          </w:p>
        </w:tc>
        <w:tc>
          <w:tcPr>
            <w:tcW w:w="718"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lang w:eastAsia="zh-CN"/>
              </w:rPr>
            </w:pPr>
            <w:r>
              <w:rPr>
                <w:rFonts w:hint="eastAsia"/>
                <w:lang w:eastAsia="zh-CN"/>
              </w:rPr>
              <w:t>9</w:t>
            </w:r>
          </w:p>
        </w:tc>
      </w:tr>
      <w:tr>
        <w:tblPrEx>
          <w:tblLayout w:type="fixed"/>
          <w:tblCellMar>
            <w:top w:w="0" w:type="dxa"/>
            <w:left w:w="0" w:type="dxa"/>
            <w:bottom w:w="0" w:type="dxa"/>
            <w:right w:w="0" w:type="dxa"/>
          </w:tblCellMar>
        </w:tblPrEx>
        <w:trPr>
          <w:trHeight w:val="1135" w:hRule="exact"/>
        </w:trPr>
        <w:tc>
          <w:tcPr>
            <w:tcW w:w="54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lang w:eastAsia="zh-CN"/>
              </w:rPr>
            </w:pPr>
            <w:r>
              <w:rPr>
                <w:rFonts w:hint="eastAsia"/>
                <w:lang w:eastAsia="zh-CN"/>
              </w:rPr>
              <w:t>3</w:t>
            </w:r>
          </w:p>
        </w:tc>
        <w:tc>
          <w:tcPr>
            <w:tcW w:w="217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eastAsia="Times New Roman" w:cs="Times New Roman"/>
                <w:position w:val="1"/>
                <w:lang w:eastAsia="zh-CN"/>
              </w:rPr>
            </w:pPr>
            <w:r>
              <w:rPr>
                <w:rFonts w:hint="eastAsia" w:ascii="宋体" w:hAnsi="宋体" w:eastAsia="宋体" w:cs="宋体"/>
                <w:position w:val="1"/>
                <w:lang w:eastAsia="zh-CN"/>
              </w:rPr>
              <w:t>短时泥膜法污水处理技术</w:t>
            </w:r>
          </w:p>
        </w:tc>
        <w:tc>
          <w:tcPr>
            <w:tcW w:w="2485"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ascii="宋体" w:hAnsi="宋体" w:eastAsia="宋体" w:cs="宋体"/>
                <w:lang w:eastAsia="zh-CN"/>
              </w:rPr>
            </w:pPr>
            <w:r>
              <w:rPr>
                <w:rFonts w:hint="eastAsia" w:ascii="宋体" w:hAnsi="宋体" w:eastAsia="宋体" w:cs="宋体"/>
                <w:lang w:eastAsia="zh-CN"/>
              </w:rPr>
              <w:t>各种不同规模的城市污水处理、黑臭河道治理控源截污工程建设</w:t>
            </w:r>
          </w:p>
        </w:tc>
        <w:tc>
          <w:tcPr>
            <w:tcW w:w="8137"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ascii="宋体" w:hAnsi="宋体" w:eastAsia="宋体" w:cs="宋体"/>
                <w:spacing w:val="-2"/>
                <w:lang w:eastAsia="zh-CN"/>
              </w:rPr>
            </w:pPr>
            <w:r>
              <w:rPr>
                <w:rFonts w:hint="eastAsia" w:ascii="宋体" w:hAnsi="宋体" w:eastAsia="宋体" w:cs="宋体"/>
                <w:spacing w:val="-2"/>
                <w:lang w:eastAsia="zh-CN"/>
              </w:rPr>
              <w:t>是将活性污泥及生物膜两种工艺组合的生物法污水处理技术，停留时间短，污泥产量少，运行成本低，主要出水指标达到准Ⅳ类地表水标准。关键设备有澄清池自动化排泥控制系统、滤池均匀布水布气装置/全自动化控制系统。</w:t>
            </w:r>
          </w:p>
        </w:tc>
        <w:tc>
          <w:tcPr>
            <w:tcW w:w="718"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lang w:eastAsia="zh-CN"/>
              </w:rPr>
            </w:pPr>
            <w:r>
              <w:rPr>
                <w:rFonts w:hint="eastAsia"/>
                <w:lang w:eastAsia="zh-CN"/>
              </w:rPr>
              <w:t>12</w:t>
            </w:r>
          </w:p>
        </w:tc>
      </w:tr>
      <w:tr>
        <w:tblPrEx>
          <w:tblLayout w:type="fixed"/>
          <w:tblCellMar>
            <w:top w:w="0" w:type="dxa"/>
            <w:left w:w="0" w:type="dxa"/>
            <w:bottom w:w="0" w:type="dxa"/>
            <w:right w:w="0" w:type="dxa"/>
          </w:tblCellMar>
        </w:tblPrEx>
        <w:trPr>
          <w:trHeight w:val="1692" w:hRule="exact"/>
        </w:trPr>
        <w:tc>
          <w:tcPr>
            <w:tcW w:w="54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lang w:eastAsia="zh-CN"/>
              </w:rPr>
            </w:pPr>
            <w:r>
              <w:rPr>
                <w:rFonts w:hint="eastAsia"/>
                <w:lang w:eastAsia="zh-CN"/>
              </w:rPr>
              <w:t>4</w:t>
            </w:r>
          </w:p>
        </w:tc>
        <w:tc>
          <w:tcPr>
            <w:tcW w:w="217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eastAsia="宋体" w:cs="宋体"/>
                <w:position w:val="1"/>
                <w:lang w:eastAsia="zh-CN"/>
              </w:rPr>
            </w:pPr>
            <w:r>
              <w:rPr>
                <w:rFonts w:hint="eastAsia" w:ascii="宋体" w:hAnsi="宋体" w:eastAsia="宋体" w:cs="宋体"/>
                <w:position w:val="1"/>
                <w:lang w:eastAsia="zh-CN"/>
              </w:rPr>
              <w:t>梯度低氧膜生物反应器及污泥动态成核高效脱氮除磷技术</w:t>
            </w:r>
          </w:p>
        </w:tc>
        <w:tc>
          <w:tcPr>
            <w:tcW w:w="2485"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ascii="宋体" w:hAnsi="宋体" w:eastAsia="宋体" w:cs="宋体"/>
                <w:lang w:eastAsia="zh-CN"/>
              </w:rPr>
            </w:pPr>
            <w:r>
              <w:rPr>
                <w:rFonts w:hint="eastAsia" w:ascii="宋体" w:hAnsi="宋体" w:eastAsia="宋体" w:cs="宋体"/>
                <w:lang w:eastAsia="zh-CN"/>
              </w:rPr>
              <w:t>污水管网建设尚不完善地区，用于生活污水的分散收集、处理及资源化</w:t>
            </w:r>
          </w:p>
        </w:tc>
        <w:tc>
          <w:tcPr>
            <w:tcW w:w="8137"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ascii="宋体" w:hAnsi="宋体" w:eastAsia="宋体" w:cs="宋体"/>
                <w:spacing w:val="-2"/>
                <w:lang w:eastAsia="zh-CN"/>
              </w:rPr>
            </w:pPr>
            <w:r>
              <w:rPr>
                <w:rFonts w:hint="eastAsia" w:ascii="宋体" w:hAnsi="宋体" w:eastAsia="宋体" w:cs="宋体"/>
                <w:spacing w:val="-2"/>
                <w:lang w:eastAsia="zh-CN"/>
              </w:rPr>
              <w:t>梯度低氧膜生物反应器协同污泥动态成核絮凝装备，在线精准控制前段膜生物反应器各级DO浓度，实现高效脱氮及去除有机污染物，后段通过在线控制回流污泥、各药剂的投加顺序、投加量和各级反应有效pH范围，持续生成致密的成核絮凝体，实现高效除磷及降低产泥系数。</w:t>
            </w:r>
          </w:p>
        </w:tc>
        <w:tc>
          <w:tcPr>
            <w:tcW w:w="718"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lang w:eastAsia="zh-CN"/>
              </w:rPr>
            </w:pPr>
            <w:r>
              <w:rPr>
                <w:rFonts w:hint="eastAsia"/>
                <w:lang w:eastAsia="zh-CN"/>
              </w:rPr>
              <w:t>14</w:t>
            </w:r>
          </w:p>
        </w:tc>
      </w:tr>
    </w:tbl>
    <w:p>
      <w:pPr>
        <w:ind w:firstLine="420"/>
        <w:rPr>
          <w:rFonts w:cs="Times New Roman"/>
          <w:lang w:eastAsia="zh-CN"/>
        </w:rPr>
        <w:sectPr>
          <w:footerReference r:id="rId11" w:type="default"/>
          <w:pgSz w:w="16840" w:h="11910" w:orient="landscape"/>
          <w:pgMar w:top="1440" w:right="1800" w:bottom="1440" w:left="1800" w:header="0" w:footer="960" w:gutter="0"/>
          <w:pgNumType w:start="2"/>
          <w:cols w:space="720" w:num="1"/>
          <w:docGrid w:linePitch="286" w:charSpace="0"/>
        </w:sectPr>
      </w:pPr>
    </w:p>
    <w:tbl>
      <w:tblPr>
        <w:tblStyle w:val="24"/>
        <w:tblW w:w="14059" w:type="dxa"/>
        <w:jc w:val="center"/>
        <w:tblInd w:w="0" w:type="dxa"/>
        <w:tblLayout w:type="fixed"/>
        <w:tblCellMar>
          <w:top w:w="0" w:type="dxa"/>
          <w:left w:w="0" w:type="dxa"/>
          <w:bottom w:w="0" w:type="dxa"/>
          <w:right w:w="0" w:type="dxa"/>
        </w:tblCellMar>
      </w:tblPr>
      <w:tblGrid>
        <w:gridCol w:w="540"/>
        <w:gridCol w:w="2179"/>
        <w:gridCol w:w="2485"/>
        <w:gridCol w:w="8137"/>
        <w:gridCol w:w="718"/>
      </w:tblGrid>
      <w:tr>
        <w:tblPrEx>
          <w:tblLayout w:type="fixed"/>
          <w:tblCellMar>
            <w:top w:w="0" w:type="dxa"/>
            <w:left w:w="0" w:type="dxa"/>
            <w:bottom w:w="0" w:type="dxa"/>
            <w:right w:w="0" w:type="dxa"/>
          </w:tblCellMar>
        </w:tblPrEx>
        <w:trPr>
          <w:trHeight w:val="691" w:hRule="exact"/>
          <w:jc w:val="center"/>
        </w:trPr>
        <w:tc>
          <w:tcPr>
            <w:tcW w:w="14059" w:type="dxa"/>
            <w:gridSpan w:val="5"/>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eastAsia="宋体" w:cs="宋体"/>
              </w:rPr>
            </w:pPr>
            <w:r>
              <w:rPr>
                <w:rFonts w:eastAsiaTheme="minorHAnsi"/>
                <w:lang w:eastAsia="zh-CN"/>
              </w:rPr>
              <mc:AlternateContent>
                <mc:Choice Requires="wps">
                  <w:drawing>
                    <wp:anchor distT="0" distB="0" distL="114300" distR="114300" simplePos="0" relativeHeight="251655168" behindDoc="1" locked="0" layoutInCell="1" allowOverlap="1">
                      <wp:simplePos x="0" y="0"/>
                      <wp:positionH relativeFrom="page">
                        <wp:posOffset>9298940</wp:posOffset>
                      </wp:positionH>
                      <wp:positionV relativeFrom="page">
                        <wp:posOffset>1149350</wp:posOffset>
                      </wp:positionV>
                      <wp:extent cx="531495" cy="765175"/>
                      <wp:effectExtent l="2540" t="0" r="0" b="0"/>
                      <wp:wrapNone/>
                      <wp:docPr id="27" name="Text Box 41"/>
                      <wp:cNvGraphicFramePr/>
                      <a:graphic xmlns:a="http://schemas.openxmlformats.org/drawingml/2006/main">
                        <a:graphicData uri="http://schemas.microsoft.com/office/word/2010/wordprocessingShape">
                          <wps:wsp>
                            <wps:cNvSpPr txBox="1">
                              <a:spLocks noChangeArrowheads="1"/>
                            </wps:cNvSpPr>
                            <wps:spPr bwMode="auto">
                              <a:xfrm>
                                <a:off x="0" y="0"/>
                                <a:ext cx="531495" cy="765175"/>
                              </a:xfrm>
                              <a:prstGeom prst="rect">
                                <a:avLst/>
                              </a:prstGeom>
                              <a:noFill/>
                              <a:ln>
                                <a:noFill/>
                              </a:ln>
                            </wps:spPr>
                            <wps:txbx>
                              <w:txbxContent>
                                <w:p>
                                  <w:pPr>
                                    <w:ind w:firstLine="420"/>
                                    <w:rPr>
                                      <w:rFonts w:eastAsia="Times New Roman" w:cs="Times New Roman"/>
                                    </w:rPr>
                                  </w:pPr>
                                </w:p>
                                <w:p>
                                  <w:pPr>
                                    <w:ind w:firstLine="420"/>
                                    <w:rPr>
                                      <w:rFonts w:eastAsia="Times New Roman" w:cs="Times New Roman"/>
                                    </w:rPr>
                                  </w:pPr>
                                </w:p>
                                <w:p>
                                  <w:pPr>
                                    <w:spacing w:before="1"/>
                                    <w:ind w:firstLine="400"/>
                                    <w:rPr>
                                      <w:rFonts w:eastAsia="Times New Roman" w:cs="Times New Roman"/>
                                      <w:sz w:val="20"/>
                                      <w:szCs w:val="20"/>
                                    </w:rPr>
                                  </w:pPr>
                                </w:p>
                                <w:p>
                                  <w:pPr>
                                    <w:ind w:firstLine="420"/>
                                    <w:rPr>
                                      <w:rFonts w:ascii="宋体" w:hAnsi="宋体" w:eastAsia="宋体" w:cs="宋体"/>
                                    </w:rPr>
                                  </w:pPr>
                                  <w:r>
                                    <w:rPr>
                                      <w:rFonts w:ascii="宋体" w:hAnsi="宋体" w:eastAsia="宋体" w:cs="宋体"/>
                                    </w:rPr>
                                    <w:t>。</w:t>
                                  </w:r>
                                </w:p>
                              </w:txbxContent>
                            </wps:txbx>
                            <wps:bodyPr rot="0" vert="horz" wrap="square" lIns="0" tIns="0" rIns="0" bIns="0" anchor="t" anchorCtr="0" upright="1">
                              <a:noAutofit/>
                            </wps:bodyPr>
                          </wps:wsp>
                        </a:graphicData>
                      </a:graphic>
                    </wp:anchor>
                  </w:drawing>
                </mc:Choice>
                <mc:Fallback>
                  <w:pict>
                    <v:shape id="Text Box 41" o:spid="_x0000_s1026" o:spt="202" type="#_x0000_t202" style="position:absolute;left:0pt;margin-left:732.2pt;margin-top:90.5pt;height:60.25pt;width:41.85pt;mso-position-horizontal-relative:page;mso-position-vertical-relative:page;z-index:-251661312;mso-width-relative:page;mso-height-relative:page;" filled="f" stroked="f" coordsize="21600,21600" o:gfxdata="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X6yOu2gAA&#10;AA0BAAAPAAAAAAAAAAEAIAAAACIAAABkcnMvZG93bnJldi54bWxQSwECFAAUAAAACACHTuJANois&#10;E+MBAAC3AwAADgAAAAAAAAABACAAAAApAQAAZHJzL2Uyb0RvYy54bWxQSwUGAAAAAAYABgBZAQAA&#10;fgUAAAAA&#10;">
                      <v:fill on="f" focussize="0,0"/>
                      <v:stroke on="f"/>
                      <v:imagedata o:title=""/>
                      <o:lock v:ext="edit" aspectratio="f"/>
                      <v:textbox inset="0mm,0mm,0mm,0mm">
                        <w:txbxContent>
                          <w:p>
                            <w:pPr>
                              <w:ind w:firstLine="420"/>
                              <w:rPr>
                                <w:rFonts w:eastAsia="Times New Roman" w:cs="Times New Roman"/>
                              </w:rPr>
                            </w:pPr>
                          </w:p>
                          <w:p>
                            <w:pPr>
                              <w:ind w:firstLine="420"/>
                              <w:rPr>
                                <w:rFonts w:eastAsia="Times New Roman" w:cs="Times New Roman"/>
                              </w:rPr>
                            </w:pPr>
                          </w:p>
                          <w:p>
                            <w:pPr>
                              <w:spacing w:before="1"/>
                              <w:ind w:firstLine="400"/>
                              <w:rPr>
                                <w:rFonts w:eastAsia="Times New Roman" w:cs="Times New Roman"/>
                                <w:sz w:val="20"/>
                                <w:szCs w:val="20"/>
                              </w:rPr>
                            </w:pPr>
                          </w:p>
                          <w:p>
                            <w:pPr>
                              <w:ind w:firstLine="420"/>
                              <w:rPr>
                                <w:rFonts w:ascii="宋体" w:hAnsi="宋体" w:eastAsia="宋体" w:cs="宋体"/>
                              </w:rPr>
                            </w:pPr>
                            <w:r>
                              <w:rPr>
                                <w:rFonts w:ascii="宋体" w:hAnsi="宋体" w:eastAsia="宋体" w:cs="宋体"/>
                              </w:rPr>
                              <w:t>。</w:t>
                            </w:r>
                          </w:p>
                        </w:txbxContent>
                      </v:textbox>
                    </v:shape>
                  </w:pict>
                </mc:Fallback>
              </mc:AlternateContent>
            </w:r>
            <w:r>
              <w:rPr>
                <w:rFonts w:eastAsiaTheme="minorHAnsi"/>
                <w:lang w:eastAsia="zh-CN"/>
              </w:rPr>
              <mc:AlternateContent>
                <mc:Choice Requires="wpg">
                  <w:drawing>
                    <wp:anchor distT="0" distB="0" distL="114300" distR="114300" simplePos="0" relativeHeight="251656192" behindDoc="1" locked="0" layoutInCell="1" allowOverlap="1">
                      <wp:simplePos x="0" y="0"/>
                      <wp:positionH relativeFrom="page">
                        <wp:posOffset>9372600</wp:posOffset>
                      </wp:positionH>
                      <wp:positionV relativeFrom="page">
                        <wp:posOffset>1149350</wp:posOffset>
                      </wp:positionV>
                      <wp:extent cx="464820" cy="765175"/>
                      <wp:effectExtent l="9525" t="6350" r="1905" b="9525"/>
                      <wp:wrapNone/>
                      <wp:docPr id="18" name="Group 32"/>
                      <wp:cNvGraphicFramePr/>
                      <a:graphic xmlns:a="http://schemas.openxmlformats.org/drawingml/2006/main">
                        <a:graphicData uri="http://schemas.microsoft.com/office/word/2010/wordprocessingGroup">
                          <wpg:wgp>
                            <wpg:cNvGrpSpPr/>
                            <wpg:grpSpPr>
                              <a:xfrm>
                                <a:off x="0" y="0"/>
                                <a:ext cx="464820" cy="765175"/>
                                <a:chOff x="14760" y="1810"/>
                                <a:chExt cx="732" cy="1205"/>
                              </a:xfrm>
                            </wpg:grpSpPr>
                            <wpg:grpSp>
                              <wpg:cNvPr id="19" name="Group 39"/>
                              <wpg:cNvGrpSpPr/>
                              <wpg:grpSpPr>
                                <a:xfrm>
                                  <a:off x="14772" y="1810"/>
                                  <a:ext cx="708" cy="1205"/>
                                  <a:chOff x="14772" y="1810"/>
                                  <a:chExt cx="708" cy="1205"/>
                                </a:xfrm>
                              </wpg:grpSpPr>
                              <wps:wsp>
                                <wps:cNvPr id="20" name="Freeform 40"/>
                                <wps:cNvSpPr/>
                                <wps:spPr bwMode="auto">
                                  <a:xfrm>
                                    <a:off x="14772" y="1810"/>
                                    <a:ext cx="708" cy="1205"/>
                                  </a:xfrm>
                                  <a:custGeom>
                                    <a:avLst/>
                                    <a:gdLst>
                                      <a:gd name="T0" fmla="+- 0 14772 14772"/>
                                      <a:gd name="T1" fmla="*/ T0 w 708"/>
                                      <a:gd name="T2" fmla="+- 0 3015 1810"/>
                                      <a:gd name="T3" fmla="*/ 3015 h 1205"/>
                                      <a:gd name="T4" fmla="+- 0 15480 14772"/>
                                      <a:gd name="T5" fmla="*/ T4 w 708"/>
                                      <a:gd name="T6" fmla="+- 0 3015 1810"/>
                                      <a:gd name="T7" fmla="*/ 3015 h 1205"/>
                                      <a:gd name="T8" fmla="+- 0 15480 14772"/>
                                      <a:gd name="T9" fmla="*/ T8 w 708"/>
                                      <a:gd name="T10" fmla="+- 0 1810 1810"/>
                                      <a:gd name="T11" fmla="*/ 1810 h 1205"/>
                                      <a:gd name="T12" fmla="+- 0 14772 14772"/>
                                      <a:gd name="T13" fmla="*/ T12 w 708"/>
                                      <a:gd name="T14" fmla="+- 0 1810 1810"/>
                                      <a:gd name="T15" fmla="*/ 1810 h 1205"/>
                                      <a:gd name="T16" fmla="+- 0 14772 14772"/>
                                      <a:gd name="T17" fmla="*/ T16 w 708"/>
                                      <a:gd name="T18" fmla="+- 0 3015 1810"/>
                                      <a:gd name="T19" fmla="*/ 3015 h 1205"/>
                                    </a:gdLst>
                                    <a:ahLst/>
                                    <a:cxnLst>
                                      <a:cxn ang="0">
                                        <a:pos x="T1" y="T3"/>
                                      </a:cxn>
                                      <a:cxn ang="0">
                                        <a:pos x="T5" y="T7"/>
                                      </a:cxn>
                                      <a:cxn ang="0">
                                        <a:pos x="T9" y="T11"/>
                                      </a:cxn>
                                      <a:cxn ang="0">
                                        <a:pos x="T13" y="T15"/>
                                      </a:cxn>
                                      <a:cxn ang="0">
                                        <a:pos x="T17" y="T19"/>
                                      </a:cxn>
                                    </a:cxnLst>
                                    <a:rect l="0" t="0" r="r" b="b"/>
                                    <a:pathLst>
                                      <a:path w="708" h="1205">
                                        <a:moveTo>
                                          <a:pt x="0" y="1205"/>
                                        </a:moveTo>
                                        <a:lnTo>
                                          <a:pt x="708" y="1205"/>
                                        </a:lnTo>
                                        <a:lnTo>
                                          <a:pt x="708" y="0"/>
                                        </a:lnTo>
                                        <a:lnTo>
                                          <a:pt x="0" y="0"/>
                                        </a:lnTo>
                                        <a:lnTo>
                                          <a:pt x="0" y="1205"/>
                                        </a:lnTo>
                                        <a:close/>
                                      </a:path>
                                    </a:pathLst>
                                  </a:custGeom>
                                  <a:solidFill>
                                    <a:srgbClr val="FFFFFF"/>
                                  </a:solidFill>
                                  <a:ln>
                                    <a:noFill/>
                                  </a:ln>
                                </wps:spPr>
                                <wps:bodyPr rot="0" vert="horz" wrap="square" lIns="91440" tIns="45720" rIns="91440" bIns="45720" anchor="t" anchorCtr="0" upright="1">
                                  <a:noAutofit/>
                                </wps:bodyPr>
                              </wps:wsp>
                            </wpg:grpSp>
                            <wpg:grpSp>
                              <wpg:cNvPr id="21" name="Group 37"/>
                              <wpg:cNvGrpSpPr/>
                              <wpg:grpSpPr>
                                <a:xfrm>
                                  <a:off x="14782" y="2256"/>
                                  <a:ext cx="689" cy="312"/>
                                  <a:chOff x="14782" y="2256"/>
                                  <a:chExt cx="689" cy="312"/>
                                </a:xfrm>
                              </wpg:grpSpPr>
                              <wps:wsp>
                                <wps:cNvPr id="22" name="Freeform 38"/>
                                <wps:cNvSpPr/>
                                <wps:spPr bwMode="auto">
                                  <a:xfrm>
                                    <a:off x="14782" y="2256"/>
                                    <a:ext cx="689" cy="312"/>
                                  </a:xfrm>
                                  <a:custGeom>
                                    <a:avLst/>
                                    <a:gdLst>
                                      <a:gd name="T0" fmla="+- 0 14782 14782"/>
                                      <a:gd name="T1" fmla="*/ T0 w 689"/>
                                      <a:gd name="T2" fmla="+- 0 2568 2256"/>
                                      <a:gd name="T3" fmla="*/ 2568 h 312"/>
                                      <a:gd name="T4" fmla="+- 0 15470 14782"/>
                                      <a:gd name="T5" fmla="*/ T4 w 689"/>
                                      <a:gd name="T6" fmla="+- 0 2568 2256"/>
                                      <a:gd name="T7" fmla="*/ 2568 h 312"/>
                                      <a:gd name="T8" fmla="+- 0 15470 14782"/>
                                      <a:gd name="T9" fmla="*/ T8 w 689"/>
                                      <a:gd name="T10" fmla="+- 0 2256 2256"/>
                                      <a:gd name="T11" fmla="*/ 2256 h 312"/>
                                      <a:gd name="T12" fmla="+- 0 14782 14782"/>
                                      <a:gd name="T13" fmla="*/ T12 w 689"/>
                                      <a:gd name="T14" fmla="+- 0 2256 2256"/>
                                      <a:gd name="T15" fmla="*/ 2256 h 312"/>
                                      <a:gd name="T16" fmla="+- 0 14782 14782"/>
                                      <a:gd name="T17" fmla="*/ T16 w 689"/>
                                      <a:gd name="T18" fmla="+- 0 2568 2256"/>
                                      <a:gd name="T19" fmla="*/ 2568 h 312"/>
                                    </a:gdLst>
                                    <a:ahLst/>
                                    <a:cxnLst>
                                      <a:cxn ang="0">
                                        <a:pos x="T1" y="T3"/>
                                      </a:cxn>
                                      <a:cxn ang="0">
                                        <a:pos x="T5" y="T7"/>
                                      </a:cxn>
                                      <a:cxn ang="0">
                                        <a:pos x="T9" y="T11"/>
                                      </a:cxn>
                                      <a:cxn ang="0">
                                        <a:pos x="T13" y="T15"/>
                                      </a:cxn>
                                      <a:cxn ang="0">
                                        <a:pos x="T17" y="T19"/>
                                      </a:cxn>
                                    </a:cxnLst>
                                    <a:rect l="0" t="0" r="r" b="b"/>
                                    <a:pathLst>
                                      <a:path w="689" h="312">
                                        <a:moveTo>
                                          <a:pt x="0" y="312"/>
                                        </a:moveTo>
                                        <a:lnTo>
                                          <a:pt x="688" y="312"/>
                                        </a:lnTo>
                                        <a:lnTo>
                                          <a:pt x="688" y="0"/>
                                        </a:lnTo>
                                        <a:lnTo>
                                          <a:pt x="0" y="0"/>
                                        </a:lnTo>
                                        <a:lnTo>
                                          <a:pt x="0" y="312"/>
                                        </a:lnTo>
                                        <a:close/>
                                      </a:path>
                                    </a:pathLst>
                                  </a:custGeom>
                                  <a:solidFill>
                                    <a:srgbClr val="FFFFFF"/>
                                  </a:solidFill>
                                  <a:ln>
                                    <a:noFill/>
                                  </a:ln>
                                </wps:spPr>
                                <wps:bodyPr rot="0" vert="horz" wrap="square" lIns="91440" tIns="45720" rIns="91440" bIns="45720" anchor="t" anchorCtr="0" upright="1">
                                  <a:noAutofit/>
                                </wps:bodyPr>
                              </wps:wsp>
                            </wpg:grpSp>
                            <wpg:grpSp>
                              <wpg:cNvPr id="23" name="Group 35"/>
                              <wpg:cNvGrpSpPr/>
                              <wpg:grpSpPr>
                                <a:xfrm>
                                  <a:off x="14772" y="1817"/>
                                  <a:ext cx="708" cy="2"/>
                                  <a:chOff x="14772" y="1817"/>
                                  <a:chExt cx="708" cy="2"/>
                                </a:xfrm>
                              </wpg:grpSpPr>
                              <wps:wsp>
                                <wps:cNvPr id="24" name="Freeform 36"/>
                                <wps:cNvSpPr/>
                                <wps:spPr bwMode="auto">
                                  <a:xfrm>
                                    <a:off x="14772" y="1817"/>
                                    <a:ext cx="708" cy="2"/>
                                  </a:xfrm>
                                  <a:custGeom>
                                    <a:avLst/>
                                    <a:gdLst>
                                      <a:gd name="T0" fmla="+- 0 14772 14772"/>
                                      <a:gd name="T1" fmla="*/ T0 w 708"/>
                                      <a:gd name="T2" fmla="+- 0 15480 14772"/>
                                      <a:gd name="T3" fmla="*/ T2 w 708"/>
                                    </a:gdLst>
                                    <a:ahLst/>
                                    <a:cxnLst>
                                      <a:cxn ang="0">
                                        <a:pos x="T1" y="0"/>
                                      </a:cxn>
                                      <a:cxn ang="0">
                                        <a:pos x="T3" y="0"/>
                                      </a:cxn>
                                    </a:cxnLst>
                                    <a:rect l="0" t="0" r="r" b="b"/>
                                    <a:pathLst>
                                      <a:path w="708">
                                        <a:moveTo>
                                          <a:pt x="0" y="0"/>
                                        </a:moveTo>
                                        <a:lnTo>
                                          <a:pt x="708" y="0"/>
                                        </a:lnTo>
                                      </a:path>
                                    </a:pathLst>
                                  </a:custGeom>
                                  <a:noFill/>
                                  <a:ln w="9144">
                                    <a:solidFill>
                                      <a:srgbClr val="FFFFFF"/>
                                    </a:solidFill>
                                    <a:round/>
                                  </a:ln>
                                </wps:spPr>
                                <wps:bodyPr rot="0" vert="horz" wrap="square" lIns="91440" tIns="45720" rIns="91440" bIns="45720" anchor="t" anchorCtr="0" upright="1">
                                  <a:noAutofit/>
                                </wps:bodyPr>
                              </wps:wsp>
                            </wpg:grpSp>
                            <wpg:grpSp>
                              <wpg:cNvPr id="25" name="Group 33"/>
                              <wpg:cNvGrpSpPr/>
                              <wpg:grpSpPr>
                                <a:xfrm>
                                  <a:off x="14767" y="3008"/>
                                  <a:ext cx="718" cy="2"/>
                                  <a:chOff x="14767" y="3008"/>
                                  <a:chExt cx="718" cy="2"/>
                                </a:xfrm>
                              </wpg:grpSpPr>
                              <wps:wsp>
                                <wps:cNvPr id="26" name="Freeform 34"/>
                                <wps:cNvSpPr/>
                                <wps:spPr bwMode="auto">
                                  <a:xfrm>
                                    <a:off x="14767" y="3008"/>
                                    <a:ext cx="718" cy="2"/>
                                  </a:xfrm>
                                  <a:custGeom>
                                    <a:avLst/>
                                    <a:gdLst>
                                      <a:gd name="T0" fmla="+- 0 14767 14767"/>
                                      <a:gd name="T1" fmla="*/ T0 w 718"/>
                                      <a:gd name="T2" fmla="+- 0 15485 14767"/>
                                      <a:gd name="T3" fmla="*/ T2 w 718"/>
                                    </a:gdLst>
                                    <a:ahLst/>
                                    <a:cxnLst>
                                      <a:cxn ang="0">
                                        <a:pos x="T1" y="0"/>
                                      </a:cxn>
                                      <a:cxn ang="0">
                                        <a:pos x="T3" y="0"/>
                                      </a:cxn>
                                    </a:cxnLst>
                                    <a:rect l="0" t="0" r="r" b="b"/>
                                    <a:pathLst>
                                      <a:path w="718">
                                        <a:moveTo>
                                          <a:pt x="0" y="0"/>
                                        </a:moveTo>
                                        <a:lnTo>
                                          <a:pt x="718" y="0"/>
                                        </a:lnTo>
                                      </a:path>
                                    </a:pathLst>
                                  </a:custGeom>
                                  <a:noFill/>
                                  <a:ln w="9144">
                                    <a:solidFill>
                                      <a:srgbClr val="FFFFFF"/>
                                    </a:solidFill>
                                    <a:round/>
                                  </a:ln>
                                </wps:spPr>
                                <wps:bodyPr rot="0" vert="horz" wrap="square" lIns="91440" tIns="45720" rIns="91440" bIns="45720" anchor="t" anchorCtr="0" upright="1">
                                  <a:noAutofit/>
                                </wps:bodyPr>
                              </wps:wsp>
                            </wpg:grpSp>
                          </wpg:wgp>
                        </a:graphicData>
                      </a:graphic>
                    </wp:anchor>
                  </w:drawing>
                </mc:Choice>
                <mc:Fallback>
                  <w:pict>
                    <v:group id="Group 32" o:spid="_x0000_s1026" o:spt="203" style="position:absolute;left:0pt;margin-left:738pt;margin-top:90.5pt;height:60.25pt;width:36.6pt;mso-position-horizontal-relative:page;mso-position-vertical-relative:page;z-index:-251660288;mso-width-relative:page;mso-height-relative:page;" coordorigin="14760,1810" coordsize="732,1205" o:gfxdata="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">
                      <o:lock v:ext="edit" aspectratio="f"/>
                      <v:group id="Group 39" o:spid="_x0000_s1026" o:spt="203" style="position:absolute;left:14772;top:1810;height:1205;width:708;" coordorigin="14772,1810" coordsize="708,1205"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Freeform 40" o:spid="_x0000_s1026" o:spt="100" style="position:absolute;left:14772;top:1810;height:1205;width:708;" fillcolor="#FFFFFF" filled="t" stroked="f" coordsize="708,1205" o:gfxdata="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E21KugAAANsA&#10;AAAPAAAAAAAAAAEAIAAAACIAAABkcnMvZG93bnJldi54bWxQSwECFAAUAAAACACHTuJAMy8FnjsA&#10;AAA5AAAAEAAAAAAAAAABACAAAAAJAQAAZHJzL3NoYXBleG1sLnhtbFBLBQYAAAAABgAGAFsBAACz&#10;AwAAAAA=&#10;" path="m0,1205l708,1205,708,0,0,0,0,1205xe">
                          <v:path o:connectlocs="0,3015;708,3015;708,1810;0,1810;0,3015" o:connectangles="0,0,0,0,0"/>
                          <v:fill on="t" focussize="0,0"/>
                          <v:stroke on="f"/>
                          <v:imagedata o:title=""/>
                          <o:lock v:ext="edit" aspectratio="f"/>
                        </v:shape>
                      </v:group>
                      <v:group id="Group 37" o:spid="_x0000_s1026" o:spt="203" style="position:absolute;left:14782;top:2256;height:312;width:689;" coordorigin="14782,2256" coordsize="689,31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Freeform 38" o:spid="_x0000_s1026" o:spt="100" style="position:absolute;left:14782;top:2256;height:312;width:689;" fillcolor="#FFFFFF" filled="t" stroked="f" coordsize="689,312" o:gfxdata="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Fiw0twAAANsAAAAP&#10;AAAAAAAAAAEAIAAAACIAAABkcnMvZG93bnJldi54bWxQSwECFAAUAAAACACHTuJAMy8FnjsAAAA5&#10;AAAAEAAAAAAAAAABACAAAAAGAQAAZHJzL3NoYXBleG1sLnhtbFBLBQYAAAAABgAGAFsBAACwAwAA&#10;AAA=&#10;" path="m0,312l688,312,688,0,0,0,0,312xe">
                          <v:path o:connectlocs="0,2568;688,2568;688,2256;0,2256;0,2568" o:connectangles="0,0,0,0,0"/>
                          <v:fill on="t" focussize="0,0"/>
                          <v:stroke on="f"/>
                          <v:imagedata o:title=""/>
                          <o:lock v:ext="edit" aspectratio="f"/>
                        </v:shape>
                      </v:group>
                      <v:group id="Group 35" o:spid="_x0000_s1026" o:spt="203" style="position:absolute;left:14772;top:1817;height:2;width:708;" coordorigin="14772,1817" coordsize="708,2"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Freeform 36" o:spid="_x0000_s1026" o:spt="100" style="position:absolute;left:14772;top:1817;height:2;width:708;" filled="f" stroked="t" coordsize="708,1" o:gfxdata="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rTKVvQAA&#10;ANsAAAAPAAAAAAAAAAEAIAAAACIAAABkcnMvZG93bnJldi54bWxQSwECFAAUAAAACACHTuJAMy8F&#10;njsAAAA5AAAAEAAAAAAAAAABACAAAAAMAQAAZHJzL3NoYXBleG1sLnhtbFBLBQYAAAAABgAGAFsB&#10;AAC2AwAAAAA=&#10;" path="m0,0l708,0e">
                          <v:path o:connectlocs="0,0;708,0" o:connectangles="0,0"/>
                          <v:fill on="f" focussize="0,0"/>
                          <v:stroke weight="0.72pt" color="#FFFFFF" joinstyle="round"/>
                          <v:imagedata o:title=""/>
                          <o:lock v:ext="edit" aspectratio="f"/>
                        </v:shape>
                      </v:group>
                      <v:group id="Group 33" o:spid="_x0000_s1026" o:spt="203" style="position:absolute;left:14767;top:3008;height:2;width:718;" coordorigin="14767,3008" coordsize="718,2"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Freeform 34" o:spid="_x0000_s1026" o:spt="100" style="position:absolute;left:14767;top:3008;height:2;width:718;" filled="f" stroked="t" coordsize="718,1" o:gfxdata="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QA3X74A&#10;AADbAAAADwAAAAAAAAABACAAAAAiAAAAZHJzL2Rvd25yZXYueG1sUEsBAhQAFAAAAAgAh07iQDMv&#10;BZ47AAAAOQAAABAAAAAAAAAAAQAgAAAADQEAAGRycy9zaGFwZXhtbC54bWxQSwUGAAAAAAYABgBb&#10;AQAAtwMAAAAA&#10;" path="m0,0l718,0e">
                          <v:path o:connectlocs="0,0;718,0" o:connectangles="0,0"/>
                          <v:fill on="f" focussize="0,0"/>
                          <v:stroke weight="0.72pt" color="#FFFFFF" joinstyle="round"/>
                          <v:imagedata o:title=""/>
                          <o:lock v:ext="edit" aspectratio="f"/>
                        </v:shape>
                      </v:group>
                    </v:group>
                  </w:pict>
                </mc:Fallback>
              </mc:AlternateContent>
            </w:r>
            <w:r>
              <w:rPr>
                <w:rFonts w:ascii="宋体" w:hAnsi="宋体" w:eastAsia="宋体" w:cs="宋体"/>
                <w:b/>
                <w:bCs/>
              </w:rPr>
              <w:t>工业废水治理技术</w:t>
            </w:r>
          </w:p>
        </w:tc>
      </w:tr>
      <w:tr>
        <w:tblPrEx>
          <w:tblLayout w:type="fixed"/>
          <w:tblCellMar>
            <w:top w:w="0" w:type="dxa"/>
            <w:left w:w="0" w:type="dxa"/>
            <w:bottom w:w="0" w:type="dxa"/>
            <w:right w:w="0" w:type="dxa"/>
          </w:tblCellMar>
        </w:tblPrEx>
        <w:trPr>
          <w:trHeight w:val="1496"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lang w:eastAsia="zh-CN"/>
              </w:rPr>
            </w:pPr>
            <w:r>
              <w:rPr>
                <w:rFonts w:hint="eastAsia"/>
                <w:lang w:eastAsia="zh-CN"/>
              </w:rPr>
              <w:t>5</w:t>
            </w:r>
          </w:p>
        </w:tc>
        <w:tc>
          <w:tcPr>
            <w:tcW w:w="217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eastAsia="宋体" w:cs="宋体"/>
                <w:lang w:eastAsia="zh-CN"/>
              </w:rPr>
            </w:pPr>
            <w:r>
              <w:rPr>
                <w:rFonts w:hint="eastAsia" w:ascii="宋体" w:hAnsi="宋体" w:eastAsia="宋体" w:cs="宋体"/>
                <w:lang w:eastAsia="zh-CN"/>
              </w:rPr>
              <w:t>污泥动态成核絮凝技术处理电镀电子废水</w:t>
            </w:r>
          </w:p>
        </w:tc>
        <w:tc>
          <w:tcPr>
            <w:tcW w:w="2485"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ascii="宋体" w:hAnsi="宋体" w:eastAsia="宋体" w:cs="宋体"/>
                <w:lang w:eastAsia="zh-CN"/>
              </w:rPr>
            </w:pPr>
            <w:r>
              <w:rPr>
                <w:rFonts w:hint="eastAsia" w:ascii="宋体" w:hAnsi="宋体" w:eastAsia="宋体" w:cs="宋体"/>
                <w:lang w:eastAsia="zh-CN"/>
              </w:rPr>
              <w:t>电镀（包括线路板）、电子（包括光电）行业的综合废水</w:t>
            </w:r>
          </w:p>
        </w:tc>
        <w:tc>
          <w:tcPr>
            <w:tcW w:w="8137"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ascii="宋体" w:hAnsi="宋体" w:eastAsia="宋体" w:cs="宋体"/>
                <w:lang w:eastAsia="zh-CN"/>
              </w:rPr>
            </w:pPr>
            <w:r>
              <w:rPr>
                <w:rFonts w:hint="eastAsia" w:ascii="宋体" w:hAnsi="宋体" w:eastAsia="宋体" w:cs="宋体"/>
                <w:lang w:eastAsia="zh-CN"/>
              </w:rPr>
              <w:t>该技术以絮凝污泥-“胶质凝核”为絮凝主体，通过在线控制回流污泥、各药剂的投加顺序、投加量和各级反应有效pH范围，持续生成致密的成核絮凝体，实现高效且低成本去除水中颗粒污染物及降低产泥系数。</w:t>
            </w:r>
          </w:p>
        </w:tc>
        <w:tc>
          <w:tcPr>
            <w:tcW w:w="718"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lang w:eastAsia="zh-CN"/>
              </w:rPr>
            </w:pPr>
            <w:r>
              <w:rPr>
                <w:rFonts w:hint="eastAsia"/>
                <w:lang w:eastAsia="zh-CN"/>
              </w:rPr>
              <w:t>16</w:t>
            </w:r>
          </w:p>
        </w:tc>
      </w:tr>
      <w:tr>
        <w:tblPrEx>
          <w:tblLayout w:type="fixed"/>
          <w:tblCellMar>
            <w:top w:w="0" w:type="dxa"/>
            <w:left w:w="0" w:type="dxa"/>
            <w:bottom w:w="0" w:type="dxa"/>
            <w:right w:w="0" w:type="dxa"/>
          </w:tblCellMar>
        </w:tblPrEx>
        <w:trPr>
          <w:trHeight w:val="1496"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Theme="minorHAnsi" w:hAnsiTheme="minorHAnsi"/>
                <w:szCs w:val="21"/>
                <w:lang w:eastAsia="zh-CN"/>
              </w:rPr>
            </w:pPr>
            <w:r>
              <w:rPr>
                <w:rFonts w:hint="eastAsia" w:asciiTheme="minorHAnsi" w:hAnsiTheme="minorHAnsi"/>
                <w:szCs w:val="21"/>
                <w:lang w:eastAsia="zh-CN"/>
              </w:rPr>
              <w:t>6</w:t>
            </w:r>
          </w:p>
        </w:tc>
        <w:tc>
          <w:tcPr>
            <w:tcW w:w="217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cs="宋体" w:asciiTheme="minorHAnsi" w:hAnsiTheme="minorHAnsi" w:eastAsiaTheme="minorHAnsi"/>
                <w:szCs w:val="21"/>
                <w:lang w:eastAsia="zh-CN"/>
              </w:rPr>
            </w:pPr>
            <w:r>
              <w:rPr>
                <w:rFonts w:hint="eastAsia" w:cs="宋体" w:asciiTheme="minorHAnsi" w:hAnsiTheme="minorHAnsi" w:eastAsiaTheme="minorHAnsi"/>
                <w:szCs w:val="21"/>
                <w:lang w:eastAsia="zh-CN"/>
              </w:rPr>
              <w:t>液晶面板废水深度处理及资源化利用技术</w:t>
            </w:r>
          </w:p>
        </w:tc>
        <w:tc>
          <w:tcPr>
            <w:tcW w:w="2485"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cs="宋体" w:asciiTheme="minorHAnsi" w:hAnsiTheme="minorHAnsi" w:eastAsiaTheme="minorHAnsi"/>
                <w:szCs w:val="21"/>
                <w:lang w:eastAsia="zh-CN"/>
              </w:rPr>
            </w:pPr>
            <w:r>
              <w:rPr>
                <w:rFonts w:hint="eastAsia" w:cs="宋体" w:asciiTheme="minorHAnsi" w:hAnsiTheme="minorHAnsi" w:eastAsiaTheme="minorHAnsi"/>
                <w:szCs w:val="21"/>
                <w:lang w:eastAsia="zh-CN"/>
              </w:rPr>
              <w:t>液晶面板行业、集成电路、含氟废水等</w:t>
            </w:r>
          </w:p>
        </w:tc>
        <w:tc>
          <w:tcPr>
            <w:tcW w:w="8137"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cs="宋体" w:asciiTheme="minorHAnsi" w:hAnsiTheme="minorHAnsi" w:eastAsiaTheme="minorHAnsi"/>
                <w:spacing w:val="-2"/>
                <w:szCs w:val="21"/>
                <w:lang w:eastAsia="zh-CN"/>
              </w:rPr>
            </w:pPr>
            <w:r>
              <w:rPr>
                <w:rFonts w:hint="eastAsia" w:cs="宋体" w:asciiTheme="minorHAnsi" w:hAnsiTheme="minorHAnsi" w:eastAsiaTheme="minorHAnsi"/>
                <w:spacing w:val="-2"/>
                <w:szCs w:val="21"/>
                <w:lang w:eastAsia="zh-CN"/>
              </w:rPr>
              <w:t>液晶面板制造工艺复杂，生产过程含一百多道工艺，使用多种化学有机溶剂，主要产污环节有表面清洗、光刻、剥离、彩膜等步骤，产生废水水量大、污染物成分复杂，可大致分为含氟废水、酸碱废水、含磷废水以及高浓度有机废水。这些废水若得不到有效处理对环境危害极大，因此，以工业实际应用为导向，以水资源循环利用为目的，研发针对性强、处理效果稳定、成本低的该产业污水深度处理及资源化的成套技术具有十分重要的意义。</w:t>
            </w:r>
          </w:p>
        </w:tc>
        <w:tc>
          <w:tcPr>
            <w:tcW w:w="718"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lang w:eastAsia="zh-CN"/>
              </w:rPr>
            </w:pPr>
            <w:r>
              <w:rPr>
                <w:rFonts w:hint="eastAsia"/>
                <w:lang w:eastAsia="zh-CN"/>
              </w:rPr>
              <w:t>18</w:t>
            </w:r>
          </w:p>
        </w:tc>
      </w:tr>
    </w:tbl>
    <w:p>
      <w:pPr>
        <w:ind w:firstLine="420"/>
        <w:jc w:val="center"/>
        <w:rPr>
          <w:rFonts w:eastAsia="Times New Roman" w:cs="Times New Roman"/>
          <w:lang w:eastAsia="zh-CN"/>
        </w:rPr>
        <w:sectPr>
          <w:pgSz w:w="16840" w:h="11910" w:orient="landscape"/>
          <w:pgMar w:top="1100" w:right="1240" w:bottom="1140" w:left="1320" w:header="0" w:footer="960" w:gutter="0"/>
          <w:cols w:space="720" w:num="1"/>
        </w:sectPr>
      </w:pPr>
    </w:p>
    <w:tbl>
      <w:tblPr>
        <w:tblStyle w:val="24"/>
        <w:tblW w:w="14059"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2179"/>
        <w:gridCol w:w="2485"/>
        <w:gridCol w:w="8137"/>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6" w:hRule="exact"/>
        </w:trPr>
        <w:tc>
          <w:tcPr>
            <w:tcW w:w="14059" w:type="dxa"/>
            <w:gridSpan w:val="5"/>
            <w:vAlign w:val="center"/>
          </w:tcPr>
          <w:p>
            <w:pPr>
              <w:pStyle w:val="26"/>
              <w:ind w:firstLine="0" w:firstLineChars="0"/>
              <w:jc w:val="center"/>
              <w:rPr>
                <w:rFonts w:ascii="宋体" w:hAnsi="宋体" w:eastAsia="宋体" w:cs="宋体"/>
                <w:lang w:eastAsia="zh-CN"/>
              </w:rPr>
            </w:pPr>
            <w:r>
              <w:rPr>
                <w:rFonts w:eastAsiaTheme="minorHAnsi"/>
                <w:lang w:eastAsia="zh-CN"/>
              </w:rPr>
              <mc:AlternateContent>
                <mc:Choice Requires="wpg">
                  <w:drawing>
                    <wp:anchor distT="0" distB="0" distL="114300" distR="114300" simplePos="0" relativeHeight="251657216" behindDoc="1" locked="0" layoutInCell="1" allowOverlap="1">
                      <wp:simplePos x="0" y="0"/>
                      <wp:positionH relativeFrom="page">
                        <wp:posOffset>2635250</wp:posOffset>
                      </wp:positionH>
                      <wp:positionV relativeFrom="page">
                        <wp:posOffset>1521460</wp:posOffset>
                      </wp:positionV>
                      <wp:extent cx="1571625" cy="177165"/>
                      <wp:effectExtent l="0" t="0" r="3175" b="0"/>
                      <wp:wrapNone/>
                      <wp:docPr id="16" name="Group 30"/>
                      <wp:cNvGraphicFramePr/>
                      <a:graphic xmlns:a="http://schemas.openxmlformats.org/drawingml/2006/main">
                        <a:graphicData uri="http://schemas.microsoft.com/office/word/2010/wordprocessingGroup">
                          <wpg:wgp>
                            <wpg:cNvGrpSpPr/>
                            <wpg:grpSpPr>
                              <a:xfrm>
                                <a:off x="0" y="0"/>
                                <a:ext cx="1571625" cy="177165"/>
                                <a:chOff x="4150" y="2396"/>
                                <a:chExt cx="2475" cy="279"/>
                              </a:xfrm>
                            </wpg:grpSpPr>
                            <wps:wsp>
                              <wps:cNvPr id="17" name="Freeform 31"/>
                              <wps:cNvSpPr/>
                              <wps:spPr bwMode="auto">
                                <a:xfrm>
                                  <a:off x="4150" y="2396"/>
                                  <a:ext cx="2475" cy="279"/>
                                </a:xfrm>
                                <a:custGeom>
                                  <a:avLst/>
                                  <a:gdLst>
                                    <a:gd name="T0" fmla="+- 0 4150 4150"/>
                                    <a:gd name="T1" fmla="*/ T0 w 2475"/>
                                    <a:gd name="T2" fmla="+- 0 2674 2396"/>
                                    <a:gd name="T3" fmla="*/ 2674 h 279"/>
                                    <a:gd name="T4" fmla="+- 0 6625 4150"/>
                                    <a:gd name="T5" fmla="*/ T4 w 2475"/>
                                    <a:gd name="T6" fmla="+- 0 2674 2396"/>
                                    <a:gd name="T7" fmla="*/ 2674 h 279"/>
                                    <a:gd name="T8" fmla="+- 0 6625 4150"/>
                                    <a:gd name="T9" fmla="*/ T8 w 2475"/>
                                    <a:gd name="T10" fmla="+- 0 2396 2396"/>
                                    <a:gd name="T11" fmla="*/ 2396 h 279"/>
                                    <a:gd name="T12" fmla="+- 0 4150 4150"/>
                                    <a:gd name="T13" fmla="*/ T12 w 2475"/>
                                    <a:gd name="T14" fmla="+- 0 2396 2396"/>
                                    <a:gd name="T15" fmla="*/ 2396 h 279"/>
                                    <a:gd name="T16" fmla="+- 0 4150 4150"/>
                                    <a:gd name="T17" fmla="*/ T16 w 2475"/>
                                    <a:gd name="T18" fmla="+- 0 2674 2396"/>
                                    <a:gd name="T19" fmla="*/ 2674 h 279"/>
                                  </a:gdLst>
                                  <a:ahLst/>
                                  <a:cxnLst>
                                    <a:cxn ang="0">
                                      <a:pos x="T1" y="T3"/>
                                    </a:cxn>
                                    <a:cxn ang="0">
                                      <a:pos x="T5" y="T7"/>
                                    </a:cxn>
                                    <a:cxn ang="0">
                                      <a:pos x="T9" y="T11"/>
                                    </a:cxn>
                                    <a:cxn ang="0">
                                      <a:pos x="T13" y="T15"/>
                                    </a:cxn>
                                    <a:cxn ang="0">
                                      <a:pos x="T17" y="T19"/>
                                    </a:cxn>
                                  </a:cxnLst>
                                  <a:rect l="0" t="0" r="r" b="b"/>
                                  <a:pathLst>
                                    <a:path w="2475" h="279">
                                      <a:moveTo>
                                        <a:pt x="0" y="278"/>
                                      </a:moveTo>
                                      <a:lnTo>
                                        <a:pt x="2475" y="278"/>
                                      </a:lnTo>
                                      <a:lnTo>
                                        <a:pt x="2475" y="0"/>
                                      </a:lnTo>
                                      <a:lnTo>
                                        <a:pt x="0" y="0"/>
                                      </a:lnTo>
                                      <a:lnTo>
                                        <a:pt x="0" y="278"/>
                                      </a:lnTo>
                                      <a:close/>
                                    </a:path>
                                  </a:pathLst>
                                </a:custGeom>
                                <a:solidFill>
                                  <a:srgbClr val="FFFFFF"/>
                                </a:solidFill>
                                <a:ln>
                                  <a:noFill/>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207.5pt;margin-top:119.8pt;height:13.95pt;width:123.75pt;mso-position-horizontal-relative:page;mso-position-vertical-relative:page;z-index:-251659264;mso-width-relative:page;mso-height-relative:page;" coordorigin="4150,2396" coordsize="2475,279" o:gfxdata="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">
                      <o:lock v:ext="edit" aspectratio="f"/>
                      <v:shape id="Freeform 31" o:spid="_x0000_s1026" o:spt="100" style="position:absolute;left:4150;top:2396;height:279;width:2475;" fillcolor="#FFFFFF" filled="t" stroked="f" coordsize="2475,279" o:gfxdata="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YT6LugAAANsA&#10;AAAPAAAAAAAAAAEAIAAAACIAAABkcnMvZG93bnJldi54bWxQSwECFAAUAAAACACHTuJAMy8FnjsA&#10;AAA5AAAAEAAAAAAAAAABACAAAAAJAQAAZHJzL3NoYXBleG1sLnhtbFBLBQYAAAAABgAGAFsBAACz&#10;AwAAAAA=&#10;" path="m0,278l2475,278,2475,0,0,0,0,278xe">
                        <v:path o:connectlocs="0,2674;2475,2674;2475,2396;0,2396;0,2674" o:connectangles="0,0,0,0,0"/>
                        <v:fill on="t" focussize="0,0"/>
                        <v:stroke on="f"/>
                        <v:imagedata o:title=""/>
                        <o:lock v:ext="edit" aspectratio="f"/>
                      </v:shape>
                    </v:group>
                  </w:pict>
                </mc:Fallback>
              </mc:AlternateContent>
            </w:r>
            <w:r>
              <w:rPr>
                <w:rFonts w:eastAsiaTheme="minorHAnsi"/>
                <w:lang w:eastAsia="zh-CN"/>
              </w:rPr>
              <mc:AlternateContent>
                <mc:Choice Requires="wpg">
                  <w:drawing>
                    <wp:anchor distT="0" distB="0" distL="114300" distR="114300" simplePos="0" relativeHeight="251658240" behindDoc="1" locked="0" layoutInCell="1" allowOverlap="1">
                      <wp:simplePos x="0" y="0"/>
                      <wp:positionH relativeFrom="page">
                        <wp:posOffset>2635250</wp:posOffset>
                      </wp:positionH>
                      <wp:positionV relativeFrom="page">
                        <wp:posOffset>2094230</wp:posOffset>
                      </wp:positionV>
                      <wp:extent cx="1571625" cy="175260"/>
                      <wp:effectExtent l="0" t="0" r="3175" b="0"/>
                      <wp:wrapNone/>
                      <wp:docPr id="14" name="Group 28"/>
                      <wp:cNvGraphicFramePr/>
                      <a:graphic xmlns:a="http://schemas.openxmlformats.org/drawingml/2006/main">
                        <a:graphicData uri="http://schemas.microsoft.com/office/word/2010/wordprocessingGroup">
                          <wpg:wgp>
                            <wpg:cNvGrpSpPr/>
                            <wpg:grpSpPr>
                              <a:xfrm>
                                <a:off x="0" y="0"/>
                                <a:ext cx="1571625" cy="175260"/>
                                <a:chOff x="4150" y="3298"/>
                                <a:chExt cx="2475" cy="276"/>
                              </a:xfrm>
                            </wpg:grpSpPr>
                            <wps:wsp>
                              <wps:cNvPr id="15" name="Freeform 29"/>
                              <wps:cNvSpPr/>
                              <wps:spPr bwMode="auto">
                                <a:xfrm>
                                  <a:off x="4150" y="3298"/>
                                  <a:ext cx="2475" cy="276"/>
                                </a:xfrm>
                                <a:custGeom>
                                  <a:avLst/>
                                  <a:gdLst>
                                    <a:gd name="T0" fmla="+- 0 4150 4150"/>
                                    <a:gd name="T1" fmla="*/ T0 w 2475"/>
                                    <a:gd name="T2" fmla="+- 0 3574 3298"/>
                                    <a:gd name="T3" fmla="*/ 3574 h 276"/>
                                    <a:gd name="T4" fmla="+- 0 6625 4150"/>
                                    <a:gd name="T5" fmla="*/ T4 w 2475"/>
                                    <a:gd name="T6" fmla="+- 0 3574 3298"/>
                                    <a:gd name="T7" fmla="*/ 3574 h 276"/>
                                    <a:gd name="T8" fmla="+- 0 6625 4150"/>
                                    <a:gd name="T9" fmla="*/ T8 w 2475"/>
                                    <a:gd name="T10" fmla="+- 0 3298 3298"/>
                                    <a:gd name="T11" fmla="*/ 3298 h 276"/>
                                    <a:gd name="T12" fmla="+- 0 4150 4150"/>
                                    <a:gd name="T13" fmla="*/ T12 w 2475"/>
                                    <a:gd name="T14" fmla="+- 0 3298 3298"/>
                                    <a:gd name="T15" fmla="*/ 3298 h 276"/>
                                    <a:gd name="T16" fmla="+- 0 4150 4150"/>
                                    <a:gd name="T17" fmla="*/ T16 w 2475"/>
                                    <a:gd name="T18" fmla="+- 0 3574 3298"/>
                                    <a:gd name="T19" fmla="*/ 3574 h 276"/>
                                  </a:gdLst>
                                  <a:ahLst/>
                                  <a:cxnLst>
                                    <a:cxn ang="0">
                                      <a:pos x="T1" y="T3"/>
                                    </a:cxn>
                                    <a:cxn ang="0">
                                      <a:pos x="T5" y="T7"/>
                                    </a:cxn>
                                    <a:cxn ang="0">
                                      <a:pos x="T9" y="T11"/>
                                    </a:cxn>
                                    <a:cxn ang="0">
                                      <a:pos x="T13" y="T15"/>
                                    </a:cxn>
                                    <a:cxn ang="0">
                                      <a:pos x="T17" y="T19"/>
                                    </a:cxn>
                                  </a:cxnLst>
                                  <a:rect l="0" t="0" r="r" b="b"/>
                                  <a:pathLst>
                                    <a:path w="2475" h="276">
                                      <a:moveTo>
                                        <a:pt x="0" y="276"/>
                                      </a:moveTo>
                                      <a:lnTo>
                                        <a:pt x="2475" y="276"/>
                                      </a:lnTo>
                                      <a:lnTo>
                                        <a:pt x="2475" y="0"/>
                                      </a:lnTo>
                                      <a:lnTo>
                                        <a:pt x="0" y="0"/>
                                      </a:lnTo>
                                      <a:lnTo>
                                        <a:pt x="0" y="276"/>
                                      </a:lnTo>
                                      <a:close/>
                                    </a:path>
                                  </a:pathLst>
                                </a:custGeom>
                                <a:solidFill>
                                  <a:srgbClr val="FFFFFF"/>
                                </a:solidFill>
                                <a:ln>
                                  <a:noFill/>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207.5pt;margin-top:164.9pt;height:13.8pt;width:123.75pt;mso-position-horizontal-relative:page;mso-position-vertical-relative:page;z-index:-251658240;mso-width-relative:page;mso-height-relative:page;" coordorigin="4150,3298" coordsize="2475,276" o:gfxdata="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G4PgEzbAAAACwEAAA8AAAAAAAAAAQAgAAAAIgAAAGRycy9kb3ducmV2&#10;LnhtbFBLAQIUABQAAAAIAIdO4kDL6ZIuiAMAABkKAAAOAAAAAAAAAAEAIAAAACoBAABkcnMvZTJv&#10;RG9jLnhtbFBLBQYAAAAABgAGAFkBAAAkBwAAAAA=&#10;">
                      <o:lock v:ext="edit" aspectratio="f"/>
                      <v:shape id="Freeform 29" o:spid="_x0000_s1026" o:spt="100" style="position:absolute;left:4150;top:3298;height:276;width:2475;" fillcolor="#FFFFFF" filled="t" stroked="f" coordsize="2475,276" o:gfxdata="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sZCIi5AAAA2wAA&#10;AA8AAAAAAAAAAQAgAAAAIgAAAGRycy9kb3ducmV2LnhtbFBLAQIUABQAAAAIAIdO4kAzLwWeOwAA&#10;ADkAAAAQAAAAAAAAAAEAIAAAAAgBAABkcnMvc2hhcGV4bWwueG1sUEsFBgAAAAAGAAYAWwEAALID&#10;AAAAAA==&#10;" path="m0,276l2475,276,2475,0,0,0,0,276xe">
                        <v:path o:connectlocs="0,3574;2475,3574;2475,3298;0,3298;0,3574" o:connectangles="0,0,0,0,0"/>
                        <v:fill on="t" focussize="0,0"/>
                        <v:stroke on="f"/>
                        <v:imagedata o:title=""/>
                        <o:lock v:ext="edit" aspectratio="f"/>
                      </v:shape>
                    </v:group>
                  </w:pict>
                </mc:Fallback>
              </mc:AlternateContent>
            </w:r>
            <w:r>
              <w:rPr>
                <w:rFonts w:ascii="宋体" w:hAnsi="宋体" w:eastAsia="宋体" w:cs="宋体"/>
                <w:b/>
                <w:bCs/>
                <w:lang w:eastAsia="zh-CN"/>
              </w:rPr>
              <w:t>面源污染治理技术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9" w:hRule="exact"/>
        </w:trPr>
        <w:tc>
          <w:tcPr>
            <w:tcW w:w="540" w:type="dxa"/>
            <w:vAlign w:val="center"/>
          </w:tcPr>
          <w:p>
            <w:pPr>
              <w:pStyle w:val="26"/>
              <w:ind w:firstLine="0" w:firstLineChars="0"/>
              <w:jc w:val="center"/>
              <w:rPr>
                <w:rFonts w:ascii="宋体" w:hAnsi="宋体" w:eastAsia="宋体" w:cs="宋体"/>
                <w:lang w:eastAsia="zh-CN"/>
              </w:rPr>
            </w:pPr>
            <w:r>
              <w:rPr>
                <w:rFonts w:hint="eastAsia"/>
                <w:lang w:eastAsia="zh-CN"/>
              </w:rPr>
              <w:t>7</w:t>
            </w:r>
          </w:p>
        </w:tc>
        <w:tc>
          <w:tcPr>
            <w:tcW w:w="2179" w:type="dxa"/>
            <w:vAlign w:val="center"/>
          </w:tcPr>
          <w:p>
            <w:pPr>
              <w:pStyle w:val="26"/>
              <w:ind w:firstLine="0" w:firstLineChars="0"/>
              <w:jc w:val="center"/>
              <w:rPr>
                <w:rFonts w:ascii="宋体" w:hAnsi="宋体" w:eastAsia="宋体" w:cs="宋体"/>
                <w:lang w:eastAsia="zh-CN"/>
              </w:rPr>
            </w:pPr>
            <w:r>
              <w:rPr>
                <w:rFonts w:hint="eastAsia" w:ascii="宋体" w:hAnsi="宋体" w:eastAsia="宋体" w:cs="宋体"/>
                <w:lang w:eastAsia="zh-CN"/>
              </w:rPr>
              <w:t>雨水削峰除污与资源化技术</w:t>
            </w:r>
          </w:p>
        </w:tc>
        <w:tc>
          <w:tcPr>
            <w:tcW w:w="2485" w:type="dxa"/>
            <w:vAlign w:val="center"/>
          </w:tcPr>
          <w:p>
            <w:pPr>
              <w:pStyle w:val="26"/>
              <w:ind w:firstLine="0" w:firstLineChars="0"/>
              <w:rPr>
                <w:rFonts w:ascii="宋体" w:hAnsi="宋体" w:eastAsia="宋体" w:cs="宋体"/>
                <w:lang w:eastAsia="zh-CN"/>
              </w:rPr>
            </w:pPr>
            <w:r>
              <w:rPr>
                <w:rFonts w:hint="eastAsia" w:ascii="宋体" w:hAnsi="宋体" w:eastAsia="宋体" w:cs="宋体"/>
                <w:lang w:eastAsia="zh-CN"/>
              </w:rPr>
              <w:t>海绵城市建设、黑臭水体治理、面源污染控制、雨水利用、防洪排涝</w:t>
            </w:r>
          </w:p>
        </w:tc>
        <w:tc>
          <w:tcPr>
            <w:tcW w:w="8137" w:type="dxa"/>
            <w:vAlign w:val="center"/>
          </w:tcPr>
          <w:p>
            <w:pPr>
              <w:pStyle w:val="26"/>
              <w:ind w:firstLine="0" w:firstLineChars="0"/>
              <w:rPr>
                <w:rFonts w:ascii="宋体" w:hAnsi="宋体" w:eastAsia="宋体" w:cs="宋体"/>
                <w:lang w:eastAsia="zh-CN"/>
              </w:rPr>
            </w:pPr>
            <w:r>
              <w:rPr>
                <w:rFonts w:hint="eastAsia" w:ascii="宋体" w:hAnsi="宋体" w:eastAsia="宋体" w:cs="宋体"/>
                <w:lang w:eastAsia="zh-CN"/>
              </w:rPr>
              <w:t>该技术利用水力学原理，通过设备结构的巧妙设计对初期雨水和后期雨水进行无动力分离，通过模块式生物滤料的截留、吸附和生物降解等途径净化去除雨水中的污染物，通过滤料层的慢滤下渗将净化后的雨水原位回补地下水。</w:t>
            </w:r>
          </w:p>
        </w:tc>
        <w:tc>
          <w:tcPr>
            <w:tcW w:w="718" w:type="dxa"/>
            <w:vAlign w:val="center"/>
          </w:tcPr>
          <w:p>
            <w:pPr>
              <w:pStyle w:val="26"/>
              <w:ind w:firstLine="0" w:firstLineChars="0"/>
              <w:jc w:val="center"/>
              <w:rPr>
                <w:lang w:eastAsia="zh-CN"/>
              </w:rPr>
            </w:pPr>
            <w:r>
              <w:rPr>
                <w:rFonts w:hint="eastAsia"/>
                <w:lang w:eastAsia="zh-CN"/>
              </w:rPr>
              <w:t>20</w:t>
            </w:r>
          </w:p>
        </w:tc>
      </w:tr>
    </w:tbl>
    <w:p>
      <w:pPr>
        <w:ind w:firstLine="420"/>
        <w:jc w:val="center"/>
        <w:rPr>
          <w:rFonts w:eastAsia="Times New Roman" w:cs="Times New Roman"/>
          <w:lang w:eastAsia="zh-CN"/>
        </w:rPr>
        <w:sectPr>
          <w:pgSz w:w="16840" w:h="11910" w:orient="landscape"/>
          <w:pgMar w:top="1440" w:right="1800" w:bottom="1440" w:left="1800" w:header="0" w:footer="960" w:gutter="0"/>
          <w:cols w:space="720" w:num="1"/>
          <w:docGrid w:linePitch="286" w:charSpace="0"/>
        </w:sectPr>
      </w:pPr>
    </w:p>
    <w:tbl>
      <w:tblPr>
        <w:tblStyle w:val="24"/>
        <w:tblW w:w="14059" w:type="dxa"/>
        <w:tblInd w:w="100" w:type="dxa"/>
        <w:tblLayout w:type="fixed"/>
        <w:tblCellMar>
          <w:top w:w="0" w:type="dxa"/>
          <w:left w:w="0" w:type="dxa"/>
          <w:bottom w:w="0" w:type="dxa"/>
          <w:right w:w="0" w:type="dxa"/>
        </w:tblCellMar>
      </w:tblPr>
      <w:tblGrid>
        <w:gridCol w:w="540"/>
        <w:gridCol w:w="2179"/>
        <w:gridCol w:w="2485"/>
        <w:gridCol w:w="8137"/>
        <w:gridCol w:w="718"/>
      </w:tblGrid>
      <w:tr>
        <w:tblPrEx>
          <w:tblLayout w:type="fixed"/>
          <w:tblCellMar>
            <w:top w:w="0" w:type="dxa"/>
            <w:left w:w="0" w:type="dxa"/>
            <w:bottom w:w="0" w:type="dxa"/>
            <w:right w:w="0" w:type="dxa"/>
          </w:tblCellMar>
        </w:tblPrEx>
        <w:trPr>
          <w:trHeight w:val="560" w:hRule="exact"/>
        </w:trPr>
        <w:tc>
          <w:tcPr>
            <w:tcW w:w="14059" w:type="dxa"/>
            <w:gridSpan w:val="5"/>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eastAsia="宋体" w:cs="宋体"/>
              </w:rPr>
            </w:pPr>
            <w:r>
              <w:rPr>
                <w:rFonts w:ascii="宋体" w:hAnsi="宋体" w:eastAsia="宋体" w:cs="宋体"/>
                <w:b/>
                <w:bCs/>
              </w:rPr>
              <w:t>水生态修复技术</w:t>
            </w:r>
          </w:p>
        </w:tc>
      </w:tr>
      <w:tr>
        <w:tblPrEx>
          <w:tblLayout w:type="fixed"/>
          <w:tblCellMar>
            <w:top w:w="0" w:type="dxa"/>
            <w:left w:w="0" w:type="dxa"/>
            <w:bottom w:w="0" w:type="dxa"/>
            <w:right w:w="0" w:type="dxa"/>
          </w:tblCellMar>
        </w:tblPrEx>
        <w:trPr>
          <w:trHeight w:val="960" w:hRule="exact"/>
        </w:trPr>
        <w:tc>
          <w:tcPr>
            <w:tcW w:w="54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eastAsia="宋体" w:cs="宋体"/>
                <w:lang w:eastAsia="zh-CN"/>
              </w:rPr>
            </w:pPr>
            <w:r>
              <w:rPr>
                <w:rFonts w:hint="eastAsia"/>
                <w:lang w:eastAsia="zh-CN"/>
              </w:rPr>
              <w:t>8</w:t>
            </w:r>
          </w:p>
        </w:tc>
        <w:tc>
          <w:tcPr>
            <w:tcW w:w="217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eastAsia="宋体" w:cs="宋体"/>
                <w:spacing w:val="-1"/>
                <w:lang w:eastAsia="zh-CN"/>
              </w:rPr>
            </w:pPr>
            <w:r>
              <w:rPr>
                <w:rFonts w:hint="eastAsia" w:ascii="宋体" w:hAnsi="宋体" w:eastAsia="宋体" w:cs="宋体"/>
                <w:spacing w:val="-1"/>
                <w:lang w:eastAsia="zh-CN"/>
              </w:rPr>
              <w:t>超微净化水环境污染处理技术</w:t>
            </w:r>
          </w:p>
        </w:tc>
        <w:tc>
          <w:tcPr>
            <w:tcW w:w="2485"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ascii="宋体" w:hAnsi="宋体" w:eastAsia="宋体" w:cs="宋体"/>
                <w:lang w:eastAsia="zh-CN"/>
              </w:rPr>
            </w:pPr>
            <w:r>
              <w:rPr>
                <w:rFonts w:hint="eastAsia" w:ascii="宋体" w:hAnsi="宋体" w:eastAsia="宋体" w:cs="宋体"/>
                <w:lang w:eastAsia="zh-CN"/>
              </w:rPr>
              <w:t>地表水（包括河、湖、雨水）治理</w:t>
            </w:r>
          </w:p>
        </w:tc>
        <w:tc>
          <w:tcPr>
            <w:tcW w:w="8137"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ascii="宋体" w:hAnsi="宋体" w:eastAsia="宋体" w:cs="宋体"/>
                <w:spacing w:val="-2"/>
                <w:lang w:eastAsia="zh-CN"/>
              </w:rPr>
            </w:pPr>
            <w:r>
              <w:rPr>
                <w:rFonts w:hint="eastAsia" w:ascii="宋体" w:hAnsi="宋体" w:eastAsia="宋体" w:cs="宋体"/>
                <w:spacing w:val="-2"/>
                <w:lang w:eastAsia="zh-CN"/>
              </w:rPr>
              <w:t>超微气泡进入反应区，与污水混合后，污染物质上浮到水面形成泡沫，通过刮渣机去除，从而达到去除水中污染物，净化水体的目标</w:t>
            </w:r>
          </w:p>
        </w:tc>
        <w:tc>
          <w:tcPr>
            <w:tcW w:w="718"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lang w:eastAsia="zh-CN"/>
              </w:rPr>
            </w:pPr>
            <w:r>
              <w:rPr>
                <w:rFonts w:hint="eastAsia"/>
                <w:lang w:eastAsia="zh-CN"/>
              </w:rPr>
              <w:t>22</w:t>
            </w:r>
          </w:p>
        </w:tc>
      </w:tr>
      <w:tr>
        <w:tblPrEx>
          <w:tblLayout w:type="fixed"/>
          <w:tblCellMar>
            <w:top w:w="0" w:type="dxa"/>
            <w:left w:w="0" w:type="dxa"/>
            <w:bottom w:w="0" w:type="dxa"/>
            <w:right w:w="0" w:type="dxa"/>
          </w:tblCellMar>
        </w:tblPrEx>
        <w:trPr>
          <w:trHeight w:val="1565" w:hRule="exact"/>
        </w:trPr>
        <w:tc>
          <w:tcPr>
            <w:tcW w:w="54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lang w:eastAsia="zh-CN"/>
              </w:rPr>
            </w:pPr>
            <w:r>
              <w:rPr>
                <w:rFonts w:hint="eastAsia"/>
                <w:lang w:eastAsia="zh-CN"/>
              </w:rPr>
              <w:t>9</w:t>
            </w:r>
          </w:p>
        </w:tc>
        <w:tc>
          <w:tcPr>
            <w:tcW w:w="217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cs="宋体" w:asciiTheme="minorHAnsi" w:hAnsiTheme="minorHAnsi" w:eastAsiaTheme="minorHAnsi"/>
                <w:spacing w:val="-1"/>
                <w:szCs w:val="21"/>
                <w:lang w:eastAsia="zh-CN"/>
              </w:rPr>
            </w:pPr>
            <w:r>
              <w:rPr>
                <w:rFonts w:hint="eastAsia" w:cs="宋体" w:asciiTheme="minorHAnsi" w:hAnsiTheme="minorHAnsi" w:eastAsiaTheme="minorHAnsi"/>
                <w:spacing w:val="-1"/>
                <w:szCs w:val="21"/>
                <w:lang w:eastAsia="zh-CN"/>
              </w:rPr>
              <w:t>城市富营养湖泊生态系统修复技术</w:t>
            </w:r>
          </w:p>
        </w:tc>
        <w:tc>
          <w:tcPr>
            <w:tcW w:w="2485"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both"/>
              <w:rPr>
                <w:rFonts w:cs="宋体" w:asciiTheme="minorHAnsi" w:hAnsiTheme="minorHAnsi" w:eastAsiaTheme="minorHAnsi"/>
                <w:szCs w:val="21"/>
                <w:lang w:eastAsia="zh-CN"/>
              </w:rPr>
            </w:pPr>
            <w:r>
              <w:rPr>
                <w:rFonts w:hint="eastAsia" w:cs="宋体" w:asciiTheme="minorHAnsi" w:hAnsiTheme="minorHAnsi" w:eastAsiaTheme="minorHAnsi"/>
                <w:szCs w:val="21"/>
                <w:lang w:eastAsia="zh-CN"/>
              </w:rPr>
              <w:t>城市景观湖泊</w:t>
            </w:r>
          </w:p>
        </w:tc>
        <w:tc>
          <w:tcPr>
            <w:tcW w:w="8137"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cs="宋体" w:asciiTheme="minorHAnsi" w:hAnsiTheme="minorHAnsi" w:eastAsiaTheme="minorHAnsi"/>
                <w:spacing w:val="-2"/>
                <w:szCs w:val="21"/>
                <w:lang w:eastAsia="zh-CN"/>
              </w:rPr>
            </w:pPr>
            <w:r>
              <w:rPr>
                <w:rFonts w:hint="eastAsia" w:cs="宋体" w:asciiTheme="minorHAnsi" w:hAnsiTheme="minorHAnsi" w:eastAsiaTheme="minorHAnsi"/>
                <w:spacing w:val="-2"/>
                <w:szCs w:val="21"/>
                <w:lang w:eastAsia="zh-CN"/>
              </w:rPr>
              <w:t>针对城市富营养化湖泊问题，基于稳态转换和食物网理论，采用“沉水植被水下森林构建+生物调控”来实施生态治理，通过植物的吸收、化感和结构功能来改善水质和构筑稳定的生态系统结构，通过水生动物调控维持生态系统平衡，构建稳定的食物网结构，实现水体的自稳态运行。</w:t>
            </w:r>
          </w:p>
        </w:tc>
        <w:tc>
          <w:tcPr>
            <w:tcW w:w="718"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lang w:eastAsia="zh-CN"/>
              </w:rPr>
            </w:pPr>
            <w:r>
              <w:rPr>
                <w:rFonts w:hint="eastAsia"/>
                <w:lang w:eastAsia="zh-CN"/>
              </w:rPr>
              <w:t>25</w:t>
            </w:r>
          </w:p>
        </w:tc>
      </w:tr>
      <w:tr>
        <w:tblPrEx>
          <w:tblLayout w:type="fixed"/>
          <w:tblCellMar>
            <w:top w:w="0" w:type="dxa"/>
            <w:left w:w="0" w:type="dxa"/>
            <w:bottom w:w="0" w:type="dxa"/>
            <w:right w:w="0" w:type="dxa"/>
          </w:tblCellMar>
        </w:tblPrEx>
        <w:trPr>
          <w:trHeight w:val="2112" w:hRule="exact"/>
        </w:trPr>
        <w:tc>
          <w:tcPr>
            <w:tcW w:w="54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lang w:eastAsia="zh-CN"/>
              </w:rPr>
            </w:pPr>
            <w:r>
              <w:rPr>
                <w:rFonts w:hint="eastAsia"/>
                <w:lang w:eastAsia="zh-CN"/>
              </w:rPr>
              <w:t>10</w:t>
            </w:r>
          </w:p>
        </w:tc>
        <w:tc>
          <w:tcPr>
            <w:tcW w:w="217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cs="宋体" w:asciiTheme="minorHAnsi" w:hAnsiTheme="minorHAnsi" w:eastAsiaTheme="minorHAnsi"/>
                <w:spacing w:val="-2"/>
                <w:szCs w:val="21"/>
                <w:lang w:eastAsia="zh-CN"/>
              </w:rPr>
            </w:pPr>
            <w:r>
              <w:rPr>
                <w:rFonts w:hint="eastAsia" w:cs="宋体" w:asciiTheme="minorHAnsi" w:hAnsiTheme="minorHAnsi" w:eastAsiaTheme="minorHAnsi"/>
                <w:spacing w:val="-2"/>
                <w:szCs w:val="21"/>
                <w:lang w:eastAsia="zh-CN"/>
              </w:rPr>
              <w:t>生态强化人工湿地深度脱氮除磷集成技术</w:t>
            </w:r>
          </w:p>
        </w:tc>
        <w:tc>
          <w:tcPr>
            <w:tcW w:w="2485"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both"/>
              <w:rPr>
                <w:rFonts w:cs="宋体" w:asciiTheme="minorHAnsi" w:hAnsiTheme="minorHAnsi" w:eastAsiaTheme="minorHAnsi"/>
                <w:spacing w:val="-2"/>
                <w:szCs w:val="21"/>
                <w:lang w:eastAsia="zh-CN"/>
              </w:rPr>
            </w:pPr>
            <w:r>
              <w:rPr>
                <w:rFonts w:hint="eastAsia" w:cs="宋体" w:asciiTheme="minorHAnsi" w:hAnsiTheme="minorHAnsi" w:eastAsiaTheme="minorHAnsi"/>
                <w:spacing w:val="-2"/>
                <w:szCs w:val="21"/>
                <w:lang w:eastAsia="zh-CN"/>
              </w:rPr>
              <w:t>城市污水处理厂尾水、受污染河水的深度处理</w:t>
            </w:r>
          </w:p>
        </w:tc>
        <w:tc>
          <w:tcPr>
            <w:tcW w:w="8137"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cs="宋体" w:asciiTheme="minorHAnsi" w:hAnsiTheme="minorHAnsi" w:eastAsiaTheme="minorHAnsi"/>
                <w:spacing w:val="-2"/>
                <w:szCs w:val="21"/>
                <w:lang w:eastAsia="zh-CN"/>
              </w:rPr>
            </w:pPr>
            <w:r>
              <w:rPr>
                <w:rFonts w:hint="eastAsia" w:cs="宋体" w:asciiTheme="minorHAnsi" w:hAnsiTheme="minorHAnsi" w:eastAsiaTheme="minorHAnsi"/>
                <w:spacing w:val="-2"/>
                <w:szCs w:val="21"/>
                <w:lang w:eastAsia="zh-CN"/>
              </w:rPr>
              <w:t>传统人工湿地尾水深度净化法占地面积大，容易产生堵塞，易受水力负荷、污染负荷的影响，且净化效果受气候和植物生长影响显著，尤其对于水中氮、磷污染物的去除效果不是很理想。针对污水处理厂</w:t>
            </w:r>
            <w:r>
              <w:rPr>
                <w:rFonts w:cs="宋体" w:asciiTheme="minorHAnsi" w:hAnsiTheme="minorHAnsi" w:eastAsiaTheme="minorHAnsi"/>
                <w:spacing w:val="-2"/>
                <w:szCs w:val="21"/>
                <w:lang w:eastAsia="zh-CN"/>
              </w:rPr>
              <w:t>一级A</w:t>
            </w:r>
            <w:r>
              <w:rPr>
                <w:rFonts w:hint="eastAsia" w:cs="宋体" w:asciiTheme="minorHAnsi" w:hAnsiTheme="minorHAnsi" w:eastAsiaTheme="minorHAnsi"/>
                <w:spacing w:val="-2"/>
                <w:szCs w:val="21"/>
                <w:lang w:eastAsia="zh-CN"/>
              </w:rPr>
              <w:t>标准排放的尾水氮磷含量高、碳氮比失衡的特点，本技术通过生化预处理-人工湿地组合的方式，强化了系统对氮、磷及有机污染物的去除效率，并提高了人工湿地处理的稳定性。</w:t>
            </w:r>
          </w:p>
        </w:tc>
        <w:tc>
          <w:tcPr>
            <w:tcW w:w="718"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lang w:eastAsia="zh-CN"/>
              </w:rPr>
            </w:pPr>
            <w:r>
              <w:rPr>
                <w:rFonts w:hint="eastAsia"/>
                <w:lang w:eastAsia="zh-CN"/>
              </w:rPr>
              <w:t>27</w:t>
            </w:r>
          </w:p>
        </w:tc>
      </w:tr>
    </w:tbl>
    <w:p>
      <w:pPr>
        <w:ind w:firstLine="420"/>
        <w:jc w:val="center"/>
        <w:rPr>
          <w:rFonts w:eastAsia="Times New Roman" w:cs="Times New Roman"/>
          <w:lang w:eastAsia="zh-CN"/>
        </w:rPr>
        <w:sectPr>
          <w:pgSz w:w="16840" w:h="11910" w:orient="landscape"/>
          <w:pgMar w:top="1440" w:right="1800" w:bottom="1440" w:left="1800" w:header="0" w:footer="960" w:gutter="0"/>
          <w:cols w:space="720" w:num="1"/>
          <w:docGrid w:linePitch="286" w:charSpace="0"/>
        </w:sectPr>
      </w:pPr>
    </w:p>
    <w:p>
      <w:pPr>
        <w:ind w:firstLine="400"/>
        <w:rPr>
          <w:rFonts w:eastAsia="Times New Roman" w:cs="Times New Roman"/>
          <w:sz w:val="20"/>
          <w:szCs w:val="20"/>
          <w:lang w:eastAsia="zh-CN"/>
        </w:rPr>
      </w:pPr>
    </w:p>
    <w:p>
      <w:pPr>
        <w:ind w:firstLine="400"/>
        <w:rPr>
          <w:rFonts w:eastAsia="Times New Roman" w:cs="Times New Roman"/>
          <w:sz w:val="20"/>
          <w:szCs w:val="20"/>
          <w:lang w:eastAsia="zh-CN"/>
        </w:rPr>
      </w:pPr>
    </w:p>
    <w:p>
      <w:pPr>
        <w:ind w:firstLine="400"/>
        <w:rPr>
          <w:rFonts w:eastAsia="Times New Roman" w:cs="Times New Roman"/>
          <w:sz w:val="20"/>
          <w:szCs w:val="20"/>
          <w:lang w:eastAsia="zh-CN"/>
        </w:rPr>
      </w:pPr>
    </w:p>
    <w:p>
      <w:pPr>
        <w:ind w:firstLine="400"/>
        <w:rPr>
          <w:rFonts w:eastAsia="Times New Roman" w:cs="Times New Roman"/>
          <w:sz w:val="20"/>
          <w:szCs w:val="20"/>
          <w:lang w:eastAsia="zh-CN"/>
        </w:rPr>
      </w:pPr>
    </w:p>
    <w:p>
      <w:pPr>
        <w:ind w:firstLine="400"/>
        <w:rPr>
          <w:rFonts w:eastAsia="Times New Roman" w:cs="Times New Roman"/>
          <w:sz w:val="20"/>
          <w:szCs w:val="20"/>
          <w:lang w:eastAsia="zh-CN"/>
        </w:rPr>
      </w:pPr>
    </w:p>
    <w:p>
      <w:pPr>
        <w:ind w:firstLine="400"/>
        <w:rPr>
          <w:rFonts w:eastAsia="Times New Roman" w:cs="Times New Roman"/>
          <w:sz w:val="20"/>
          <w:szCs w:val="20"/>
          <w:lang w:eastAsia="zh-CN"/>
        </w:rPr>
      </w:pPr>
    </w:p>
    <w:p>
      <w:pPr>
        <w:ind w:firstLine="400"/>
        <w:rPr>
          <w:rFonts w:eastAsia="Times New Roman" w:cs="Times New Roman"/>
          <w:sz w:val="20"/>
          <w:szCs w:val="20"/>
          <w:lang w:eastAsia="zh-CN"/>
        </w:rPr>
      </w:pPr>
    </w:p>
    <w:p>
      <w:pPr>
        <w:ind w:firstLine="400"/>
        <w:rPr>
          <w:rFonts w:eastAsia="Times New Roman" w:cs="Times New Roman"/>
          <w:sz w:val="20"/>
          <w:szCs w:val="20"/>
          <w:lang w:eastAsia="zh-CN"/>
        </w:rPr>
      </w:pPr>
    </w:p>
    <w:p>
      <w:pPr>
        <w:ind w:firstLine="400"/>
        <w:rPr>
          <w:rFonts w:eastAsia="Times New Roman" w:cs="Times New Roman"/>
          <w:sz w:val="20"/>
          <w:szCs w:val="20"/>
          <w:lang w:eastAsia="zh-CN"/>
        </w:rPr>
      </w:pPr>
    </w:p>
    <w:p>
      <w:pPr>
        <w:ind w:firstLine="400"/>
        <w:rPr>
          <w:rFonts w:eastAsia="Times New Roman" w:cs="Times New Roman"/>
          <w:sz w:val="20"/>
          <w:szCs w:val="20"/>
          <w:lang w:eastAsia="zh-CN"/>
        </w:rPr>
      </w:pPr>
    </w:p>
    <w:p>
      <w:pPr>
        <w:ind w:firstLine="400"/>
        <w:rPr>
          <w:rFonts w:eastAsia="Times New Roman" w:cs="Times New Roman"/>
          <w:sz w:val="20"/>
          <w:szCs w:val="20"/>
          <w:lang w:eastAsia="zh-CN"/>
        </w:rPr>
      </w:pPr>
    </w:p>
    <w:p>
      <w:pPr>
        <w:ind w:firstLine="400"/>
        <w:rPr>
          <w:rFonts w:eastAsia="Times New Roman" w:cs="Times New Roman"/>
          <w:sz w:val="20"/>
          <w:szCs w:val="20"/>
          <w:lang w:eastAsia="zh-CN"/>
        </w:rPr>
      </w:pPr>
    </w:p>
    <w:p>
      <w:pPr>
        <w:ind w:firstLine="400"/>
        <w:rPr>
          <w:rFonts w:eastAsia="Times New Roman" w:cs="Times New Roman"/>
          <w:sz w:val="20"/>
          <w:szCs w:val="20"/>
          <w:lang w:eastAsia="zh-CN"/>
        </w:rPr>
      </w:pPr>
    </w:p>
    <w:p>
      <w:pPr>
        <w:ind w:firstLine="400"/>
        <w:rPr>
          <w:rFonts w:eastAsia="Times New Roman" w:cs="Times New Roman"/>
          <w:sz w:val="20"/>
          <w:szCs w:val="20"/>
          <w:lang w:eastAsia="zh-CN"/>
        </w:rPr>
      </w:pPr>
    </w:p>
    <w:p>
      <w:pPr>
        <w:ind w:firstLine="400"/>
        <w:rPr>
          <w:rFonts w:eastAsia="Times New Roman" w:cs="Times New Roman"/>
          <w:sz w:val="20"/>
          <w:szCs w:val="20"/>
          <w:lang w:eastAsia="zh-CN"/>
        </w:rPr>
      </w:pPr>
    </w:p>
    <w:p>
      <w:pPr>
        <w:ind w:firstLine="0" w:firstLineChars="0"/>
        <w:rPr>
          <w:rFonts w:eastAsia="Times New Roman" w:cs="Times New Roman"/>
          <w:sz w:val="20"/>
          <w:szCs w:val="20"/>
          <w:lang w:eastAsia="zh-CN"/>
        </w:rPr>
      </w:pPr>
    </w:p>
    <w:p>
      <w:pPr>
        <w:ind w:firstLine="400"/>
        <w:rPr>
          <w:rFonts w:eastAsia="Times New Roman" w:cs="Times New Roman"/>
          <w:sz w:val="20"/>
          <w:szCs w:val="20"/>
          <w:lang w:eastAsia="zh-CN"/>
        </w:rPr>
      </w:pPr>
    </w:p>
    <w:p>
      <w:pPr>
        <w:spacing w:before="7"/>
        <w:ind w:firstLine="360"/>
        <w:rPr>
          <w:rFonts w:eastAsia="Times New Roman" w:cs="Times New Roman"/>
          <w:sz w:val="18"/>
          <w:szCs w:val="18"/>
          <w:lang w:eastAsia="zh-CN"/>
        </w:rPr>
      </w:pPr>
    </w:p>
    <w:p>
      <w:pPr>
        <w:pStyle w:val="2"/>
        <w:spacing w:line="240" w:lineRule="auto"/>
        <w:rPr>
          <w:rFonts w:ascii="宋体" w:hAnsi="宋体" w:eastAsia="宋体"/>
          <w:spacing w:val="-1"/>
          <w:sz w:val="64"/>
          <w:szCs w:val="64"/>
        </w:rPr>
      </w:pPr>
      <w:bookmarkStart w:id="9" w:name="_Toc525649490"/>
      <w:r>
        <w:rPr>
          <w:rFonts w:ascii="宋体" w:hAnsi="宋体" w:eastAsia="宋体"/>
          <w:spacing w:val="-1"/>
          <w:sz w:val="64"/>
          <w:szCs w:val="64"/>
        </w:rPr>
        <w:t>第二部分</w:t>
      </w:r>
      <w:r>
        <w:rPr>
          <w:rFonts w:hint="eastAsia" w:ascii="宋体" w:hAnsi="宋体" w:eastAsia="宋体"/>
          <w:spacing w:val="-1"/>
          <w:sz w:val="64"/>
          <w:szCs w:val="64"/>
        </w:rPr>
        <w:t xml:space="preserve"> </w:t>
      </w:r>
      <w:r>
        <w:rPr>
          <w:rFonts w:ascii="宋体" w:hAnsi="宋体" w:eastAsia="宋体"/>
          <w:spacing w:val="-1"/>
          <w:sz w:val="64"/>
          <w:szCs w:val="64"/>
        </w:rPr>
        <w:tab/>
      </w:r>
      <w:r>
        <w:rPr>
          <w:rFonts w:ascii="宋体" w:hAnsi="宋体" w:eastAsia="宋体"/>
          <w:spacing w:val="-1"/>
          <w:sz w:val="64"/>
          <w:szCs w:val="64"/>
        </w:rPr>
        <w:t>技术简介</w:t>
      </w:r>
      <w:bookmarkEnd w:id="9"/>
    </w:p>
    <w:p>
      <w:pPr>
        <w:ind w:firstLine="400"/>
        <w:rPr>
          <w:rFonts w:ascii="宋体" w:hAnsi="宋体" w:eastAsia="宋体" w:cs="宋体"/>
          <w:sz w:val="20"/>
          <w:szCs w:val="20"/>
        </w:rPr>
      </w:pPr>
    </w:p>
    <w:p>
      <w:pPr>
        <w:ind w:firstLine="400"/>
        <w:rPr>
          <w:rFonts w:ascii="宋体" w:hAnsi="宋体" w:eastAsia="宋体" w:cs="宋体"/>
          <w:sz w:val="20"/>
          <w:szCs w:val="20"/>
        </w:rPr>
      </w:pPr>
    </w:p>
    <w:p>
      <w:pPr>
        <w:ind w:firstLine="400"/>
        <w:rPr>
          <w:rFonts w:ascii="宋体" w:hAnsi="宋体" w:eastAsia="宋体" w:cs="宋体"/>
          <w:sz w:val="20"/>
          <w:szCs w:val="20"/>
        </w:rPr>
      </w:pPr>
    </w:p>
    <w:p>
      <w:pPr>
        <w:ind w:firstLine="400"/>
        <w:rPr>
          <w:rFonts w:ascii="宋体" w:hAnsi="宋体" w:eastAsia="宋体" w:cs="宋体"/>
          <w:sz w:val="20"/>
          <w:szCs w:val="20"/>
        </w:rPr>
      </w:pPr>
    </w:p>
    <w:p>
      <w:pPr>
        <w:ind w:firstLine="400"/>
        <w:rPr>
          <w:rFonts w:ascii="宋体" w:hAnsi="宋体" w:eastAsia="宋体" w:cs="宋体"/>
          <w:sz w:val="20"/>
          <w:szCs w:val="20"/>
        </w:rPr>
      </w:pPr>
    </w:p>
    <w:p>
      <w:pPr>
        <w:ind w:firstLine="400"/>
        <w:rPr>
          <w:rFonts w:ascii="宋体" w:hAnsi="宋体" w:eastAsia="宋体" w:cs="宋体"/>
          <w:sz w:val="20"/>
          <w:szCs w:val="20"/>
        </w:rPr>
      </w:pPr>
    </w:p>
    <w:p>
      <w:pPr>
        <w:ind w:firstLine="400"/>
        <w:rPr>
          <w:rFonts w:ascii="宋体" w:hAnsi="宋体" w:eastAsia="宋体" w:cs="宋体"/>
          <w:sz w:val="20"/>
          <w:szCs w:val="20"/>
        </w:rPr>
      </w:pPr>
    </w:p>
    <w:p>
      <w:pPr>
        <w:ind w:firstLine="400"/>
        <w:rPr>
          <w:rFonts w:ascii="宋体" w:hAnsi="宋体" w:eastAsia="宋体" w:cs="宋体"/>
          <w:sz w:val="20"/>
          <w:szCs w:val="20"/>
        </w:rPr>
      </w:pPr>
    </w:p>
    <w:p>
      <w:pPr>
        <w:ind w:firstLine="400"/>
        <w:rPr>
          <w:rFonts w:ascii="宋体" w:hAnsi="宋体" w:eastAsia="宋体" w:cs="宋体"/>
          <w:sz w:val="20"/>
          <w:szCs w:val="20"/>
        </w:rPr>
      </w:pPr>
    </w:p>
    <w:p>
      <w:pPr>
        <w:ind w:firstLine="400"/>
        <w:rPr>
          <w:rFonts w:ascii="宋体" w:hAnsi="宋体" w:eastAsia="宋体" w:cs="宋体"/>
          <w:sz w:val="20"/>
          <w:szCs w:val="20"/>
        </w:rPr>
      </w:pPr>
    </w:p>
    <w:p>
      <w:pPr>
        <w:ind w:firstLine="400"/>
        <w:rPr>
          <w:rFonts w:ascii="宋体" w:hAnsi="宋体" w:eastAsia="宋体" w:cs="宋体"/>
          <w:sz w:val="20"/>
          <w:szCs w:val="20"/>
        </w:rPr>
      </w:pPr>
    </w:p>
    <w:p>
      <w:pPr>
        <w:ind w:firstLine="400"/>
        <w:rPr>
          <w:rFonts w:ascii="宋体" w:hAnsi="宋体" w:eastAsia="宋体" w:cs="宋体"/>
          <w:sz w:val="20"/>
          <w:szCs w:val="20"/>
        </w:rPr>
      </w:pPr>
    </w:p>
    <w:p>
      <w:pPr>
        <w:ind w:firstLine="360"/>
        <w:rPr>
          <w:rFonts w:cs="Times New Roman"/>
          <w:sz w:val="18"/>
          <w:szCs w:val="18"/>
          <w:lang w:eastAsia="zh-CN"/>
        </w:rPr>
        <w:sectPr>
          <w:footerReference r:id="rId12" w:type="default"/>
          <w:pgSz w:w="11910" w:h="16840"/>
          <w:pgMar w:top="1440" w:right="1800" w:bottom="1440" w:left="1800" w:header="0" w:footer="964" w:gutter="0"/>
          <w:cols w:space="720" w:num="1"/>
          <w:docGrid w:linePitch="299" w:charSpace="0"/>
        </w:sectPr>
      </w:pPr>
    </w:p>
    <w:p>
      <w:pPr>
        <w:pStyle w:val="3"/>
        <w:ind w:right="6"/>
        <w:rPr>
          <w:lang w:eastAsia="zh-CN"/>
        </w:rPr>
      </w:pPr>
      <w:bookmarkStart w:id="10" w:name="_Toc525649491"/>
      <w:r>
        <w:rPr>
          <w:lang w:eastAsia="zh-CN"/>
        </w:rPr>
        <w:t>反应沉淀一体式矩形环流生物反应器快速生化污水处理技术</w:t>
      </w:r>
      <w:bookmarkEnd w:id="10"/>
    </w:p>
    <w:p>
      <w:pPr>
        <w:spacing w:before="1"/>
        <w:ind w:firstLine="520"/>
        <w:rPr>
          <w:rFonts w:ascii="黑体" w:hAnsi="黑体" w:eastAsia="黑体" w:cs="黑体"/>
          <w:sz w:val="26"/>
          <w:szCs w:val="26"/>
          <w:lang w:eastAsia="zh-CN"/>
        </w:rPr>
      </w:pPr>
    </w:p>
    <w:p>
      <w:pPr>
        <w:ind w:firstLine="422"/>
        <w:rPr>
          <w:b/>
          <w:bCs/>
          <w:lang w:eastAsia="zh-CN"/>
        </w:rPr>
      </w:pPr>
      <w:r>
        <w:rPr>
          <w:b/>
          <w:bCs/>
          <w:lang w:eastAsia="zh-CN"/>
        </w:rPr>
        <w:t xml:space="preserve">一、技术依托单位 </w:t>
      </w:r>
    </w:p>
    <w:p>
      <w:pPr>
        <w:ind w:firstLine="420"/>
        <w:rPr>
          <w:lang w:eastAsia="zh-CN"/>
        </w:rPr>
      </w:pPr>
      <w:r>
        <w:rPr>
          <w:lang w:eastAsia="zh-CN"/>
        </w:rPr>
        <w:t>深圳清华大学研究院、深圳市清研环境科技有限公司</w:t>
      </w:r>
    </w:p>
    <w:p>
      <w:pPr>
        <w:ind w:firstLine="422"/>
        <w:rPr>
          <w:lang w:eastAsia="zh-CN"/>
        </w:rPr>
      </w:pPr>
      <w:r>
        <w:rPr>
          <w:b/>
          <w:bCs/>
          <w:lang w:eastAsia="zh-CN"/>
        </w:rPr>
        <w:t>二、适用范围</w:t>
      </w:r>
    </w:p>
    <w:p>
      <w:pPr>
        <w:ind w:firstLine="420"/>
        <w:rPr>
          <w:lang w:eastAsia="zh-CN"/>
        </w:rPr>
      </w:pPr>
      <w:r>
        <w:rPr>
          <w:lang w:eastAsia="zh-CN"/>
        </w:rPr>
        <w:t>生活污水及各类可生化性的工业污废水。</w:t>
      </w:r>
    </w:p>
    <w:p>
      <w:pPr>
        <w:ind w:firstLine="422"/>
        <w:jc w:val="both"/>
        <w:rPr>
          <w:lang w:eastAsia="zh-CN"/>
        </w:rPr>
      </w:pPr>
      <w:r>
        <w:rPr>
          <w:b/>
          <w:bCs/>
          <w:lang w:eastAsia="zh-CN"/>
        </w:rPr>
        <w:t>三、技术内容</w:t>
      </w:r>
    </w:p>
    <w:p>
      <w:pPr>
        <w:ind w:firstLine="420"/>
        <w:rPr>
          <w:lang w:eastAsia="zh-CN"/>
        </w:rPr>
      </w:pPr>
      <w:r>
        <w:rPr>
          <w:lang w:eastAsia="zh-CN"/>
        </w:rPr>
        <w:t>反应沉淀一体式矩形环流生物反应器快速生化污水处理技术实现了反应、沉淀、出水的</w:t>
      </w:r>
      <w:r>
        <w:rPr>
          <w:spacing w:val="-1"/>
          <w:lang w:eastAsia="zh-CN"/>
        </w:rPr>
        <w:t>一体化。其核心原理在于：（1）利用曝气产生的气升动力，完成污水与污泥的充分混合和</w:t>
      </w:r>
      <w:r>
        <w:rPr>
          <w:lang w:eastAsia="zh-CN"/>
        </w:rPr>
        <w:t>接触，并实现环流；（2）利用经典化工传质理论，提高了氧的传质效率；（3）污泥无动力</w:t>
      </w:r>
      <w:r>
        <w:rPr>
          <w:spacing w:val="-8"/>
          <w:lang w:eastAsia="zh-CN"/>
        </w:rPr>
        <w:t>全回流，形成了和</w:t>
      </w:r>
      <w:r>
        <w:rPr>
          <w:lang w:eastAsia="zh-CN"/>
        </w:rPr>
        <w:t>MBR</w:t>
      </w:r>
      <w:r>
        <w:rPr>
          <w:spacing w:val="-3"/>
          <w:lang w:eastAsia="zh-CN"/>
        </w:rPr>
        <w:t>类似的微生物截留作用，使得生化池中始终可以保持较高的活性污泥</w:t>
      </w:r>
      <w:r>
        <w:rPr>
          <w:spacing w:val="-97"/>
          <w:lang w:eastAsia="zh-CN"/>
        </w:rPr>
        <w:t xml:space="preserve"> </w:t>
      </w:r>
      <w:r>
        <w:rPr>
          <w:lang w:eastAsia="zh-CN"/>
        </w:rPr>
        <w:t>浓度。因此，该技术是一</w:t>
      </w:r>
      <w:r>
        <w:rPr>
          <w:rFonts w:asciiTheme="minorEastAsia" w:hAnsiTheme="minorEastAsia"/>
          <w:lang w:eastAsia="zh-CN"/>
        </w:rPr>
        <w:t>种“低成本、高效率、简管理、优出水、少占地”的</w:t>
      </w:r>
      <w:r>
        <w:rPr>
          <w:lang w:eastAsia="zh-CN"/>
        </w:rPr>
        <w:t>先进技术。</w:t>
      </w:r>
    </w:p>
    <w:p>
      <w:pPr>
        <w:ind w:firstLine="422"/>
        <w:rPr>
          <w:b/>
          <w:bCs/>
          <w:lang w:eastAsia="zh-CN"/>
        </w:rPr>
      </w:pPr>
      <w:r>
        <w:rPr>
          <w:b/>
          <w:lang w:eastAsia="zh-CN"/>
        </w:rPr>
        <w:t>四、技术示范情况</w:t>
      </w:r>
    </w:p>
    <w:p>
      <w:pPr>
        <w:ind w:firstLine="420"/>
        <w:rPr>
          <w:lang w:eastAsia="zh-CN"/>
        </w:rPr>
      </w:pPr>
      <w:r>
        <w:rPr>
          <w:lang w:eastAsia="zh-CN"/>
        </w:rPr>
        <w:t>1、300 m</w:t>
      </w:r>
      <w:r>
        <w:rPr>
          <w:position w:val="11"/>
          <w:sz w:val="11"/>
          <w:szCs w:val="11"/>
          <w:lang w:eastAsia="zh-CN"/>
        </w:rPr>
        <w:t>3</w:t>
      </w:r>
      <w:r>
        <w:rPr>
          <w:lang w:eastAsia="zh-CN"/>
        </w:rPr>
        <w:t>/d</w:t>
      </w:r>
      <w:r>
        <w:rPr>
          <w:spacing w:val="-60"/>
          <w:lang w:eastAsia="zh-CN"/>
        </w:rPr>
        <w:t xml:space="preserve"> </w:t>
      </w:r>
      <w:r>
        <w:rPr>
          <w:lang w:eastAsia="zh-CN"/>
        </w:rPr>
        <w:t>生化系统升级改造工程（深圳市危险废物处理站有限公司，2016）；</w:t>
      </w:r>
    </w:p>
    <w:p>
      <w:pPr>
        <w:ind w:firstLine="420"/>
        <w:rPr>
          <w:lang w:eastAsia="zh-CN"/>
        </w:rPr>
      </w:pPr>
      <w:r>
        <w:rPr>
          <w:lang w:eastAsia="zh-CN"/>
        </w:rPr>
        <w:t>2、2000 m</w:t>
      </w:r>
      <w:r>
        <w:rPr>
          <w:position w:val="11"/>
          <w:sz w:val="11"/>
          <w:szCs w:val="11"/>
          <w:lang w:eastAsia="zh-CN"/>
        </w:rPr>
        <w:t>3</w:t>
      </w:r>
      <w:r>
        <w:rPr>
          <w:lang w:eastAsia="zh-CN"/>
        </w:rPr>
        <w:t>/d</w:t>
      </w:r>
      <w:r>
        <w:rPr>
          <w:spacing w:val="-67"/>
          <w:lang w:eastAsia="zh-CN"/>
        </w:rPr>
        <w:t xml:space="preserve"> </w:t>
      </w:r>
      <w:r>
        <w:rPr>
          <w:lang w:eastAsia="zh-CN"/>
        </w:rPr>
        <w:t>线路板废水处理设施改造工程（深圳市泽浩实业发展有限公司，2013）；</w:t>
      </w:r>
    </w:p>
    <w:p>
      <w:pPr>
        <w:ind w:firstLine="420"/>
        <w:rPr>
          <w:lang w:eastAsia="zh-CN"/>
        </w:rPr>
      </w:pPr>
      <w:r>
        <w:rPr>
          <w:lang w:eastAsia="zh-CN"/>
        </w:rPr>
        <w:t>3、1500m</w:t>
      </w:r>
      <w:r>
        <w:rPr>
          <w:position w:val="11"/>
          <w:sz w:val="11"/>
          <w:szCs w:val="11"/>
          <w:lang w:eastAsia="zh-CN"/>
        </w:rPr>
        <w:t>3</w:t>
      </w:r>
      <w:r>
        <w:rPr>
          <w:lang w:eastAsia="zh-CN"/>
        </w:rPr>
        <w:t>/d</w:t>
      </w:r>
      <w:r>
        <w:rPr>
          <w:spacing w:val="-49"/>
          <w:lang w:eastAsia="zh-CN"/>
        </w:rPr>
        <w:t xml:space="preserve"> </w:t>
      </w:r>
      <w:r>
        <w:rPr>
          <w:lang w:eastAsia="zh-CN"/>
        </w:rPr>
        <w:t>龙岗北区污水扩容改造工程（华润五丰肉类食品（深圳）有限公司龙岗分 公司，2014）</w:t>
      </w:r>
    </w:p>
    <w:p>
      <w:pPr>
        <w:ind w:firstLine="420"/>
        <w:rPr>
          <w:lang w:eastAsia="zh-CN"/>
        </w:rPr>
      </w:pPr>
      <w:r>
        <w:rPr>
          <w:lang w:eastAsia="zh-CN"/>
        </w:rPr>
        <w:t>4、300 m</w:t>
      </w:r>
      <w:r>
        <w:rPr>
          <w:position w:val="11"/>
          <w:sz w:val="11"/>
          <w:szCs w:val="11"/>
          <w:lang w:eastAsia="zh-CN"/>
        </w:rPr>
        <w:t>3</w:t>
      </w:r>
      <w:r>
        <w:rPr>
          <w:lang w:eastAsia="zh-CN"/>
        </w:rPr>
        <w:t>/d</w:t>
      </w:r>
      <w:r>
        <w:rPr>
          <w:spacing w:val="-57"/>
          <w:lang w:eastAsia="zh-CN"/>
        </w:rPr>
        <w:t xml:space="preserve"> </w:t>
      </w:r>
      <w:r>
        <w:rPr>
          <w:lang w:eastAsia="zh-CN"/>
        </w:rPr>
        <w:t>江西五丰食品有限公司污水处理（2015）；</w:t>
      </w:r>
    </w:p>
    <w:p>
      <w:pPr>
        <w:ind w:firstLine="420"/>
        <w:rPr>
          <w:lang w:eastAsia="zh-CN"/>
        </w:rPr>
      </w:pPr>
      <w:r>
        <w:rPr>
          <w:lang w:eastAsia="zh-CN"/>
        </w:rPr>
        <w:t>5、400 m</w:t>
      </w:r>
      <w:r>
        <w:rPr>
          <w:position w:val="11"/>
          <w:sz w:val="11"/>
          <w:szCs w:val="11"/>
          <w:lang w:eastAsia="zh-CN"/>
        </w:rPr>
        <w:t>3</w:t>
      </w:r>
      <w:r>
        <w:rPr>
          <w:lang w:eastAsia="zh-CN"/>
        </w:rPr>
        <w:t>/d</w:t>
      </w:r>
      <w:r>
        <w:rPr>
          <w:spacing w:val="-65"/>
          <w:lang w:eastAsia="zh-CN"/>
        </w:rPr>
        <w:t xml:space="preserve"> </w:t>
      </w:r>
      <w:r>
        <w:rPr>
          <w:lang w:eastAsia="zh-CN"/>
        </w:rPr>
        <w:t>江西五丰牧业有限公司污水技改工程（2015）；</w:t>
      </w:r>
    </w:p>
    <w:p>
      <w:pPr>
        <w:ind w:firstLine="420"/>
        <w:rPr>
          <w:lang w:eastAsia="zh-CN"/>
        </w:rPr>
      </w:pPr>
      <w:r>
        <w:rPr>
          <w:lang w:eastAsia="zh-CN"/>
        </w:rPr>
        <w:t>6、180 m</w:t>
      </w:r>
      <w:r>
        <w:rPr>
          <w:position w:val="11"/>
          <w:sz w:val="11"/>
          <w:szCs w:val="11"/>
          <w:lang w:eastAsia="zh-CN"/>
        </w:rPr>
        <w:t>3</w:t>
      </w:r>
      <w:r>
        <w:rPr>
          <w:lang w:eastAsia="zh-CN"/>
        </w:rPr>
        <w:t>/d</w:t>
      </w:r>
      <w:r>
        <w:rPr>
          <w:spacing w:val="-66"/>
          <w:lang w:eastAsia="zh-CN"/>
        </w:rPr>
        <w:t xml:space="preserve"> </w:t>
      </w:r>
      <w:r>
        <w:rPr>
          <w:lang w:eastAsia="zh-CN"/>
        </w:rPr>
        <w:t>河南潢川豫鸣一分场污水处理（潢川县豫鸣畜牧有限责任公司，2015）；</w:t>
      </w:r>
    </w:p>
    <w:p>
      <w:pPr>
        <w:ind w:firstLine="420"/>
        <w:rPr>
          <w:lang w:eastAsia="zh-CN"/>
        </w:rPr>
      </w:pPr>
      <w:r>
        <w:rPr>
          <w:lang w:eastAsia="zh-CN"/>
        </w:rPr>
        <w:t>7、200</w:t>
      </w:r>
      <w:r>
        <w:rPr>
          <w:spacing w:val="-3"/>
          <w:lang w:eastAsia="zh-CN"/>
        </w:rPr>
        <w:t xml:space="preserve"> </w:t>
      </w:r>
      <w:r>
        <w:rPr>
          <w:lang w:eastAsia="zh-CN"/>
        </w:rPr>
        <w:t>m</w:t>
      </w:r>
      <w:r>
        <w:rPr>
          <w:position w:val="11"/>
          <w:sz w:val="11"/>
          <w:szCs w:val="11"/>
          <w:lang w:eastAsia="zh-CN"/>
        </w:rPr>
        <w:t>3</w:t>
      </w:r>
      <w:r>
        <w:rPr>
          <w:lang w:eastAsia="zh-CN"/>
        </w:rPr>
        <w:t>/d</w:t>
      </w:r>
      <w:r>
        <w:rPr>
          <w:spacing w:val="-54"/>
          <w:lang w:eastAsia="zh-CN"/>
        </w:rPr>
        <w:t xml:space="preserve"> </w:t>
      </w:r>
      <w:r>
        <w:rPr>
          <w:lang w:eastAsia="zh-CN"/>
        </w:rPr>
        <w:t xml:space="preserve">小型分散污水处理（珠海市18个农村污水处理站）。 </w:t>
      </w:r>
    </w:p>
    <w:p>
      <w:pPr>
        <w:ind w:firstLine="422"/>
        <w:rPr>
          <w:b/>
          <w:bCs/>
          <w:spacing w:val="-103"/>
          <w:lang w:eastAsia="zh-CN"/>
        </w:rPr>
      </w:pPr>
      <w:r>
        <w:rPr>
          <w:b/>
          <w:bCs/>
          <w:lang w:eastAsia="zh-CN"/>
        </w:rPr>
        <w:t>五、水污染防治效果</w:t>
      </w:r>
      <w:r>
        <w:rPr>
          <w:b/>
          <w:bCs/>
          <w:spacing w:val="-103"/>
          <w:lang w:eastAsia="zh-CN"/>
        </w:rPr>
        <w:t xml:space="preserve"> </w:t>
      </w:r>
    </w:p>
    <w:p>
      <w:pPr>
        <w:ind w:firstLine="412"/>
        <w:rPr>
          <w:lang w:eastAsia="zh-CN"/>
        </w:rPr>
      </w:pPr>
      <w:r>
        <w:rPr>
          <w:spacing w:val="-4"/>
          <w:lang w:eastAsia="zh-CN"/>
        </w:rPr>
        <w:t>本技术</w:t>
      </w:r>
      <w:r>
        <w:rPr>
          <w:rFonts w:asciiTheme="minorEastAsia" w:hAnsiTheme="minorEastAsia"/>
          <w:spacing w:val="-4"/>
          <w:lang w:eastAsia="zh-CN"/>
        </w:rPr>
        <w:t>具有“低成本，高效率，简管理，优出水，少占地”</w:t>
      </w:r>
      <w:r>
        <w:rPr>
          <w:spacing w:val="-4"/>
          <w:lang w:eastAsia="zh-CN"/>
        </w:rPr>
        <w:t>等特点，在工业废水和市政</w:t>
      </w:r>
      <w:r>
        <w:rPr>
          <w:lang w:eastAsia="zh-CN"/>
        </w:rPr>
        <w:t>生活污水的处理中显现出其突出的竞争优势。通过对日处理1000吨乡镇生活污水进行对比研究，结果显示，采用本项技术比常规活性污泥工艺，在土建上，可以节省费用40%以上，占地可以节省48%左右；在运行上，可以节省动力消耗30%；从处理效果看，本技术在高效去除COD的同时，脱氮能力更强大。</w:t>
      </w:r>
    </w:p>
    <w:p>
      <w:pPr>
        <w:ind w:firstLine="422"/>
        <w:rPr>
          <w:b/>
          <w:bCs/>
          <w:lang w:eastAsia="zh-CN"/>
        </w:rPr>
      </w:pPr>
      <w:r>
        <w:rPr>
          <w:b/>
          <w:lang w:eastAsia="zh-CN"/>
        </w:rPr>
        <w:t>六、推广应用前景</w:t>
      </w:r>
    </w:p>
    <w:p>
      <w:pPr>
        <w:ind w:firstLine="420"/>
        <w:rPr>
          <w:lang w:eastAsia="zh-CN"/>
        </w:rPr>
      </w:pPr>
      <w:r>
        <w:rPr>
          <w:lang w:eastAsia="zh-CN"/>
        </w:rPr>
        <w:t>MBR</w:t>
      </w:r>
      <w:r>
        <w:rPr>
          <w:spacing w:val="-3"/>
          <w:lang w:eastAsia="zh-CN"/>
        </w:rPr>
        <w:t>作为市政污水处理的主流技术问题明显，从膜生产产生的废水废气污染到中间应用</w:t>
      </w:r>
      <w:r>
        <w:rPr>
          <w:lang w:eastAsia="zh-CN"/>
        </w:rPr>
        <w:t>过程中通量的持续下降无法保证处理水量，最后膜寿命到达之后膜更换产生的固废污染都是无法避免的问题。而反应沉淀一体式矩形环流生物反应器快速生化污水处理技术的诞生，恰恰为市政提标改造新建提供了一</w:t>
      </w:r>
      <w:r>
        <w:rPr>
          <w:rFonts w:asciiTheme="minorEastAsia" w:hAnsiTheme="minorEastAsia"/>
          <w:lang w:eastAsia="zh-CN"/>
        </w:rPr>
        <w:t>种“低成本、高效率、简管理、优出水”的替</w:t>
      </w:r>
      <w:r>
        <w:rPr>
          <w:lang w:eastAsia="zh-CN"/>
        </w:rPr>
        <w:t>代方案。</w:t>
      </w:r>
    </w:p>
    <w:p>
      <w:pPr>
        <w:ind w:firstLine="406"/>
        <w:rPr>
          <w:lang w:eastAsia="zh-CN"/>
        </w:rPr>
      </w:pPr>
      <w:r>
        <w:rPr>
          <w:spacing w:val="-7"/>
          <w:lang w:eastAsia="zh-CN"/>
        </w:rPr>
        <w:t>该技术已经在屠宰、养殖、食品、乡镇等污水处理项目中得到了验证，克服了技术风险，</w:t>
      </w:r>
      <w:r>
        <w:rPr>
          <w:lang w:eastAsia="zh-CN"/>
        </w:rPr>
        <w:t>商业模式的创新也使其在大规模推广中迅速形成影响力，其装备化和标准化程度都远远超过现有主流污水处理工艺，在市场竞争中具有较大优势。</w:t>
      </w:r>
    </w:p>
    <w:p>
      <w:pPr>
        <w:ind w:firstLine="422"/>
        <w:rPr>
          <w:b/>
          <w:bCs/>
          <w:lang w:eastAsia="zh-CN"/>
        </w:rPr>
      </w:pPr>
      <w:r>
        <w:rPr>
          <w:b/>
          <w:lang w:eastAsia="zh-CN"/>
        </w:rPr>
        <w:t>七、获奖情况</w:t>
      </w:r>
    </w:p>
    <w:p>
      <w:pPr>
        <w:ind w:firstLine="420"/>
        <w:rPr>
          <w:lang w:eastAsia="zh-CN"/>
        </w:rPr>
      </w:pPr>
      <w:r>
        <w:rPr>
          <w:lang w:eastAsia="zh-CN"/>
        </w:rPr>
        <w:t>本技术先后获得2014</w:t>
      </w:r>
      <w:r>
        <w:rPr>
          <w:spacing w:val="-4"/>
          <w:lang w:eastAsia="zh-CN"/>
        </w:rPr>
        <w:t>年国家重点环境保护实用技术、2014</w:t>
      </w:r>
      <w:r>
        <w:rPr>
          <w:spacing w:val="-47"/>
          <w:lang w:eastAsia="zh-CN"/>
        </w:rPr>
        <w:t xml:space="preserve"> </w:t>
      </w:r>
      <w:r>
        <w:rPr>
          <w:lang w:eastAsia="zh-CN"/>
        </w:rPr>
        <w:t>年国家环境保护科学技术三等奖、2015</w:t>
      </w:r>
      <w:r>
        <w:rPr>
          <w:spacing w:val="-56"/>
          <w:lang w:eastAsia="zh-CN"/>
        </w:rPr>
        <w:t xml:space="preserve"> </w:t>
      </w:r>
      <w:r>
        <w:rPr>
          <w:lang w:eastAsia="zh-CN"/>
        </w:rPr>
        <w:t>年深圳市科学技术发明一等奖、2016年广东省科学技术三等奖等荣誉。</w:t>
      </w:r>
    </w:p>
    <w:p>
      <w:pPr>
        <w:ind w:firstLine="420"/>
        <w:rPr>
          <w:spacing w:val="-3"/>
          <w:lang w:eastAsia="zh-CN"/>
        </w:rPr>
      </w:pPr>
      <w:r>
        <w:rPr>
          <w:lang w:eastAsia="zh-CN"/>
        </w:rPr>
        <w:t>本技术拥有</w:t>
      </w:r>
      <w:r>
        <w:rPr>
          <w:spacing w:val="-53"/>
          <w:lang w:eastAsia="zh-CN"/>
        </w:rPr>
        <w:t xml:space="preserve"> </w:t>
      </w:r>
      <w:r>
        <w:rPr>
          <w:lang w:eastAsia="zh-CN"/>
        </w:rPr>
        <w:t>11</w:t>
      </w:r>
      <w:r>
        <w:rPr>
          <w:spacing w:val="-55"/>
          <w:lang w:eastAsia="zh-CN"/>
        </w:rPr>
        <w:t xml:space="preserve"> </w:t>
      </w:r>
      <w:r>
        <w:rPr>
          <w:lang w:eastAsia="zh-CN"/>
        </w:rPr>
        <w:t>项专利，其中发明专利4</w:t>
      </w:r>
      <w:r>
        <w:rPr>
          <w:spacing w:val="-3"/>
          <w:lang w:eastAsia="zh-CN"/>
        </w:rPr>
        <w:t>项。</w:t>
      </w:r>
    </w:p>
    <w:p>
      <w:pPr>
        <w:ind w:firstLine="422"/>
        <w:rPr>
          <w:b/>
          <w:bCs/>
          <w:lang w:eastAsia="zh-CN"/>
        </w:rPr>
      </w:pPr>
      <w:r>
        <w:rPr>
          <w:b/>
          <w:lang w:eastAsia="zh-CN"/>
        </w:rPr>
        <w:t>八、联系方式</w:t>
      </w:r>
    </w:p>
    <w:p>
      <w:pPr>
        <w:ind w:firstLine="420"/>
        <w:rPr>
          <w:lang w:eastAsia="zh-CN"/>
        </w:rPr>
      </w:pPr>
      <w:r>
        <w:rPr>
          <w:lang w:eastAsia="zh-CN"/>
        </w:rPr>
        <w:t>联系单位：深圳清华大学研究院</w:t>
      </w:r>
    </w:p>
    <w:p>
      <w:pPr>
        <w:ind w:firstLine="420"/>
        <w:rPr>
          <w:lang w:eastAsia="zh-CN"/>
        </w:rPr>
      </w:pPr>
      <w:r>
        <w:rPr>
          <w:lang w:eastAsia="zh-CN"/>
        </w:rPr>
        <w:t>地</w:t>
      </w:r>
      <w:r>
        <w:rPr>
          <w:lang w:eastAsia="zh-CN"/>
        </w:rPr>
        <w:tab/>
      </w:r>
      <w:r>
        <w:rPr>
          <w:lang w:eastAsia="zh-CN"/>
        </w:rPr>
        <w:t xml:space="preserve">址：深圳高新技术产业园南区深圳清华大学研究院A402室 </w:t>
      </w:r>
    </w:p>
    <w:p>
      <w:pPr>
        <w:ind w:firstLine="420"/>
        <w:rPr>
          <w:lang w:eastAsia="zh-CN"/>
        </w:rPr>
      </w:pPr>
      <w:r>
        <w:rPr>
          <w:lang w:eastAsia="zh-CN"/>
        </w:rPr>
        <w:t>联 系 人：李文波</w:t>
      </w:r>
      <w:r>
        <w:rPr>
          <w:lang w:eastAsia="zh-CN"/>
        </w:rPr>
        <w:tab/>
      </w:r>
      <w:r>
        <w:rPr>
          <w:lang w:eastAsia="zh-CN"/>
        </w:rPr>
        <w:t>电话：15889678091</w:t>
      </w:r>
    </w:p>
    <w:p>
      <w:pPr>
        <w:ind w:firstLine="420"/>
      </w:pPr>
      <w:r>
        <w:t>邮</w:t>
      </w:r>
      <w:r>
        <w:tab/>
      </w:r>
      <w:r>
        <w:t>箱：</w:t>
      </w:r>
      <w:r>
        <w:fldChar w:fldCharType="begin"/>
      </w:r>
      <w:r>
        <w:instrText xml:space="preserve"> HYPERLINK "mailto:liwb@tsinghua-sz.org" \h </w:instrText>
      </w:r>
      <w:r>
        <w:fldChar w:fldCharType="separate"/>
      </w:r>
      <w:r>
        <w:t>liwb@tsinghua-sz.org</w:t>
      </w:r>
      <w:r>
        <w:fldChar w:fldCharType="end"/>
      </w:r>
    </w:p>
    <w:p>
      <w:pPr>
        <w:spacing w:before="10"/>
        <w:ind w:firstLine="400"/>
        <w:rPr>
          <w:rFonts w:ascii="宋体" w:hAnsi="宋体" w:eastAsia="宋体" w:cs="宋体"/>
          <w:sz w:val="20"/>
          <w:szCs w:val="20"/>
          <w:lang w:eastAsia="zh-CN"/>
        </w:rPr>
      </w:pPr>
      <w:r>
        <w:rPr>
          <w:rFonts w:ascii="宋体" w:hAnsi="宋体" w:eastAsia="宋体" w:cs="宋体"/>
          <w:sz w:val="20"/>
          <w:szCs w:val="20"/>
          <w:lang w:eastAsia="zh-CN"/>
        </w:rPr>
        <w:br w:type="page"/>
      </w:r>
    </w:p>
    <w:p>
      <w:pPr>
        <w:pStyle w:val="3"/>
        <w:rPr>
          <w:lang w:eastAsia="zh-CN"/>
        </w:rPr>
      </w:pPr>
      <w:bookmarkStart w:id="11" w:name="_Toc525649492"/>
      <w:r>
        <w:rPr>
          <w:rFonts w:hint="eastAsia"/>
          <w:lang w:eastAsia="zh-CN"/>
        </w:rPr>
        <w:t>A/O+仿生颗粒污泥强化脱氮除磷技术</w:t>
      </w:r>
      <w:bookmarkEnd w:id="11"/>
    </w:p>
    <w:p>
      <w:pPr>
        <w:ind w:firstLine="420"/>
        <w:rPr>
          <w:lang w:eastAsia="zh-CN"/>
        </w:rPr>
      </w:pPr>
    </w:p>
    <w:p>
      <w:pPr>
        <w:ind w:firstLine="422"/>
        <w:rPr>
          <w:b/>
          <w:lang w:eastAsia="zh-CN"/>
        </w:rPr>
      </w:pPr>
      <w:r>
        <w:rPr>
          <w:b/>
          <w:lang w:eastAsia="zh-CN"/>
        </w:rPr>
        <w:t>一、技术依托单位</w:t>
      </w:r>
    </w:p>
    <w:p>
      <w:pPr>
        <w:ind w:firstLine="420" w:firstLineChars="0"/>
        <w:rPr>
          <w:lang w:eastAsia="zh-CN"/>
        </w:rPr>
      </w:pPr>
      <w:r>
        <w:rPr>
          <w:rFonts w:hint="eastAsia"/>
          <w:lang w:eastAsia="zh-CN"/>
        </w:rPr>
        <w:t>福瑞莱环保科技（深圳）股份有限公司</w:t>
      </w:r>
    </w:p>
    <w:p>
      <w:pPr>
        <w:ind w:firstLine="420" w:firstLineChars="0"/>
        <w:rPr>
          <w:b/>
          <w:lang w:eastAsia="zh-CN"/>
        </w:rPr>
      </w:pPr>
      <w:r>
        <w:rPr>
          <w:b/>
          <w:lang w:eastAsia="zh-CN"/>
        </w:rPr>
        <w:t>二、适用范围</w:t>
      </w:r>
    </w:p>
    <w:p>
      <w:pPr>
        <w:ind w:firstLine="416"/>
        <w:rPr>
          <w:spacing w:val="-2"/>
          <w:lang w:eastAsia="zh-CN"/>
        </w:rPr>
      </w:pPr>
      <w:r>
        <w:rPr>
          <w:rFonts w:hint="eastAsia"/>
          <w:spacing w:val="-2"/>
          <w:lang w:eastAsia="zh-CN"/>
        </w:rPr>
        <w:t>适用于水污染控制与防治，主要针对生活污水处理。</w:t>
      </w:r>
    </w:p>
    <w:p>
      <w:pPr>
        <w:ind w:firstLine="422"/>
        <w:rPr>
          <w:b/>
          <w:lang w:eastAsia="zh-CN"/>
        </w:rPr>
      </w:pPr>
      <w:r>
        <w:rPr>
          <w:b/>
          <w:lang w:eastAsia="zh-CN"/>
        </w:rPr>
        <w:t>三、技术内容</w:t>
      </w:r>
    </w:p>
    <w:p>
      <w:pPr>
        <w:ind w:firstLine="420"/>
        <w:rPr>
          <w:lang w:eastAsia="zh-CN"/>
        </w:rPr>
      </w:pPr>
      <w:r>
        <w:rPr>
          <w:rFonts w:hint="eastAsia"/>
          <w:lang w:eastAsia="zh-CN"/>
        </w:rPr>
        <w:t>采用多级AO+双相填料，通过微环境驯化厌氧氨氧化菌，实现亚硝化与厌氧氨氧化同步进行，提高在低碳源情况下的脱氮除磷能力。</w:t>
      </w:r>
    </w:p>
    <w:p>
      <w:pPr>
        <w:ind w:firstLine="420"/>
        <w:rPr>
          <w:lang w:eastAsia="zh-CN"/>
        </w:rPr>
      </w:pPr>
      <w:r>
        <w:rPr>
          <w:rFonts w:hint="eastAsia"/>
          <w:lang w:eastAsia="zh-CN"/>
        </w:rPr>
        <w:t>该技术是在传统的A2/O脱氮除磷工艺上，采用厌氧氨氧化反应器以生物诱导改性填料为核心，通过改变微观环境诱导菌种向设定方向变异，使厌氧氨氧化菌群不断增殖，实现厌氧氨氧化稳定进行。在生物填料上形成颗粒污泥，每一个微小的生物反应器在厌氧和好氧间达到脱氮除磷效果</w:t>
      </w:r>
      <w:r>
        <w:rPr>
          <w:lang w:eastAsia="zh-CN"/>
        </w:rPr>
        <w:t>。</w:t>
      </w:r>
    </w:p>
    <w:p>
      <w:pPr>
        <w:ind w:firstLine="422"/>
        <w:rPr>
          <w:b/>
          <w:lang w:eastAsia="zh-CN"/>
        </w:rPr>
      </w:pPr>
      <w:r>
        <w:rPr>
          <w:b/>
          <w:lang w:eastAsia="zh-CN"/>
        </w:rPr>
        <w:t xml:space="preserve">四、技术示范情况 </w:t>
      </w:r>
    </w:p>
    <w:p>
      <w:pPr>
        <w:ind w:firstLine="420"/>
        <w:rPr>
          <w:lang w:eastAsia="zh-CN"/>
        </w:rPr>
      </w:pPr>
      <w:r>
        <w:rPr>
          <w:rFonts w:hint="eastAsia"/>
          <w:lang w:eastAsia="zh-CN"/>
        </w:rPr>
        <w:t>1、示范工程：</w:t>
      </w:r>
    </w:p>
    <w:p>
      <w:pPr>
        <w:ind w:firstLine="420"/>
        <w:rPr>
          <w:lang w:eastAsia="zh-CN"/>
        </w:rPr>
      </w:pPr>
      <w:r>
        <w:rPr>
          <w:rFonts w:hint="eastAsia"/>
          <w:lang w:eastAsia="zh-CN"/>
        </w:rPr>
        <w:t>（1）苏州某工厂取水项目、苏州、100 t/d、出水达到地表IV类水；</w:t>
      </w:r>
    </w:p>
    <w:p>
      <w:pPr>
        <w:ind w:firstLine="420"/>
        <w:rPr>
          <w:lang w:eastAsia="zh-CN"/>
        </w:rPr>
      </w:pPr>
      <w:r>
        <w:rPr>
          <w:rFonts w:hint="eastAsia"/>
          <w:lang w:eastAsia="zh-CN"/>
        </w:rPr>
        <w:t>（2）英德市橫石水镇农村污水处理项目、英德横石水镇、50 t/d、出水优于一级A（GB18918－2002）；</w:t>
      </w:r>
    </w:p>
    <w:p>
      <w:pPr>
        <w:ind w:firstLine="420"/>
        <w:rPr>
          <w:lang w:eastAsia="zh-CN"/>
        </w:rPr>
      </w:pPr>
      <w:r>
        <w:rPr>
          <w:rFonts w:hint="eastAsia"/>
          <w:lang w:eastAsia="zh-CN"/>
        </w:rPr>
        <w:t>（3）郑州市广武镇大师姑村污水站、广武镇大师姑村、350 t/d、出水优于一级A（GB18918－2002）。</w:t>
      </w:r>
    </w:p>
    <w:p>
      <w:pPr>
        <w:ind w:firstLine="420"/>
        <w:rPr>
          <w:lang w:eastAsia="zh-CN"/>
        </w:rPr>
      </w:pPr>
      <w:r>
        <w:rPr>
          <w:rFonts w:hint="eastAsia"/>
          <w:lang w:eastAsia="zh-CN"/>
        </w:rPr>
        <w:t>2、联系方式：</w:t>
      </w:r>
    </w:p>
    <w:p>
      <w:pPr>
        <w:ind w:firstLine="420"/>
        <w:rPr>
          <w:lang w:eastAsia="zh-CN"/>
        </w:rPr>
      </w:pPr>
      <w:r>
        <w:rPr>
          <w:rFonts w:hint="eastAsia"/>
          <w:lang w:eastAsia="zh-CN"/>
        </w:rPr>
        <w:t xml:space="preserve">（1）苏州某工厂取水项目 </w:t>
      </w:r>
    </w:p>
    <w:p>
      <w:pPr>
        <w:ind w:firstLine="420"/>
        <w:rPr>
          <w:lang w:eastAsia="zh-CN"/>
        </w:rPr>
      </w:pPr>
      <w:r>
        <w:rPr>
          <w:rFonts w:hint="eastAsia"/>
          <w:lang w:eastAsia="zh-CN"/>
        </w:rPr>
        <w:t>联系人：张增胜，联系方式：15921530428</w:t>
      </w:r>
    </w:p>
    <w:p>
      <w:pPr>
        <w:ind w:firstLine="420"/>
        <w:rPr>
          <w:lang w:eastAsia="zh-CN"/>
        </w:rPr>
      </w:pPr>
      <w:r>
        <w:rPr>
          <w:rFonts w:hint="eastAsia"/>
          <w:lang w:eastAsia="zh-CN"/>
        </w:rPr>
        <w:t>（2）郑州市广武镇大师姑村污水站</w:t>
      </w:r>
    </w:p>
    <w:p>
      <w:pPr>
        <w:ind w:firstLine="420"/>
        <w:rPr>
          <w:lang w:eastAsia="zh-CN"/>
        </w:rPr>
      </w:pPr>
      <w:r>
        <w:rPr>
          <w:rFonts w:hint="eastAsia"/>
          <w:lang w:eastAsia="zh-CN"/>
        </w:rPr>
        <w:t>联系人：张晓，联系方式：13607665178。</w:t>
      </w:r>
    </w:p>
    <w:p>
      <w:pPr>
        <w:ind w:firstLine="422"/>
        <w:rPr>
          <w:b/>
          <w:lang w:eastAsia="zh-CN"/>
        </w:rPr>
      </w:pPr>
      <w:r>
        <w:rPr>
          <w:b/>
          <w:lang w:eastAsia="zh-CN"/>
        </w:rPr>
        <w:t>五、水污染防治效果</w:t>
      </w:r>
    </w:p>
    <w:p>
      <w:pPr>
        <w:ind w:firstLine="410"/>
        <w:rPr>
          <w:spacing w:val="-5"/>
          <w:lang w:eastAsia="zh-CN"/>
        </w:rPr>
      </w:pPr>
      <w:r>
        <w:rPr>
          <w:rFonts w:hint="eastAsia"/>
          <w:spacing w:val="-5"/>
          <w:lang w:eastAsia="zh-CN"/>
        </w:rPr>
        <w:t>技术主要在一体化智能生物反应器中体现：</w:t>
      </w:r>
    </w:p>
    <w:p>
      <w:pPr>
        <w:ind w:firstLine="410"/>
        <w:rPr>
          <w:spacing w:val="-5"/>
          <w:lang w:eastAsia="zh-CN"/>
        </w:rPr>
      </w:pPr>
      <w:r>
        <w:rPr>
          <w:rFonts w:hint="eastAsia"/>
          <w:spacing w:val="-5"/>
          <w:lang w:eastAsia="zh-CN"/>
        </w:rPr>
        <w:t>Panda-box高效生物膜反应器出水水质达到《城镇污水处理厂污染物排放标准》GB 18918¬2002 一级A标准。</w:t>
      </w:r>
    </w:p>
    <w:p>
      <w:pPr>
        <w:ind w:firstLine="410"/>
        <w:rPr>
          <w:spacing w:val="-5"/>
          <w:lang w:eastAsia="zh-CN"/>
        </w:rPr>
      </w:pPr>
      <w:r>
        <w:rPr>
          <w:rFonts w:hint="eastAsia"/>
          <w:spacing w:val="-5"/>
          <w:lang w:eastAsia="zh-CN"/>
        </w:rPr>
        <w:t>Bee-box高效智能生物反应器出水水质达到《地表水环境质量标准标准》GB3838¬</w:t>
      </w:r>
      <w:r>
        <w:rPr>
          <w:rFonts w:hint="eastAsia" w:cs="Times New Roman"/>
          <w:spacing w:val="-5"/>
          <w:lang w:eastAsia="zh-CN"/>
        </w:rPr>
        <w:t>2</w:t>
      </w:r>
      <w:r>
        <w:rPr>
          <w:rFonts w:hint="eastAsia"/>
          <w:spacing w:val="-5"/>
          <w:lang w:eastAsia="zh-CN"/>
        </w:rPr>
        <w:t>002 Ⅳ水标准。</w:t>
      </w:r>
    </w:p>
    <w:p>
      <w:pPr>
        <w:ind w:firstLine="422"/>
        <w:rPr>
          <w:b/>
          <w:lang w:eastAsia="zh-CN"/>
        </w:rPr>
      </w:pPr>
      <w:r>
        <w:rPr>
          <w:b/>
          <w:lang w:eastAsia="zh-CN"/>
        </w:rPr>
        <w:t>六、推广应用前景</w:t>
      </w:r>
    </w:p>
    <w:p>
      <w:pPr>
        <w:ind w:firstLine="420"/>
        <w:rPr>
          <w:lang w:eastAsia="zh-CN"/>
        </w:rPr>
      </w:pPr>
      <w:bookmarkStart w:id="12" w:name="_Toc23513"/>
      <w:r>
        <w:rPr>
          <w:rFonts w:hint="eastAsia"/>
          <w:lang w:eastAsia="zh-CN"/>
        </w:rPr>
        <w:t>在20世纪50年代以前，生物污泥颗粒调控技术却一直未被人们重视，其原因主要是因为生产中最早采用的生物膜法构筑物是以碎石为填料的滴滤池。碎石的比表面积小，能够为微生物附着生长的表面积小，因而滴滤池的负荷不可能很大，使其占地面积较大，卫生状况也不好。50年代，由于塑料工业的发展以及塑料填料引入生物膜处理系统，使生物膜法出现了许多具有重要意义的发展。因此，出现了许多新型的生物膜法设备。20世纪70年代末，为强化生物膜法反应器中的传质，流化床系统被引人生物膜处理中，称为生物流化床。生物流化床兼有活性污泥法和生物膜法的待点，又称为半生物膜和半悬浮生长系统。与传统的污水生物处理技术相比,我司采用双球型生物填料，该填料中由聚丙烯材料注造而成是对国内处理污水、生物膜法处理技术采用的多种填料中开发的最新产品。内部可填充火山岩，过滤绵，塑料丝条等，在使用过程中，微生物易生成、易更换、耐酸碱、抗老化、不受水流影响、使用寿命长，剩余污泥极少，安装方便。在好氧系统中利用生物膜调控技术，以人工调控技术影响微生物群落的行为，以生物工艺提高微生物对污染物的降解效率，提高出水水质。生物膜调控技术能令微生物附着在惰性滤料上，形成膜状的生物污泥，从而对污水起到净化的效果。生物膜调控技术处理污水系统的基本流程：污水经初A/O池处理环节，微生物附着在填料挂料上生长繁殖，利用包埋菌种调控生物膜菌群，在形成的生物膜表面进行吸附、消解、包埋、脱落等周期环节，从而达到水质净化的目的。这是一种非常有发展前途的新型污水处理工艺技术。</w:t>
      </w:r>
      <w:bookmarkEnd w:id="12"/>
    </w:p>
    <w:p>
      <w:pPr>
        <w:ind w:firstLine="420"/>
        <w:rPr>
          <w:lang w:eastAsia="zh-CN"/>
        </w:rPr>
      </w:pPr>
      <w:r>
        <w:rPr>
          <w:rFonts w:hint="eastAsia"/>
          <w:lang w:eastAsia="zh-CN"/>
        </w:rPr>
        <w:t>脱氮除磷一直是水处理行业所面临的难题，针对高氨氮浓度废水，一种新型废水微生物脱氮技术极具研发价值，厌氧氨氧化（Anammox）即在厌氧（准确地说是缺氧，因为有亚硝酸盐）条件下由厌氧氨氧化菌利用亚硝酸盐为电子受体，将氨氮氧化为氮气的生物反应过程。福瑞莱在已有基础上，持续研发一种适应于农村污水处理的厌氧氨氧化微生物脱氮技术，并应用于分户式污水处理设备和集中式一体化污水处理设备当中，提高脱氮效率。</w:t>
      </w:r>
    </w:p>
    <w:p>
      <w:pPr>
        <w:ind w:firstLine="420"/>
        <w:rPr>
          <w:lang w:eastAsia="zh-CN"/>
        </w:rPr>
      </w:pPr>
      <w:r>
        <w:rPr>
          <w:rFonts w:hint="eastAsia"/>
          <w:lang w:eastAsia="zh-CN"/>
        </w:rPr>
        <w:drawing>
          <wp:anchor distT="0" distB="0" distL="114300" distR="114300" simplePos="0" relativeHeight="251658240" behindDoc="1" locked="0" layoutInCell="1" allowOverlap="1">
            <wp:simplePos x="0" y="0"/>
            <wp:positionH relativeFrom="page">
              <wp:posOffset>2908935</wp:posOffset>
            </wp:positionH>
            <wp:positionV relativeFrom="paragraph">
              <wp:posOffset>45085</wp:posOffset>
            </wp:positionV>
            <wp:extent cx="1854835" cy="875665"/>
            <wp:effectExtent l="0" t="0" r="0" b="63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54835" cy="875665"/>
                    </a:xfrm>
                    <a:prstGeom prst="rect">
                      <a:avLst/>
                    </a:prstGeom>
                    <a:noFill/>
                    <a:ln>
                      <a:noFill/>
                    </a:ln>
                  </pic:spPr>
                </pic:pic>
              </a:graphicData>
            </a:graphic>
          </wp:anchor>
        </w:drawing>
      </w: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r>
        <w:rPr>
          <w:rFonts w:hint="eastAsia"/>
          <w:lang w:eastAsia="zh-CN"/>
        </w:rPr>
        <w:t>福瑞莱利用草木灰改性处理显著增加生物质炉渣载体表面的褶皱程度，增加比表面积，改性后材料具有良好的生物可容性，表面挂膜效果良好，生物量丰富；从而模拟一种颗粒污泥结构技术，模拟颗粒污泥结构，使表里厌氧、好氧分层，达到厌氧颗粒污泥和好氧颗粒污泥同时生长效果，加速污泥生长，提高污水处理中氮、磷、有机物等去除效率。此技术也将应用于分户式污水处理设备当中，并依据当地实际水质，因地制宜，进行微生物调控，营造缺氧微环境，实现气化除磷。</w:t>
      </w:r>
    </w:p>
    <w:p>
      <w:pPr>
        <w:ind w:firstLine="400"/>
        <w:rPr>
          <w:sz w:val="20"/>
          <w:lang w:eastAsia="zh-CN"/>
        </w:rPr>
      </w:pPr>
    </w:p>
    <w:p>
      <w:pPr>
        <w:ind w:firstLine="400"/>
        <w:rPr>
          <w:sz w:val="20"/>
          <w:lang w:eastAsia="zh-CN"/>
        </w:rPr>
      </w:pPr>
    </w:p>
    <w:p>
      <w:pPr>
        <w:ind w:firstLine="400"/>
        <w:rPr>
          <w:sz w:val="20"/>
          <w:lang w:eastAsia="zh-CN"/>
        </w:rPr>
      </w:pPr>
    </w:p>
    <w:p>
      <w:pPr>
        <w:ind w:firstLine="400"/>
        <w:rPr>
          <w:sz w:val="20"/>
          <w:lang w:eastAsia="zh-CN"/>
        </w:rPr>
      </w:pPr>
      <w:r>
        <w:rPr>
          <w:sz w:val="20"/>
          <w:lang w:eastAsia="zh-CN"/>
        </w:rPr>
        <w:drawing>
          <wp:anchor distT="0" distB="0" distL="114300" distR="114300" simplePos="0" relativeHeight="251659264" behindDoc="1" locked="0" layoutInCell="1" allowOverlap="1">
            <wp:simplePos x="0" y="0"/>
            <wp:positionH relativeFrom="column">
              <wp:posOffset>954405</wp:posOffset>
            </wp:positionH>
            <wp:positionV relativeFrom="paragraph">
              <wp:posOffset>-22225</wp:posOffset>
            </wp:positionV>
            <wp:extent cx="763270" cy="76327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63270" cy="763270"/>
                    </a:xfrm>
                    <a:prstGeom prst="rect">
                      <a:avLst/>
                    </a:prstGeom>
                    <a:noFill/>
                    <a:ln>
                      <a:noFill/>
                    </a:ln>
                  </pic:spPr>
                </pic:pic>
              </a:graphicData>
            </a:graphic>
          </wp:anchor>
        </w:drawing>
      </w:r>
      <w:r>
        <w:rPr>
          <w:rFonts w:hint="eastAsia"/>
          <w:sz w:val="24"/>
          <w:lang w:eastAsia="zh-CN"/>
        </w:rPr>
        <w:drawing>
          <wp:anchor distT="0" distB="0" distL="114300" distR="114300" simplePos="0" relativeHeight="251660288" behindDoc="0" locked="0" layoutInCell="1" allowOverlap="1">
            <wp:simplePos x="0" y="0"/>
            <wp:positionH relativeFrom="column">
              <wp:posOffset>2209165</wp:posOffset>
            </wp:positionH>
            <wp:positionV relativeFrom="paragraph">
              <wp:posOffset>-12065</wp:posOffset>
            </wp:positionV>
            <wp:extent cx="2065655" cy="732790"/>
            <wp:effectExtent l="0" t="0" r="0" b="0"/>
            <wp:wrapNone/>
            <wp:docPr id="9" name="图片 9" descr="14900960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49009609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65655" cy="732790"/>
                    </a:xfrm>
                    <a:prstGeom prst="rect">
                      <a:avLst/>
                    </a:prstGeom>
                    <a:noFill/>
                    <a:ln>
                      <a:noFill/>
                    </a:ln>
                  </pic:spPr>
                </pic:pic>
              </a:graphicData>
            </a:graphic>
          </wp:anchor>
        </w:drawing>
      </w:r>
    </w:p>
    <w:p>
      <w:pPr>
        <w:ind w:firstLine="400"/>
        <w:rPr>
          <w:sz w:val="20"/>
          <w:lang w:eastAsia="zh-CN"/>
        </w:rPr>
      </w:pPr>
    </w:p>
    <w:p>
      <w:pPr>
        <w:ind w:firstLine="420"/>
        <w:jc w:val="center"/>
        <w:rPr>
          <w:lang w:eastAsia="zh-CN"/>
        </w:rPr>
      </w:pPr>
    </w:p>
    <w:p>
      <w:pPr>
        <w:ind w:firstLine="420"/>
        <w:jc w:val="center"/>
        <w:rPr>
          <w:lang w:eastAsia="zh-CN"/>
        </w:rPr>
      </w:pPr>
    </w:p>
    <w:p>
      <w:pPr>
        <w:ind w:firstLine="420"/>
        <w:jc w:val="center"/>
        <w:rPr>
          <w:lang w:eastAsia="zh-CN"/>
        </w:rPr>
      </w:pPr>
      <w:r>
        <w:rPr>
          <w:rFonts w:hint="eastAsia"/>
          <w:lang w:eastAsia="zh-CN"/>
        </w:rPr>
        <w:t>厌氧氨氧化</w:t>
      </w:r>
    </w:p>
    <w:p>
      <w:pPr>
        <w:ind w:firstLine="420"/>
        <w:rPr>
          <w:lang w:eastAsia="zh-CN"/>
        </w:rPr>
      </w:pPr>
      <w:r>
        <w:rPr>
          <w:rFonts w:hint="eastAsia"/>
          <w:lang w:eastAsia="zh-CN"/>
        </w:rPr>
        <w:t>厌氧氨氧化已有多年研究基础。与传统硝化反硝化脱氮工艺相比，厌氧氨氧化微生物脱氮技术具有需氧量低，运行费用低且不需外加碳源等优点。已开始投入研发适用于农村及城镇黑臭水体-高氨氮废水处理的厌氧氨氧化微生物脱氮技术，厌氧氨氧化作为颗粒活性污泥的厌氧核心技术，在气化除磷领域具有先进性，因此该技术具有广泛应用前景。</w:t>
      </w:r>
    </w:p>
    <w:p>
      <w:pPr>
        <w:ind w:firstLine="422"/>
        <w:rPr>
          <w:b/>
          <w:lang w:eastAsia="zh-CN"/>
        </w:rPr>
      </w:pPr>
      <w:r>
        <w:rPr>
          <w:b/>
          <w:lang w:eastAsia="zh-CN"/>
        </w:rPr>
        <w:t>七、获奖情况</w:t>
      </w:r>
    </w:p>
    <w:p>
      <w:pPr>
        <w:ind w:firstLine="420"/>
        <w:rPr>
          <w:lang w:eastAsia="zh-CN"/>
        </w:rPr>
      </w:pPr>
      <w:r>
        <w:rPr>
          <w:lang w:eastAsia="zh-CN"/>
        </w:rPr>
        <w:t>本</w:t>
      </w:r>
      <w:r>
        <w:rPr>
          <w:spacing w:val="-73"/>
          <w:lang w:eastAsia="zh-CN"/>
        </w:rPr>
        <w:t xml:space="preserve"> </w:t>
      </w:r>
      <w:r>
        <w:rPr>
          <w:lang w:eastAsia="zh-CN"/>
        </w:rPr>
        <w:t>技</w:t>
      </w:r>
      <w:r>
        <w:rPr>
          <w:spacing w:val="-71"/>
          <w:lang w:eastAsia="zh-CN"/>
        </w:rPr>
        <w:t xml:space="preserve"> </w:t>
      </w:r>
      <w:r>
        <w:rPr>
          <w:lang w:eastAsia="zh-CN"/>
        </w:rPr>
        <w:t>术</w:t>
      </w:r>
      <w:r>
        <w:rPr>
          <w:spacing w:val="-73"/>
          <w:lang w:eastAsia="zh-CN"/>
        </w:rPr>
        <w:t xml:space="preserve"> </w:t>
      </w:r>
      <w:r>
        <w:rPr>
          <w:rFonts w:hint="eastAsia"/>
          <w:lang w:eastAsia="zh-CN"/>
        </w:rPr>
        <w:t>获得多项专利，具体如下表所示：</w:t>
      </w:r>
    </w:p>
    <w:tbl>
      <w:tblPr>
        <w:tblStyle w:val="19"/>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2127"/>
        <w:gridCol w:w="5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restart"/>
            <w:vAlign w:val="center"/>
          </w:tcPr>
          <w:p>
            <w:pPr>
              <w:ind w:firstLine="0" w:firstLineChars="0"/>
              <w:jc w:val="center"/>
              <w:rPr>
                <w:szCs w:val="21"/>
              </w:rPr>
            </w:pPr>
            <w:r>
              <w:rPr>
                <w:szCs w:val="21"/>
              </w:rPr>
              <w:t>专利</w:t>
            </w:r>
          </w:p>
        </w:tc>
        <w:tc>
          <w:tcPr>
            <w:tcW w:w="708" w:type="dxa"/>
            <w:vAlign w:val="center"/>
          </w:tcPr>
          <w:p>
            <w:pPr>
              <w:ind w:firstLine="0" w:firstLineChars="0"/>
              <w:jc w:val="center"/>
              <w:rPr>
                <w:szCs w:val="21"/>
              </w:rPr>
            </w:pPr>
            <w:r>
              <w:rPr>
                <w:szCs w:val="21"/>
              </w:rPr>
              <w:t>序号</w:t>
            </w:r>
          </w:p>
        </w:tc>
        <w:tc>
          <w:tcPr>
            <w:tcW w:w="2127" w:type="dxa"/>
            <w:vAlign w:val="center"/>
          </w:tcPr>
          <w:p>
            <w:pPr>
              <w:ind w:firstLine="0" w:firstLineChars="0"/>
              <w:jc w:val="center"/>
              <w:rPr>
                <w:szCs w:val="21"/>
              </w:rPr>
            </w:pPr>
            <w:r>
              <w:rPr>
                <w:szCs w:val="21"/>
              </w:rPr>
              <w:t>专利号</w:t>
            </w:r>
          </w:p>
        </w:tc>
        <w:tc>
          <w:tcPr>
            <w:tcW w:w="5157" w:type="dxa"/>
            <w:vAlign w:val="center"/>
          </w:tcPr>
          <w:p>
            <w:pPr>
              <w:ind w:firstLine="0" w:firstLineChars="0"/>
              <w:jc w:val="center"/>
              <w:rPr>
                <w:szCs w:val="21"/>
              </w:rPr>
            </w:pPr>
            <w:r>
              <w:rPr>
                <w:szCs w:val="21"/>
              </w:rPr>
              <w:t>专利名称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vAlign w:val="center"/>
          </w:tcPr>
          <w:p>
            <w:pPr>
              <w:ind w:firstLine="0" w:firstLineChars="0"/>
              <w:jc w:val="center"/>
              <w:rPr>
                <w:szCs w:val="21"/>
                <w:lang w:eastAsia="zh-CN"/>
              </w:rPr>
            </w:pPr>
          </w:p>
        </w:tc>
        <w:tc>
          <w:tcPr>
            <w:tcW w:w="708" w:type="dxa"/>
            <w:vAlign w:val="center"/>
          </w:tcPr>
          <w:p>
            <w:pPr>
              <w:ind w:firstLine="0" w:firstLineChars="0"/>
              <w:jc w:val="center"/>
              <w:rPr>
                <w:szCs w:val="21"/>
                <w:lang w:eastAsia="zh-CN"/>
              </w:rPr>
            </w:pPr>
            <w:r>
              <w:rPr>
                <w:szCs w:val="21"/>
              </w:rPr>
              <w:t>1</w:t>
            </w:r>
          </w:p>
        </w:tc>
        <w:tc>
          <w:tcPr>
            <w:tcW w:w="2127" w:type="dxa"/>
            <w:vAlign w:val="center"/>
          </w:tcPr>
          <w:p>
            <w:pPr>
              <w:ind w:firstLine="0" w:firstLineChars="0"/>
              <w:jc w:val="center"/>
              <w:rPr>
                <w:szCs w:val="21"/>
                <w:lang w:eastAsia="zh-CN"/>
              </w:rPr>
            </w:pPr>
            <w:r>
              <w:rPr>
                <w:rFonts w:ascii="宋体"/>
                <w:szCs w:val="21"/>
              </w:rPr>
              <w:t>201510445510.4</w:t>
            </w:r>
          </w:p>
        </w:tc>
        <w:tc>
          <w:tcPr>
            <w:tcW w:w="5157" w:type="dxa"/>
            <w:vAlign w:val="center"/>
          </w:tcPr>
          <w:p>
            <w:pPr>
              <w:ind w:firstLine="0" w:firstLineChars="0"/>
              <w:jc w:val="center"/>
              <w:rPr>
                <w:szCs w:val="21"/>
                <w:lang w:eastAsia="zh-CN"/>
              </w:rPr>
            </w:pPr>
            <w:r>
              <w:rPr>
                <w:rFonts w:ascii="宋体"/>
                <w:szCs w:val="21"/>
                <w:lang w:eastAsia="zh-CN"/>
              </w:rPr>
              <w:t>一种群体感应猝灭菌制备方法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vAlign w:val="center"/>
          </w:tcPr>
          <w:p>
            <w:pPr>
              <w:ind w:firstLine="0" w:firstLineChars="0"/>
              <w:jc w:val="center"/>
              <w:rPr>
                <w:szCs w:val="21"/>
                <w:lang w:eastAsia="zh-CN"/>
              </w:rPr>
            </w:pPr>
          </w:p>
        </w:tc>
        <w:tc>
          <w:tcPr>
            <w:tcW w:w="708" w:type="dxa"/>
            <w:vAlign w:val="center"/>
          </w:tcPr>
          <w:p>
            <w:pPr>
              <w:ind w:firstLine="0" w:firstLineChars="0"/>
              <w:jc w:val="center"/>
              <w:rPr>
                <w:szCs w:val="21"/>
                <w:lang w:eastAsia="zh-CN"/>
              </w:rPr>
            </w:pPr>
            <w:r>
              <w:rPr>
                <w:szCs w:val="21"/>
              </w:rPr>
              <w:t>2</w:t>
            </w:r>
          </w:p>
        </w:tc>
        <w:tc>
          <w:tcPr>
            <w:tcW w:w="2127" w:type="dxa"/>
            <w:vAlign w:val="center"/>
          </w:tcPr>
          <w:p>
            <w:pPr>
              <w:ind w:firstLine="0" w:firstLineChars="0"/>
              <w:jc w:val="center"/>
              <w:rPr>
                <w:szCs w:val="21"/>
                <w:lang w:eastAsia="zh-CN"/>
              </w:rPr>
            </w:pPr>
            <w:r>
              <w:rPr>
                <w:rFonts w:ascii="宋体"/>
                <w:szCs w:val="21"/>
              </w:rPr>
              <w:t>201610627632X</w:t>
            </w:r>
          </w:p>
        </w:tc>
        <w:tc>
          <w:tcPr>
            <w:tcW w:w="5157" w:type="dxa"/>
            <w:vAlign w:val="center"/>
          </w:tcPr>
          <w:p>
            <w:pPr>
              <w:ind w:firstLine="0" w:firstLineChars="0"/>
              <w:jc w:val="center"/>
              <w:rPr>
                <w:szCs w:val="21"/>
                <w:lang w:eastAsia="zh-CN"/>
              </w:rPr>
            </w:pPr>
            <w:r>
              <w:rPr>
                <w:szCs w:val="21"/>
                <w:lang w:eastAsia="zh-CN"/>
              </w:rPr>
              <w:t>一种具有吸附和降解功能的吸附子制备方法</w:t>
            </w:r>
            <w:r>
              <w:rPr>
                <w:rFonts w:hint="eastAsia"/>
                <w:szCs w:val="21"/>
                <w:lang w:eastAsia="zh-CN"/>
              </w:rPr>
              <w:t>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vAlign w:val="center"/>
          </w:tcPr>
          <w:p>
            <w:pPr>
              <w:ind w:firstLine="0" w:firstLineChars="0"/>
              <w:jc w:val="center"/>
              <w:rPr>
                <w:szCs w:val="21"/>
                <w:lang w:eastAsia="zh-CN"/>
              </w:rPr>
            </w:pPr>
          </w:p>
        </w:tc>
        <w:tc>
          <w:tcPr>
            <w:tcW w:w="708" w:type="dxa"/>
            <w:vAlign w:val="center"/>
          </w:tcPr>
          <w:p>
            <w:pPr>
              <w:ind w:firstLine="0" w:firstLineChars="0"/>
              <w:jc w:val="center"/>
              <w:rPr>
                <w:szCs w:val="21"/>
                <w:lang w:eastAsia="zh-CN"/>
              </w:rPr>
            </w:pPr>
            <w:r>
              <w:rPr>
                <w:szCs w:val="21"/>
              </w:rPr>
              <w:t>3</w:t>
            </w:r>
          </w:p>
        </w:tc>
        <w:tc>
          <w:tcPr>
            <w:tcW w:w="2127" w:type="dxa"/>
            <w:vAlign w:val="center"/>
          </w:tcPr>
          <w:p>
            <w:pPr>
              <w:ind w:firstLine="0" w:firstLineChars="0"/>
              <w:jc w:val="center"/>
              <w:rPr>
                <w:szCs w:val="21"/>
                <w:lang w:eastAsia="zh-CN"/>
              </w:rPr>
            </w:pPr>
            <w:r>
              <w:rPr>
                <w:rFonts w:ascii="宋体"/>
                <w:szCs w:val="21"/>
              </w:rPr>
              <w:t>201610779865.1</w:t>
            </w:r>
          </w:p>
        </w:tc>
        <w:tc>
          <w:tcPr>
            <w:tcW w:w="5157" w:type="dxa"/>
            <w:vAlign w:val="center"/>
          </w:tcPr>
          <w:p>
            <w:pPr>
              <w:ind w:firstLine="0" w:firstLineChars="0"/>
              <w:jc w:val="center"/>
              <w:rPr>
                <w:szCs w:val="21"/>
                <w:lang w:eastAsia="zh-CN"/>
              </w:rPr>
            </w:pPr>
            <w:r>
              <w:rPr>
                <w:szCs w:val="21"/>
                <w:lang w:eastAsia="zh-CN"/>
              </w:rPr>
              <w:t>一种用于生物法处理废水的碳源缓</w:t>
            </w:r>
            <w:r>
              <w:rPr>
                <w:rFonts w:hint="eastAsia"/>
                <w:szCs w:val="21"/>
                <w:lang w:eastAsia="zh-CN"/>
              </w:rPr>
              <w:t>释剂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vAlign w:val="center"/>
          </w:tcPr>
          <w:p>
            <w:pPr>
              <w:ind w:firstLine="0" w:firstLineChars="0"/>
              <w:jc w:val="center"/>
              <w:rPr>
                <w:szCs w:val="21"/>
                <w:lang w:eastAsia="zh-CN"/>
              </w:rPr>
            </w:pPr>
          </w:p>
        </w:tc>
        <w:tc>
          <w:tcPr>
            <w:tcW w:w="708" w:type="dxa"/>
            <w:vAlign w:val="center"/>
          </w:tcPr>
          <w:p>
            <w:pPr>
              <w:ind w:firstLine="0" w:firstLineChars="0"/>
              <w:jc w:val="center"/>
              <w:rPr>
                <w:szCs w:val="21"/>
                <w:lang w:eastAsia="zh-CN"/>
              </w:rPr>
            </w:pPr>
            <w:r>
              <w:rPr>
                <w:rFonts w:hint="eastAsia"/>
                <w:szCs w:val="21"/>
                <w:lang w:eastAsia="zh-CN"/>
              </w:rPr>
              <w:t>4</w:t>
            </w:r>
          </w:p>
        </w:tc>
        <w:tc>
          <w:tcPr>
            <w:tcW w:w="2127" w:type="dxa"/>
            <w:vAlign w:val="center"/>
          </w:tcPr>
          <w:p>
            <w:pPr>
              <w:ind w:firstLine="0" w:firstLineChars="0"/>
              <w:jc w:val="center"/>
              <w:rPr>
                <w:szCs w:val="21"/>
                <w:lang w:eastAsia="zh-CN"/>
              </w:rPr>
            </w:pPr>
            <w:r>
              <w:rPr>
                <w:rFonts w:ascii="宋体"/>
                <w:szCs w:val="21"/>
              </w:rPr>
              <w:t>201621005587.6</w:t>
            </w:r>
          </w:p>
        </w:tc>
        <w:tc>
          <w:tcPr>
            <w:tcW w:w="5157" w:type="dxa"/>
            <w:vAlign w:val="center"/>
          </w:tcPr>
          <w:p>
            <w:pPr>
              <w:ind w:firstLine="0" w:firstLineChars="0"/>
              <w:jc w:val="center"/>
              <w:rPr>
                <w:szCs w:val="21"/>
                <w:lang w:eastAsia="zh-CN"/>
              </w:rPr>
            </w:pPr>
            <w:r>
              <w:rPr>
                <w:szCs w:val="21"/>
              </w:rPr>
              <w:t>一种微纳曝气装置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vAlign w:val="center"/>
          </w:tcPr>
          <w:p>
            <w:pPr>
              <w:ind w:firstLine="0" w:firstLineChars="0"/>
              <w:jc w:val="center"/>
              <w:rPr>
                <w:szCs w:val="21"/>
                <w:lang w:eastAsia="zh-CN"/>
              </w:rPr>
            </w:pPr>
          </w:p>
        </w:tc>
        <w:tc>
          <w:tcPr>
            <w:tcW w:w="708" w:type="dxa"/>
            <w:vAlign w:val="center"/>
          </w:tcPr>
          <w:p>
            <w:pPr>
              <w:ind w:firstLine="0" w:firstLineChars="0"/>
              <w:jc w:val="center"/>
              <w:rPr>
                <w:szCs w:val="21"/>
                <w:lang w:eastAsia="zh-CN"/>
              </w:rPr>
            </w:pPr>
            <w:r>
              <w:rPr>
                <w:rFonts w:hint="eastAsia"/>
                <w:szCs w:val="21"/>
                <w:lang w:eastAsia="zh-CN"/>
              </w:rPr>
              <w:t>5</w:t>
            </w:r>
          </w:p>
        </w:tc>
        <w:tc>
          <w:tcPr>
            <w:tcW w:w="2127" w:type="dxa"/>
            <w:vAlign w:val="center"/>
          </w:tcPr>
          <w:p>
            <w:pPr>
              <w:ind w:firstLine="0" w:firstLineChars="0"/>
              <w:jc w:val="center"/>
              <w:rPr>
                <w:szCs w:val="21"/>
                <w:lang w:eastAsia="zh-CN"/>
              </w:rPr>
            </w:pPr>
            <w:r>
              <w:rPr>
                <w:rFonts w:ascii="宋体"/>
                <w:szCs w:val="21"/>
              </w:rPr>
              <w:t>201621005586.1</w:t>
            </w:r>
          </w:p>
        </w:tc>
        <w:tc>
          <w:tcPr>
            <w:tcW w:w="5157" w:type="dxa"/>
            <w:vAlign w:val="center"/>
          </w:tcPr>
          <w:p>
            <w:pPr>
              <w:ind w:firstLine="0" w:firstLineChars="0"/>
              <w:jc w:val="center"/>
              <w:rPr>
                <w:szCs w:val="21"/>
                <w:lang w:eastAsia="zh-CN"/>
              </w:rPr>
            </w:pPr>
            <w:r>
              <w:rPr>
                <w:szCs w:val="21"/>
                <w:lang w:eastAsia="zh-CN"/>
              </w:rPr>
              <w:t>一种移动型生物膜反应器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vAlign w:val="center"/>
          </w:tcPr>
          <w:p>
            <w:pPr>
              <w:ind w:firstLine="0" w:firstLineChars="0"/>
              <w:jc w:val="center"/>
              <w:rPr>
                <w:szCs w:val="21"/>
                <w:lang w:eastAsia="zh-CN"/>
              </w:rPr>
            </w:pPr>
          </w:p>
        </w:tc>
        <w:tc>
          <w:tcPr>
            <w:tcW w:w="708" w:type="dxa"/>
            <w:vAlign w:val="center"/>
          </w:tcPr>
          <w:p>
            <w:pPr>
              <w:ind w:firstLine="0" w:firstLineChars="0"/>
              <w:jc w:val="center"/>
              <w:rPr>
                <w:szCs w:val="21"/>
                <w:lang w:eastAsia="zh-CN"/>
              </w:rPr>
            </w:pPr>
            <w:r>
              <w:rPr>
                <w:rFonts w:hint="eastAsia"/>
                <w:szCs w:val="21"/>
                <w:lang w:eastAsia="zh-CN"/>
              </w:rPr>
              <w:t>6</w:t>
            </w:r>
          </w:p>
        </w:tc>
        <w:tc>
          <w:tcPr>
            <w:tcW w:w="2127" w:type="dxa"/>
            <w:vAlign w:val="center"/>
          </w:tcPr>
          <w:p>
            <w:pPr>
              <w:ind w:firstLine="0" w:firstLineChars="0"/>
              <w:jc w:val="center"/>
              <w:rPr>
                <w:szCs w:val="21"/>
                <w:lang w:eastAsia="zh-CN"/>
              </w:rPr>
            </w:pPr>
            <w:r>
              <w:rPr>
                <w:rFonts w:ascii="宋体"/>
                <w:szCs w:val="21"/>
              </w:rPr>
              <w:t>201621007104.6</w:t>
            </w:r>
          </w:p>
        </w:tc>
        <w:tc>
          <w:tcPr>
            <w:tcW w:w="5157" w:type="dxa"/>
            <w:vAlign w:val="center"/>
          </w:tcPr>
          <w:p>
            <w:pPr>
              <w:ind w:firstLine="0" w:firstLineChars="0"/>
              <w:jc w:val="center"/>
              <w:rPr>
                <w:szCs w:val="21"/>
                <w:lang w:eastAsia="zh-CN"/>
              </w:rPr>
            </w:pPr>
            <w:r>
              <w:rPr>
                <w:szCs w:val="21"/>
                <w:lang w:eastAsia="zh-CN"/>
              </w:rPr>
              <w:t>一种高效膜生物反应器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vAlign w:val="center"/>
          </w:tcPr>
          <w:p>
            <w:pPr>
              <w:ind w:firstLine="0" w:firstLineChars="0"/>
              <w:jc w:val="center"/>
              <w:rPr>
                <w:szCs w:val="21"/>
                <w:lang w:eastAsia="zh-CN"/>
              </w:rPr>
            </w:pPr>
          </w:p>
        </w:tc>
        <w:tc>
          <w:tcPr>
            <w:tcW w:w="708" w:type="dxa"/>
            <w:vAlign w:val="center"/>
          </w:tcPr>
          <w:p>
            <w:pPr>
              <w:ind w:firstLine="0" w:firstLineChars="0"/>
              <w:jc w:val="center"/>
              <w:rPr>
                <w:szCs w:val="21"/>
                <w:lang w:eastAsia="zh-CN"/>
              </w:rPr>
            </w:pPr>
            <w:r>
              <w:rPr>
                <w:rFonts w:hint="eastAsia"/>
                <w:szCs w:val="21"/>
                <w:lang w:eastAsia="zh-CN"/>
              </w:rPr>
              <w:t>7</w:t>
            </w:r>
          </w:p>
        </w:tc>
        <w:tc>
          <w:tcPr>
            <w:tcW w:w="2127" w:type="dxa"/>
            <w:vAlign w:val="center"/>
          </w:tcPr>
          <w:p>
            <w:pPr>
              <w:ind w:firstLine="0" w:firstLineChars="0"/>
              <w:jc w:val="center"/>
              <w:rPr>
                <w:szCs w:val="21"/>
                <w:lang w:eastAsia="zh-CN"/>
              </w:rPr>
            </w:pPr>
            <w:r>
              <w:rPr>
                <w:rFonts w:ascii="宋体"/>
                <w:szCs w:val="21"/>
              </w:rPr>
              <w:t>201630522983.5</w:t>
            </w:r>
          </w:p>
        </w:tc>
        <w:tc>
          <w:tcPr>
            <w:tcW w:w="5157" w:type="dxa"/>
            <w:vAlign w:val="center"/>
          </w:tcPr>
          <w:p>
            <w:pPr>
              <w:ind w:firstLine="0" w:firstLineChars="0"/>
              <w:jc w:val="center"/>
              <w:rPr>
                <w:szCs w:val="21"/>
                <w:lang w:eastAsia="zh-CN"/>
              </w:rPr>
            </w:pPr>
            <w:r>
              <w:rPr>
                <w:szCs w:val="21"/>
              </w:rPr>
              <w:t>污水处理设备</w:t>
            </w:r>
          </w:p>
        </w:tc>
      </w:tr>
    </w:tbl>
    <w:p>
      <w:pPr>
        <w:ind w:firstLine="422"/>
        <w:rPr>
          <w:b/>
          <w:lang w:eastAsia="zh-CN"/>
        </w:rPr>
      </w:pPr>
    </w:p>
    <w:p>
      <w:pPr>
        <w:ind w:firstLine="422"/>
        <w:rPr>
          <w:b/>
          <w:lang w:eastAsia="zh-CN"/>
        </w:rPr>
      </w:pPr>
      <w:r>
        <w:rPr>
          <w:rFonts w:hint="eastAsia"/>
          <w:b/>
          <w:lang w:eastAsia="zh-CN"/>
        </w:rPr>
        <w:t>八</w:t>
      </w:r>
      <w:r>
        <w:rPr>
          <w:b/>
          <w:lang w:eastAsia="zh-CN"/>
        </w:rPr>
        <w:t>、联系方式</w:t>
      </w:r>
    </w:p>
    <w:p>
      <w:pPr>
        <w:ind w:firstLine="420"/>
        <w:rPr>
          <w:lang w:eastAsia="zh-CN"/>
        </w:rPr>
      </w:pPr>
      <w:r>
        <w:rPr>
          <w:rFonts w:hint="eastAsia"/>
          <w:lang w:eastAsia="zh-CN"/>
        </w:rPr>
        <w:t xml:space="preserve">联系单位： 福瑞莱环保科技（深圳）股份有限公司 </w:t>
      </w:r>
    </w:p>
    <w:p>
      <w:pPr>
        <w:ind w:firstLine="420"/>
        <w:rPr>
          <w:lang w:eastAsia="zh-CN"/>
        </w:rPr>
      </w:pPr>
      <w:r>
        <w:rPr>
          <w:rFonts w:hint="eastAsia"/>
          <w:lang w:eastAsia="zh-CN"/>
        </w:rPr>
        <w:t xml:space="preserve">联系人：  张心宝   电话：  18320980559   </w:t>
      </w:r>
    </w:p>
    <w:p>
      <w:pPr>
        <w:ind w:firstLine="420"/>
        <w:rPr>
          <w:lang w:eastAsia="zh-CN"/>
        </w:rPr>
      </w:pPr>
      <w:r>
        <w:rPr>
          <w:rFonts w:hint="eastAsia"/>
          <w:lang w:eastAsia="zh-CN"/>
        </w:rPr>
        <w:t xml:space="preserve">邮箱： zhangxb@fairylands.com.cn              </w:t>
      </w:r>
      <w:r>
        <w:rPr>
          <w:lang w:eastAsia="zh-CN"/>
        </w:rPr>
        <w:br w:type="page"/>
      </w:r>
    </w:p>
    <w:p>
      <w:pPr>
        <w:pStyle w:val="3"/>
        <w:rPr>
          <w:lang w:eastAsia="zh-CN"/>
        </w:rPr>
      </w:pPr>
      <w:bookmarkStart w:id="13" w:name="_Toc525649493"/>
      <w:r>
        <w:rPr>
          <w:rFonts w:hint="eastAsia"/>
          <w:lang w:eastAsia="zh-CN"/>
        </w:rPr>
        <w:t>短时泥膜法污水处理技术</w:t>
      </w:r>
      <w:bookmarkEnd w:id="13"/>
    </w:p>
    <w:p>
      <w:pPr>
        <w:ind w:firstLine="420" w:firstLineChars="0"/>
        <w:rPr>
          <w:b/>
          <w:lang w:eastAsia="zh-CN"/>
        </w:rPr>
      </w:pPr>
    </w:p>
    <w:p>
      <w:pPr>
        <w:ind w:firstLine="420" w:firstLineChars="0"/>
        <w:rPr>
          <w:b/>
          <w:lang w:eastAsia="zh-CN"/>
        </w:rPr>
      </w:pPr>
      <w:r>
        <w:rPr>
          <w:b/>
          <w:lang w:eastAsia="zh-CN"/>
        </w:rPr>
        <w:t>一、技术依托单位</w:t>
      </w:r>
    </w:p>
    <w:p>
      <w:pPr>
        <w:ind w:firstLine="420" w:firstLineChars="0"/>
        <w:rPr>
          <w:spacing w:val="-82"/>
          <w:lang w:eastAsia="zh-CN"/>
        </w:rPr>
      </w:pPr>
      <w:r>
        <w:rPr>
          <w:rFonts w:hint="eastAsia"/>
          <w:lang w:eastAsia="zh-CN"/>
        </w:rPr>
        <w:t>深圳市清泉水业股份有限公司</w:t>
      </w:r>
    </w:p>
    <w:p>
      <w:pPr>
        <w:ind w:firstLine="420" w:firstLineChars="0"/>
        <w:rPr>
          <w:b/>
          <w:lang w:eastAsia="zh-CN"/>
        </w:rPr>
      </w:pPr>
      <w:r>
        <w:rPr>
          <w:b/>
          <w:lang w:eastAsia="zh-CN"/>
        </w:rPr>
        <w:t>二、适用范围</w:t>
      </w:r>
    </w:p>
    <w:p>
      <w:pPr>
        <w:ind w:firstLine="416"/>
        <w:rPr>
          <w:spacing w:val="-65"/>
          <w:lang w:eastAsia="zh-CN"/>
        </w:rPr>
      </w:pPr>
      <w:r>
        <w:rPr>
          <w:rFonts w:hint="eastAsia"/>
          <w:spacing w:val="-2"/>
          <w:lang w:eastAsia="zh-CN"/>
        </w:rPr>
        <w:t>各种不同规模的城市污水处理、村镇污水处理、黑臭河道治理控源截污工程建设。</w:t>
      </w:r>
      <w:r>
        <w:rPr>
          <w:spacing w:val="-65"/>
          <w:lang w:eastAsia="zh-CN"/>
        </w:rPr>
        <w:t xml:space="preserve"> </w:t>
      </w:r>
    </w:p>
    <w:p>
      <w:pPr>
        <w:ind w:firstLine="422"/>
        <w:rPr>
          <w:b/>
          <w:lang w:eastAsia="zh-CN"/>
        </w:rPr>
      </w:pPr>
      <w:r>
        <w:rPr>
          <w:b/>
          <w:lang w:eastAsia="zh-CN"/>
        </w:rPr>
        <w:t>三、技术内容</w:t>
      </w:r>
    </w:p>
    <w:p>
      <w:pPr>
        <w:ind w:firstLine="420"/>
        <w:rPr>
          <w:lang w:eastAsia="zh-CN"/>
        </w:rPr>
      </w:pPr>
      <w:r>
        <w:rPr>
          <w:rFonts w:hint="eastAsia"/>
          <w:lang w:eastAsia="zh-CN"/>
        </w:rPr>
        <w:t>本技术是将活性污泥及生物膜两种工艺组合的生物法污水处理技术。由ACQ（缺氧生物澄清池－活性污泥法）、BAF(曝气生物滤池－生物膜法）、MDF(反硝化深床滤池－生物膜法）三个技术单元串联组成。ACQ具有同步脱氮除磷及降低COD、SS等功能，解决常规曝气生物滤池工艺前面设置的沉淀池只能去除SS功能单一的问题。在各单元独立培养不同的生物菌种，解决常规活性污泥法工艺各种菌种在同一污泥里互相抑制而导致</w:t>
      </w:r>
      <w:bookmarkStart w:id="21" w:name="_GoBack"/>
      <w:bookmarkEnd w:id="21"/>
      <w:r>
        <w:rPr>
          <w:rFonts w:hint="eastAsia"/>
          <w:lang w:eastAsia="zh-CN"/>
        </w:rPr>
        <w:t>处理效果不佳的难题。</w:t>
      </w:r>
    </w:p>
    <w:p>
      <w:pPr>
        <w:ind w:firstLine="0" w:firstLineChars="0"/>
        <w:jc w:val="center"/>
        <w:rPr>
          <w:lang w:eastAsia="zh-CN"/>
        </w:rPr>
      </w:pPr>
      <w:r>
        <w:rPr>
          <w:lang w:eastAsia="zh-CN"/>
        </w:rPr>
        <w:drawing>
          <wp:inline distT="0" distB="0" distL="0" distR="0">
            <wp:extent cx="4819015" cy="1104900"/>
            <wp:effectExtent l="0" t="0" r="635" b="0"/>
            <wp:docPr id="11" name="图片 11" descr="短时泥膜法污水处理系统-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短时泥膜法污水处理系统-流程图"/>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819015" cy="1104900"/>
                    </a:xfrm>
                    <a:prstGeom prst="rect">
                      <a:avLst/>
                    </a:prstGeom>
                    <a:noFill/>
                    <a:ln>
                      <a:noFill/>
                    </a:ln>
                  </pic:spPr>
                </pic:pic>
              </a:graphicData>
            </a:graphic>
          </wp:inline>
        </w:drawing>
      </w:r>
    </w:p>
    <w:p>
      <w:pPr>
        <w:ind w:firstLine="422"/>
        <w:rPr>
          <w:b/>
          <w:lang w:eastAsia="zh-CN"/>
        </w:rPr>
      </w:pPr>
      <w:r>
        <w:rPr>
          <w:b/>
          <w:lang w:eastAsia="zh-CN"/>
        </w:rPr>
        <w:t xml:space="preserve">四、技术示范情况 </w:t>
      </w:r>
    </w:p>
    <w:p>
      <w:pPr>
        <w:ind w:firstLine="420"/>
        <w:rPr>
          <w:lang w:eastAsia="zh-CN"/>
        </w:rPr>
      </w:pPr>
      <w:r>
        <w:rPr>
          <w:rFonts w:hint="eastAsia"/>
          <w:lang w:eastAsia="zh-CN"/>
        </w:rPr>
        <w:t>名称：眉山市城市污水处理厂（一期）工程提标升级改造工程</w:t>
      </w:r>
    </w:p>
    <w:p>
      <w:pPr>
        <w:ind w:firstLine="420"/>
        <w:rPr>
          <w:lang w:eastAsia="zh-CN"/>
        </w:rPr>
      </w:pPr>
      <w:r>
        <w:rPr>
          <w:rFonts w:hint="eastAsia"/>
          <w:lang w:eastAsia="zh-CN"/>
        </w:rPr>
        <w:t>地点：四川省眉山市东坡区瓦窑村三组</w:t>
      </w:r>
    </w:p>
    <w:p>
      <w:pPr>
        <w:ind w:firstLine="420"/>
        <w:rPr>
          <w:lang w:eastAsia="zh-CN"/>
        </w:rPr>
      </w:pPr>
      <w:r>
        <w:rPr>
          <w:rFonts w:hint="eastAsia"/>
          <w:lang w:eastAsia="zh-CN"/>
        </w:rPr>
        <w:t>联系人：李锡详总经理</w:t>
      </w:r>
    </w:p>
    <w:p>
      <w:pPr>
        <w:ind w:firstLine="420"/>
        <w:rPr>
          <w:lang w:eastAsia="zh-CN"/>
        </w:rPr>
      </w:pPr>
      <w:r>
        <w:rPr>
          <w:rFonts w:hint="eastAsia"/>
          <w:lang w:eastAsia="zh-CN"/>
        </w:rPr>
        <w:t>联系电话：028-36022216，13990361199</w:t>
      </w:r>
    </w:p>
    <w:p>
      <w:pPr>
        <w:ind w:firstLine="420"/>
        <w:rPr>
          <w:lang w:eastAsia="zh-CN"/>
        </w:rPr>
      </w:pPr>
      <w:r>
        <w:rPr>
          <w:rFonts w:hint="eastAsia"/>
          <w:lang w:eastAsia="zh-CN"/>
        </w:rPr>
        <w:t>处理规模：4万立方/天，总变化系数1.3</w:t>
      </w:r>
    </w:p>
    <w:p>
      <w:pPr>
        <w:ind w:firstLine="420"/>
        <w:rPr>
          <w:lang w:eastAsia="zh-CN"/>
        </w:rPr>
      </w:pPr>
      <w:r>
        <w:rPr>
          <w:rFonts w:hint="eastAsia"/>
          <w:lang w:eastAsia="zh-CN"/>
        </w:rPr>
        <w:t>运行时间：2016年12月</w:t>
      </w:r>
    </w:p>
    <w:p>
      <w:pPr>
        <w:ind w:firstLine="420"/>
        <w:rPr>
          <w:lang w:eastAsia="zh-CN"/>
        </w:rPr>
      </w:pPr>
      <w:r>
        <w:rPr>
          <w:rFonts w:hint="eastAsia"/>
          <w:lang w:eastAsia="zh-CN"/>
        </w:rPr>
        <w:t>运行效果：COD≤30，NH</w:t>
      </w:r>
      <w:r>
        <w:rPr>
          <w:rFonts w:hint="eastAsia"/>
          <w:vertAlign w:val="subscript"/>
          <w:lang w:eastAsia="zh-CN"/>
        </w:rPr>
        <w:t>3</w:t>
      </w:r>
      <w:r>
        <w:rPr>
          <w:rFonts w:hint="eastAsia"/>
          <w:lang w:eastAsia="zh-CN"/>
        </w:rPr>
        <w:t>-N≤1.5，TN≤10，SS≤5，TP≤0.3</w:t>
      </w:r>
    </w:p>
    <w:p>
      <w:pPr>
        <w:ind w:firstLine="422"/>
        <w:rPr>
          <w:b/>
          <w:lang w:eastAsia="zh-CN"/>
        </w:rPr>
      </w:pPr>
      <w:r>
        <w:rPr>
          <w:b/>
          <w:lang w:eastAsia="zh-CN"/>
        </w:rPr>
        <w:t>五、水污染防治效果</w:t>
      </w:r>
    </w:p>
    <w:p>
      <w:pPr>
        <w:ind w:firstLine="410"/>
        <w:rPr>
          <w:b/>
          <w:lang w:eastAsia="zh-CN"/>
        </w:rPr>
      </w:pPr>
      <w:r>
        <w:rPr>
          <w:rFonts w:hint="eastAsia"/>
          <w:spacing w:val="-5"/>
          <w:lang w:eastAsia="zh-CN"/>
        </w:rPr>
        <w:t>本技术提供的污水处理系统总停留时间短（4~6h），直接运行成本低（0.3~0.35元/吨水），处理出水优于一级A标准，主要指标可达到准Ⅳ类地表水标准，其中COD≤30，NH3-N≤1.5，TN≤10，SS≤5，TP≤0.3</w:t>
      </w:r>
      <w:r>
        <w:rPr>
          <w:lang w:eastAsia="zh-CN"/>
        </w:rPr>
        <w:t>。</w:t>
      </w:r>
    </w:p>
    <w:p>
      <w:pPr>
        <w:ind w:firstLine="422"/>
        <w:rPr>
          <w:b/>
          <w:lang w:eastAsia="zh-CN"/>
        </w:rPr>
      </w:pPr>
      <w:r>
        <w:rPr>
          <w:b/>
          <w:lang w:eastAsia="zh-CN"/>
        </w:rPr>
        <w:t>六、推广应用前景</w:t>
      </w:r>
    </w:p>
    <w:p>
      <w:pPr>
        <w:ind w:firstLine="420"/>
        <w:rPr>
          <w:lang w:eastAsia="zh-CN"/>
        </w:rPr>
      </w:pPr>
      <w:r>
        <w:rPr>
          <w:rFonts w:hint="eastAsia"/>
          <w:lang w:eastAsia="zh-CN"/>
        </w:rPr>
        <w:t>随着我国政府对环境污染治理的重视力度不断加强，对全国大范围的污水处理厂出水要求达到《城镇污水处理厂污染物排放标准》一级A标准，部分地区甚至要求达到地表准Ⅳ类水标准，北京市、天津市相应出台了更为严格的地方标准，四川省出台了《四川省岷江、沱江流域水污染物排放标准》。而目前应用最广的AAO等单独活性污泥法工艺对主要污染物指标的去除率有限，尤其总氮、SS指标几乎不可能达到新的标准要求，于是出现了将AAO与超滤膜技术结合的AAO+MBR新工艺，该工艺虽然出水指标能达到标准要求，但存在投资造价高昂、维护运行成本贵，MBR膜需要化学清洗造成环境二次污染等许多问题。我公司提出的短时泥膜法污水处理技术，是将活性污泥及生物膜两种工艺组合的生物法污水处理技术，将公司多年来不断改进创新的核心技术和设备进行系统整合，其中无堵塞曝气生物滤池和反硝化深床滤池都是上向流滤池的一种应用型式，由我公司联合中南市政设计院主编的行业标准《上向流滤池设计规程》已经正式发布施行，标志着这一技术得到行业的正式认可。虽然与AAO+MBR工艺技术相比，该技术的市场占有率还很低，但却具有出水水质更好，总停留时间更短（4~6h），直接运行成本更低（0.3~0.35元/吨水），投资更省，且不需要化学清洗无二次污染等明显优势。我国十三五规划在环保水处理项目的投资在3000亿元以上，其中新增污水处理设施投资 1192 亿元，提标改造污水处理设施投资 395 亿元，新增再生水生产设施投资 215 亿元，地级及以上城市黑臭水体治理中控源截污涉及的设施建设投资约1700 亿元。因此本技术的推广应用空间非常巨大，即使按3%的市场占有率计算，也是百亿以上的产值规模。</w:t>
      </w:r>
    </w:p>
    <w:p>
      <w:pPr>
        <w:ind w:firstLine="422"/>
        <w:rPr>
          <w:b/>
          <w:lang w:eastAsia="zh-CN"/>
        </w:rPr>
      </w:pPr>
      <w:r>
        <w:rPr>
          <w:b/>
          <w:lang w:eastAsia="zh-CN"/>
        </w:rPr>
        <w:t>七、获奖情况</w:t>
      </w:r>
    </w:p>
    <w:p>
      <w:pPr>
        <w:ind w:firstLine="420"/>
        <w:rPr>
          <w:lang w:eastAsia="zh-CN"/>
        </w:rPr>
      </w:pPr>
      <w:r>
        <w:rPr>
          <w:rFonts w:hint="eastAsia"/>
          <w:lang w:eastAsia="zh-CN"/>
        </w:rPr>
        <w:t>本技术包含多项国家发明及实用新型专利。</w:t>
      </w:r>
    </w:p>
    <w:p>
      <w:pPr>
        <w:ind w:firstLine="422"/>
        <w:rPr>
          <w:b/>
          <w:lang w:eastAsia="zh-CN"/>
        </w:rPr>
      </w:pPr>
      <w:r>
        <w:rPr>
          <w:rFonts w:hint="eastAsia"/>
          <w:b/>
          <w:lang w:eastAsia="zh-CN"/>
        </w:rPr>
        <w:t>八</w:t>
      </w:r>
      <w:r>
        <w:rPr>
          <w:b/>
          <w:lang w:eastAsia="zh-CN"/>
        </w:rPr>
        <w:t>、联系方式</w:t>
      </w:r>
    </w:p>
    <w:p>
      <w:pPr>
        <w:ind w:firstLine="420"/>
        <w:rPr>
          <w:lang w:eastAsia="zh-CN"/>
        </w:rPr>
      </w:pPr>
      <w:r>
        <w:rPr>
          <w:lang w:eastAsia="zh-CN"/>
        </w:rPr>
        <w:t>联系单位：</w:t>
      </w:r>
      <w:r>
        <w:rPr>
          <w:rFonts w:hint="eastAsia"/>
          <w:lang w:eastAsia="zh-CN"/>
        </w:rPr>
        <w:t xml:space="preserve">  深圳市清泉水业股份有限公司   </w:t>
      </w:r>
    </w:p>
    <w:p>
      <w:pPr>
        <w:ind w:firstLine="420"/>
        <w:rPr>
          <w:lang w:eastAsia="zh-CN"/>
        </w:rPr>
      </w:pPr>
      <w:r>
        <w:rPr>
          <w:rFonts w:hint="eastAsia"/>
          <w:lang w:eastAsia="zh-CN"/>
        </w:rPr>
        <w:t xml:space="preserve">联系人：王小林       电话：   13923784150   </w:t>
      </w:r>
    </w:p>
    <w:p>
      <w:pPr>
        <w:ind w:firstLine="420"/>
        <w:rPr>
          <w:lang w:eastAsia="zh-CN"/>
        </w:rPr>
      </w:pPr>
      <w:r>
        <w:rPr>
          <w:rFonts w:hint="eastAsia"/>
          <w:lang w:eastAsia="zh-CN"/>
        </w:rPr>
        <w:t xml:space="preserve">邮箱：   2850996729@qq.com   </w:t>
      </w:r>
    </w:p>
    <w:p>
      <w:pPr>
        <w:ind w:firstLine="420"/>
        <w:rPr>
          <w:lang w:eastAsia="zh-CN"/>
        </w:rPr>
      </w:pPr>
      <w:r>
        <w:rPr>
          <w:lang w:eastAsia="zh-CN"/>
        </w:rPr>
        <w:br w:type="page"/>
      </w:r>
    </w:p>
    <w:p>
      <w:pPr>
        <w:pStyle w:val="3"/>
        <w:rPr>
          <w:lang w:eastAsia="zh-CN"/>
        </w:rPr>
      </w:pPr>
      <w:bookmarkStart w:id="14" w:name="_Toc525649494"/>
      <w:r>
        <w:rPr>
          <w:rFonts w:hint="eastAsia"/>
          <w:lang w:eastAsia="zh-CN"/>
        </w:rPr>
        <w:t>梯度低氧膜生物反应器及污泥动态成核高效脱氮除磷技术</w:t>
      </w:r>
      <w:bookmarkEnd w:id="14"/>
    </w:p>
    <w:p>
      <w:pPr>
        <w:ind w:firstLine="420" w:firstLineChars="0"/>
        <w:rPr>
          <w:b/>
          <w:lang w:eastAsia="zh-CN"/>
        </w:rPr>
      </w:pPr>
    </w:p>
    <w:p>
      <w:pPr>
        <w:ind w:firstLine="420" w:firstLineChars="0"/>
        <w:rPr>
          <w:b/>
          <w:lang w:eastAsia="zh-CN"/>
        </w:rPr>
      </w:pPr>
      <w:r>
        <w:rPr>
          <w:b/>
          <w:lang w:eastAsia="zh-CN"/>
        </w:rPr>
        <w:t>一、技术依托单位</w:t>
      </w:r>
    </w:p>
    <w:p>
      <w:pPr>
        <w:ind w:firstLine="420" w:firstLineChars="0"/>
        <w:rPr>
          <w:spacing w:val="-82"/>
          <w:lang w:eastAsia="zh-CN"/>
        </w:rPr>
      </w:pPr>
      <w:r>
        <w:rPr>
          <w:rFonts w:hint="eastAsia"/>
          <w:lang w:eastAsia="zh-CN"/>
        </w:rPr>
        <w:t>深圳职业技术学院</w:t>
      </w:r>
    </w:p>
    <w:p>
      <w:pPr>
        <w:ind w:firstLine="420" w:firstLineChars="0"/>
        <w:rPr>
          <w:b/>
          <w:lang w:eastAsia="zh-CN"/>
        </w:rPr>
      </w:pPr>
      <w:r>
        <w:rPr>
          <w:b/>
          <w:lang w:eastAsia="zh-CN"/>
        </w:rPr>
        <w:t>二、适用范围</w:t>
      </w:r>
    </w:p>
    <w:p>
      <w:pPr>
        <w:ind w:firstLine="416"/>
        <w:rPr>
          <w:spacing w:val="-65"/>
          <w:lang w:eastAsia="zh-CN"/>
        </w:rPr>
      </w:pPr>
      <w:r>
        <w:rPr>
          <w:rFonts w:hint="eastAsia"/>
          <w:spacing w:val="-2"/>
          <w:lang w:eastAsia="zh-CN"/>
        </w:rPr>
        <w:t>污水管网建设尚不完善地区，用于生活污水的分散收集、处理及资源化。</w:t>
      </w:r>
      <w:r>
        <w:rPr>
          <w:spacing w:val="-65"/>
          <w:lang w:eastAsia="zh-CN"/>
        </w:rPr>
        <w:t xml:space="preserve"> </w:t>
      </w:r>
    </w:p>
    <w:p>
      <w:pPr>
        <w:ind w:firstLine="422"/>
        <w:rPr>
          <w:b/>
          <w:lang w:eastAsia="zh-CN"/>
        </w:rPr>
      </w:pPr>
      <w:r>
        <w:rPr>
          <w:b/>
          <w:lang w:eastAsia="zh-CN"/>
        </w:rPr>
        <w:t>三、技术内容</w:t>
      </w:r>
    </w:p>
    <w:p>
      <w:pPr>
        <w:ind w:firstLine="420"/>
        <w:rPr>
          <w:lang w:eastAsia="zh-CN"/>
        </w:rPr>
      </w:pPr>
      <w:r>
        <w:rPr>
          <w:rFonts w:hint="eastAsia"/>
          <w:lang w:eastAsia="zh-CN"/>
        </w:rPr>
        <w:t>建立污泥动态成核絮凝和梯度低氧膜生物反应器组合装备，在污泥动态成核絮凝单元，通过精确条件控制形成动态成核絮凝体系，实现污水中磷的去除；之后在膜生物反应单元，一方面通过在线监控体系实现工艺条件实时优化，构建梯度低氧脱氮生物环境，实现氮的去除；另一方面利用膜的高效分离作用，有效截留其它污染物，使其能不断参与反应直至完全降解。整体组合装备可实现全自动运行无人值守，还大大降低了污泥产量，节省了处理成本。</w:t>
      </w:r>
    </w:p>
    <w:p>
      <w:pPr>
        <w:ind w:firstLine="422"/>
        <w:rPr>
          <w:b/>
          <w:lang w:eastAsia="zh-CN"/>
        </w:rPr>
      </w:pPr>
      <w:r>
        <w:rPr>
          <w:b/>
          <w:lang w:eastAsia="zh-CN"/>
        </w:rPr>
        <w:t xml:space="preserve">四、技术示范情况 </w:t>
      </w:r>
    </w:p>
    <w:p>
      <w:pPr>
        <w:ind w:firstLine="420"/>
        <w:rPr>
          <w:lang w:eastAsia="zh-CN"/>
        </w:rPr>
      </w:pPr>
      <w:r>
        <w:rPr>
          <w:rFonts w:hint="eastAsia"/>
          <w:lang w:eastAsia="zh-CN"/>
        </w:rPr>
        <w:t>本技术目前已应用于深圳职业技术学院东校区校园生活污水收集、处理与回用。先后建立了两个示范工程，一期规模为12.5t/d，目前已稳定运行3年；二期做了一定的工艺改进，规模为50t/d，目前已稳定运行1年。在连续运行过程中，装备氮磷出水可以稳定达到地表水水质标准（GB3838-2002）的要求。污泥产生量低于传统工艺的50%，处理成本平均降低20%。</w:t>
      </w:r>
    </w:p>
    <w:p>
      <w:pPr>
        <w:ind w:firstLine="420"/>
        <w:rPr>
          <w:lang w:eastAsia="zh-CN"/>
        </w:rPr>
      </w:pPr>
      <w:r>
        <w:rPr>
          <w:rFonts w:hint="eastAsia"/>
          <w:lang w:eastAsia="zh-CN"/>
        </w:rPr>
        <w:t>联系人：武延坤，电话：13760165560。</w:t>
      </w:r>
    </w:p>
    <w:p>
      <w:pPr>
        <w:ind w:firstLine="422"/>
        <w:rPr>
          <w:b/>
          <w:lang w:eastAsia="zh-CN"/>
        </w:rPr>
      </w:pPr>
      <w:r>
        <w:rPr>
          <w:b/>
          <w:lang w:eastAsia="zh-CN"/>
        </w:rPr>
        <w:t>五、水污染防治效果</w:t>
      </w:r>
    </w:p>
    <w:p>
      <w:pPr>
        <w:ind w:firstLine="410"/>
        <w:rPr>
          <w:b/>
          <w:lang w:eastAsia="zh-CN"/>
        </w:rPr>
      </w:pPr>
      <w:r>
        <w:rPr>
          <w:rFonts w:hint="eastAsia"/>
          <w:spacing w:val="-5"/>
          <w:lang w:eastAsia="zh-CN"/>
        </w:rPr>
        <w:t>经过实验室小试到现场中试、示范工程调试，本技术对生活污水的脱氮除磷效果明显，出水水质的氮磷指标可稳定达到地表水水质标准（GB3838-2002）的要求。污泥产生量低于传统工艺的50%，处理成本平均降低20%。可有效减少生活污水处理后进入地表水体的氮磷含量，缓解水体富营养化问题。</w:t>
      </w:r>
    </w:p>
    <w:p>
      <w:pPr>
        <w:ind w:firstLine="422"/>
        <w:rPr>
          <w:b/>
          <w:lang w:eastAsia="zh-CN"/>
        </w:rPr>
      </w:pPr>
      <w:r>
        <w:rPr>
          <w:b/>
          <w:lang w:eastAsia="zh-CN"/>
        </w:rPr>
        <w:t>六、推广应用前景</w:t>
      </w:r>
    </w:p>
    <w:p>
      <w:pPr>
        <w:ind w:firstLine="420"/>
        <w:rPr>
          <w:lang w:eastAsia="zh-CN"/>
        </w:rPr>
      </w:pPr>
      <w:r>
        <w:rPr>
          <w:rFonts w:hint="eastAsia"/>
          <w:lang w:eastAsia="zh-CN"/>
        </w:rPr>
        <w:t>由于规划滞后于城市快速发展，深圳大量的违建缺乏配套的排水设施，污水管网建设也未能成片推进，原特区外有大面积片区的污水无法全面有效收集。很多开发建设项目建成后由于污水没有出路而直接溢流进入了雨水系统。在这种现状下，全面建成污水收集管网实现污水集中处理还需要很长的时间。因此，非常有必要按照深圳市治水提质工作计划（2015—2020年）中提出的“分片建设，建设一片，见效一片”的思路，建设分散式高标准的生活污水处理设施。</w:t>
      </w:r>
    </w:p>
    <w:p>
      <w:pPr>
        <w:ind w:firstLine="420"/>
        <w:rPr>
          <w:lang w:eastAsia="zh-CN"/>
        </w:rPr>
      </w:pPr>
      <w:r>
        <w:rPr>
          <w:rFonts w:hint="eastAsia"/>
          <w:lang w:eastAsia="zh-CN"/>
        </w:rPr>
        <w:t>目前，深圳乃至全国大力开展治水提质，其中，控源截污是水污染治理的最关键环节。本项技术所涉及装备一体化集成、占地小、工期短，可实现全自动运行，具有广阔的应用前景。本技术的推广应用，一方面可以在传统污水工艺的基础上有效提高出水水质，降低地表水体污染负荷，切实推进水体修复；另一方面，由于装备出水完全达到了回用中水和地表水生态补水的水质要求，其推广应用的同时也提高了水资源的重复利用率。预计到2020年，在相关部门的推广下，可以广泛应用于深圳管网建设滞后地区，市场潜力可占据深圳污水处理市场的5%以上。</w:t>
      </w:r>
    </w:p>
    <w:p>
      <w:pPr>
        <w:ind w:firstLine="422"/>
        <w:rPr>
          <w:b/>
          <w:lang w:eastAsia="zh-CN"/>
        </w:rPr>
      </w:pPr>
      <w:r>
        <w:rPr>
          <w:b/>
          <w:lang w:eastAsia="zh-CN"/>
        </w:rPr>
        <w:t>七、获奖情况</w:t>
      </w:r>
    </w:p>
    <w:p>
      <w:pPr>
        <w:ind w:firstLine="420"/>
        <w:rPr>
          <w:lang w:eastAsia="zh-CN"/>
        </w:rPr>
      </w:pPr>
      <w:r>
        <w:rPr>
          <w:lang w:eastAsia="zh-CN"/>
        </w:rPr>
        <w:t>本</w:t>
      </w:r>
      <w:r>
        <w:rPr>
          <w:spacing w:val="-73"/>
          <w:lang w:eastAsia="zh-CN"/>
        </w:rPr>
        <w:t xml:space="preserve"> </w:t>
      </w:r>
      <w:r>
        <w:rPr>
          <w:rFonts w:hint="eastAsia"/>
          <w:lang w:eastAsia="zh-CN"/>
        </w:rPr>
        <w:t>技术已授权国家发明专利一项</w:t>
      </w:r>
      <w:r>
        <w:rPr>
          <w:lang w:eastAsia="zh-CN"/>
        </w:rPr>
        <w:t>。</w:t>
      </w:r>
    </w:p>
    <w:p>
      <w:pPr>
        <w:ind w:firstLine="422"/>
        <w:rPr>
          <w:b/>
          <w:lang w:eastAsia="zh-CN"/>
        </w:rPr>
      </w:pPr>
      <w:r>
        <w:rPr>
          <w:rFonts w:hint="eastAsia"/>
          <w:b/>
          <w:lang w:eastAsia="zh-CN"/>
        </w:rPr>
        <w:t>八</w:t>
      </w:r>
      <w:r>
        <w:rPr>
          <w:b/>
          <w:lang w:eastAsia="zh-CN"/>
        </w:rPr>
        <w:t>、联系方式</w:t>
      </w:r>
    </w:p>
    <w:p>
      <w:pPr>
        <w:ind w:firstLine="420"/>
        <w:rPr>
          <w:lang w:eastAsia="zh-CN"/>
        </w:rPr>
      </w:pPr>
      <w:r>
        <w:rPr>
          <w:lang w:eastAsia="zh-CN"/>
        </w:rPr>
        <w:t>联系单位：</w:t>
      </w:r>
      <w:r>
        <w:rPr>
          <w:rFonts w:hint="eastAsia"/>
          <w:lang w:eastAsia="zh-CN"/>
        </w:rPr>
        <w:t>深圳职业技术学院</w:t>
      </w:r>
    </w:p>
    <w:p>
      <w:pPr>
        <w:ind w:firstLine="420"/>
        <w:rPr>
          <w:lang w:eastAsia="zh-CN"/>
        </w:rPr>
      </w:pPr>
      <w:r>
        <w:rPr>
          <w:rFonts w:hint="eastAsia"/>
          <w:lang w:eastAsia="zh-CN"/>
        </w:rPr>
        <w:t>联系人：朱佳       电话：13802201050</w:t>
      </w:r>
    </w:p>
    <w:p>
      <w:pPr>
        <w:ind w:firstLine="420"/>
        <w:rPr>
          <w:lang w:eastAsia="zh-CN"/>
        </w:rPr>
      </w:pPr>
      <w:r>
        <w:rPr>
          <w:rFonts w:hint="eastAsia"/>
          <w:lang w:eastAsia="zh-CN"/>
        </w:rPr>
        <w:t>邮箱：7566874@qq.com</w:t>
      </w:r>
    </w:p>
    <w:p>
      <w:pPr>
        <w:pStyle w:val="3"/>
        <w:rPr>
          <w:rFonts w:ascii="宋体" w:hAnsi="宋体" w:eastAsia="宋体" w:cs="宋体"/>
          <w:lang w:eastAsia="zh-CN"/>
        </w:rPr>
        <w:sectPr>
          <w:footerReference r:id="rId13" w:type="default"/>
          <w:pgSz w:w="11910" w:h="16840"/>
          <w:pgMar w:top="1440" w:right="1800" w:bottom="1440" w:left="1800" w:header="0" w:footer="980" w:gutter="0"/>
          <w:cols w:space="720" w:num="1"/>
          <w:docGrid w:linePitch="286" w:charSpace="0"/>
        </w:sectPr>
      </w:pPr>
      <w:r>
        <w:rPr>
          <w:lang w:eastAsia="zh-CN"/>
        </w:rPr>
        <w:br w:type="page"/>
      </w:r>
    </w:p>
    <w:p>
      <w:pPr>
        <w:pStyle w:val="3"/>
        <w:rPr>
          <w:lang w:eastAsia="zh-CN"/>
        </w:rPr>
      </w:pPr>
      <w:bookmarkStart w:id="15" w:name="_Toc525649495"/>
      <w:r>
        <w:rPr>
          <w:rFonts w:hint="eastAsia"/>
          <w:lang w:eastAsia="zh-CN"/>
        </w:rPr>
        <w:t>污泥动态成核絮凝技术处理电镀电子废水</w:t>
      </w:r>
      <w:bookmarkEnd w:id="15"/>
    </w:p>
    <w:p>
      <w:pPr>
        <w:ind w:firstLine="422" w:firstLineChars="0"/>
        <w:rPr>
          <w:rFonts w:ascii="宋体" w:hAnsi="宋体" w:eastAsia="宋体" w:cs="宋体"/>
          <w:b/>
          <w:bCs/>
          <w:szCs w:val="21"/>
          <w:lang w:eastAsia="zh-CN"/>
        </w:rPr>
      </w:pPr>
      <w:r>
        <w:rPr>
          <w:rFonts w:ascii="宋体" w:hAnsi="宋体" w:eastAsia="宋体" w:cs="宋体"/>
          <w:b/>
          <w:bCs/>
          <w:szCs w:val="21"/>
          <w:lang w:eastAsia="zh-CN"/>
        </w:rPr>
        <w:t xml:space="preserve">一、技术依托单位 </w:t>
      </w:r>
    </w:p>
    <w:p>
      <w:pPr>
        <w:ind w:firstLine="422" w:firstLineChars="0"/>
        <w:rPr>
          <w:spacing w:val="-82"/>
          <w:lang w:eastAsia="zh-CN"/>
        </w:rPr>
      </w:pPr>
      <w:r>
        <w:rPr>
          <w:rFonts w:hint="eastAsia"/>
          <w:spacing w:val="-2"/>
          <w:lang w:eastAsia="zh-CN"/>
        </w:rPr>
        <w:t>深圳职业技术学院</w:t>
      </w:r>
    </w:p>
    <w:p>
      <w:pPr>
        <w:ind w:firstLine="422" w:firstLineChars="0"/>
        <w:rPr>
          <w:b/>
          <w:lang w:eastAsia="zh-CN"/>
        </w:rPr>
      </w:pPr>
      <w:r>
        <w:rPr>
          <w:b/>
          <w:lang w:eastAsia="zh-CN"/>
        </w:rPr>
        <w:t>二、适用范围</w:t>
      </w:r>
    </w:p>
    <w:p>
      <w:pPr>
        <w:ind w:firstLine="416"/>
        <w:rPr>
          <w:rFonts w:ascii="宋体" w:hAnsi="宋体" w:eastAsia="宋体" w:cs="宋体"/>
          <w:spacing w:val="-62"/>
          <w:szCs w:val="21"/>
          <w:lang w:eastAsia="zh-CN"/>
        </w:rPr>
      </w:pPr>
      <w:r>
        <w:rPr>
          <w:rFonts w:hint="eastAsia" w:ascii="宋体" w:hAnsi="宋体" w:eastAsia="宋体" w:cs="宋体"/>
          <w:spacing w:val="-2"/>
          <w:szCs w:val="21"/>
          <w:lang w:eastAsia="zh-CN"/>
        </w:rPr>
        <w:t>电镀（包括线路板）、电子（包括光电）行业的综合废水。</w:t>
      </w:r>
      <w:r>
        <w:rPr>
          <w:rFonts w:ascii="宋体" w:hAnsi="宋体" w:eastAsia="宋体" w:cs="宋体"/>
          <w:spacing w:val="-62"/>
          <w:szCs w:val="21"/>
          <w:lang w:eastAsia="zh-CN"/>
        </w:rPr>
        <w:t xml:space="preserve"> </w:t>
      </w:r>
    </w:p>
    <w:p>
      <w:pPr>
        <w:ind w:firstLine="422"/>
        <w:rPr>
          <w:rFonts w:ascii="宋体" w:hAnsi="宋体" w:eastAsia="宋体" w:cs="宋体"/>
          <w:b/>
          <w:szCs w:val="21"/>
          <w:lang w:eastAsia="zh-CN"/>
        </w:rPr>
      </w:pPr>
      <w:r>
        <w:rPr>
          <w:rFonts w:ascii="宋体" w:hAnsi="宋体" w:eastAsia="宋体" w:cs="宋体"/>
          <w:b/>
          <w:bCs/>
          <w:szCs w:val="21"/>
          <w:lang w:eastAsia="zh-CN"/>
        </w:rPr>
        <w:t>三、技术内容</w:t>
      </w:r>
    </w:p>
    <w:p>
      <w:pPr>
        <w:ind w:firstLine="420"/>
        <w:rPr>
          <w:rFonts w:ascii="宋体" w:hAnsi="宋体" w:eastAsia="宋体" w:cs="宋体"/>
          <w:spacing w:val="-2"/>
          <w:szCs w:val="21"/>
          <w:lang w:eastAsia="zh-CN"/>
        </w:rPr>
      </w:pPr>
      <w:r>
        <w:rPr>
          <w:rFonts w:hint="eastAsia"/>
          <w:lang w:eastAsia="zh-CN"/>
        </w:rPr>
        <w:t>该技术以絮凝污泥-“胶质凝核”为絮凝主体，通过在线控制回流污泥、各药剂的投加顺序、投加量和各级反应有效pH范围，持续生成致密的成核絮凝体，实现高效且低成本去除水中颗粒污染物及降低产泥系数。处理后出水满足电镀废水污染物表三《水污染物特别排放限值》，表面负荷为传统工艺2倍以上，产泥量及运行成本减半。处理设备稳定可靠，自动化程度高</w:t>
      </w:r>
      <w:r>
        <w:rPr>
          <w:rFonts w:ascii="宋体" w:hAnsi="宋体" w:eastAsia="宋体" w:cs="宋体"/>
          <w:spacing w:val="-2"/>
          <w:szCs w:val="21"/>
          <w:lang w:eastAsia="zh-CN"/>
        </w:rPr>
        <w:t>。</w:t>
      </w:r>
    </w:p>
    <w:p>
      <w:pPr>
        <w:ind w:firstLine="422"/>
        <w:rPr>
          <w:rFonts w:ascii="宋体" w:hAnsi="宋体" w:eastAsia="宋体" w:cs="宋体"/>
          <w:szCs w:val="21"/>
          <w:lang w:eastAsia="zh-CN"/>
        </w:rPr>
      </w:pPr>
      <w:r>
        <w:rPr>
          <w:rFonts w:ascii="宋体" w:hAnsi="宋体" w:eastAsia="宋体" w:cs="宋体"/>
          <w:b/>
          <w:bCs/>
          <w:szCs w:val="21"/>
          <w:lang w:eastAsia="zh-CN"/>
        </w:rPr>
        <w:t>四、技术示范情况</w:t>
      </w:r>
    </w:p>
    <w:p>
      <w:pPr>
        <w:ind w:firstLine="420"/>
        <w:rPr>
          <w:lang w:eastAsia="zh-CN"/>
        </w:rPr>
      </w:pPr>
      <w:r>
        <w:rPr>
          <w:rFonts w:hint="eastAsia"/>
          <w:lang w:eastAsia="zh-CN"/>
        </w:rPr>
        <w:t>该技术目前已在两家公司进行了应用示范。1）示范单位为永力中展礼品（深圳）有限公司，坪山区福民路10号，30～50m</w:t>
      </w:r>
      <w:r>
        <w:rPr>
          <w:rFonts w:hint="eastAsia"/>
          <w:vertAlign w:val="superscript"/>
          <w:lang w:eastAsia="zh-CN"/>
        </w:rPr>
        <w:t>3</w:t>
      </w:r>
      <w:r>
        <w:rPr>
          <w:rFonts w:hint="eastAsia"/>
          <w:lang w:eastAsia="zh-CN"/>
        </w:rPr>
        <w:t>/d；2）深圳市华丰电器器件制造有限公司，福田区梅林工业区，300m</w:t>
      </w:r>
      <w:r>
        <w:rPr>
          <w:rFonts w:hint="eastAsia"/>
          <w:vertAlign w:val="superscript"/>
          <w:lang w:eastAsia="zh-CN"/>
        </w:rPr>
        <w:t>3</w:t>
      </w:r>
      <w:r>
        <w:rPr>
          <w:rFonts w:hint="eastAsia"/>
          <w:lang w:eastAsia="zh-CN"/>
        </w:rPr>
        <w:t>/d.两个示范单位的出水均满足表三《水污染物特别排放限值》，表面负荷为传统工艺2倍以上，产泥量减半，运行成本降至7.2~8.2元之间（约为传统工艺60%）；可实现40%回用率，目前已经稳定运行3年。</w:t>
      </w:r>
    </w:p>
    <w:p>
      <w:pPr>
        <w:ind w:firstLine="420"/>
        <w:rPr>
          <w:lang w:eastAsia="zh-CN"/>
        </w:rPr>
      </w:pPr>
      <w:r>
        <w:rPr>
          <w:rFonts w:hint="eastAsia"/>
          <w:lang w:eastAsia="zh-CN"/>
        </w:rPr>
        <w:t>永力公司联系人：幸曙光，电话：13430506236</w:t>
      </w:r>
    </w:p>
    <w:p>
      <w:pPr>
        <w:ind w:firstLine="420"/>
        <w:rPr>
          <w:lang w:eastAsia="zh-CN"/>
        </w:rPr>
      </w:pPr>
      <w:r>
        <w:rPr>
          <w:rFonts w:hint="eastAsia"/>
          <w:lang w:eastAsia="zh-CN"/>
        </w:rPr>
        <w:t>华丰公司联系人：谢俊峰，电话：13689561808</w:t>
      </w:r>
      <w:r>
        <w:rPr>
          <w:lang w:eastAsia="zh-CN"/>
        </w:rPr>
        <w:t xml:space="preserve"> </w:t>
      </w:r>
    </w:p>
    <w:p>
      <w:pPr>
        <w:ind w:firstLine="422"/>
        <w:rPr>
          <w:rFonts w:cs="宋体"/>
          <w:b/>
          <w:bCs/>
          <w:lang w:eastAsia="zh-CN"/>
        </w:rPr>
      </w:pPr>
      <w:r>
        <w:rPr>
          <w:rFonts w:cs="宋体"/>
          <w:b/>
          <w:bCs/>
          <w:lang w:eastAsia="zh-CN"/>
        </w:rPr>
        <w:t xml:space="preserve">五、水污染防治效果 </w:t>
      </w:r>
    </w:p>
    <w:p>
      <w:pPr>
        <w:ind w:firstLine="412"/>
        <w:rPr>
          <w:spacing w:val="-4"/>
          <w:lang w:eastAsia="zh-CN"/>
        </w:rPr>
      </w:pPr>
      <w:r>
        <w:rPr>
          <w:rFonts w:hint="eastAsia"/>
          <w:spacing w:val="-4"/>
          <w:lang w:eastAsia="zh-CN"/>
        </w:rPr>
        <w:t>出水满足表三《水污染物特别排放限值》，表面负荷为传统工艺2倍以上，产泥量减半，运行成本降至7.2~8.2元之间（约为传统工艺60%）；可实现40%回用率，目前已经稳定运行3年。连续运行结果表明，该技术由于具备完善的自控条件，在工程运行过程中对水质条件适应性较强，出水稳定，具有良好的抗冲击负荷能力。</w:t>
      </w:r>
    </w:p>
    <w:p>
      <w:pPr>
        <w:ind w:firstLine="412"/>
        <w:rPr>
          <w:lang w:eastAsia="zh-CN"/>
        </w:rPr>
      </w:pPr>
      <w:r>
        <w:rPr>
          <w:rFonts w:hint="eastAsia"/>
          <w:spacing w:val="-4"/>
          <w:lang w:eastAsia="zh-CN"/>
        </w:rPr>
        <w:t>该技术在应用过程中不引入新的污染物质，无副产物和生物毒性，不会对环境造成二次污染。此外，该技术具有设备占地面积小、工程操作简单、成本低等优点，在成果转化和产业化过程中的实用性、配套设施较完善，市场接受度高。</w:t>
      </w:r>
    </w:p>
    <w:p>
      <w:pPr>
        <w:ind w:firstLine="422"/>
        <w:rPr>
          <w:rFonts w:cs="宋体"/>
          <w:b/>
          <w:bCs/>
          <w:lang w:eastAsia="zh-CN"/>
        </w:rPr>
      </w:pPr>
      <w:r>
        <w:rPr>
          <w:rFonts w:cs="宋体"/>
          <w:b/>
          <w:bCs/>
          <w:lang w:eastAsia="zh-CN"/>
        </w:rPr>
        <w:t xml:space="preserve">六、推广应用前景 </w:t>
      </w:r>
    </w:p>
    <w:p>
      <w:pPr>
        <w:ind w:firstLine="420"/>
        <w:rPr>
          <w:lang w:eastAsia="zh-CN"/>
        </w:rPr>
      </w:pPr>
      <w:r>
        <w:rPr>
          <w:rFonts w:hint="eastAsia"/>
          <w:lang w:eastAsia="zh-CN"/>
        </w:rPr>
        <w:t>该技术目前已经十分成熟，已在现场实际工程中完成生产性试验。该技术与现有混凝工艺相比，表面负荷为传统工艺2倍以上（占地面积减少40%以上），产泥量减半，运行成本降至传统工艺60%左右，且后续可实现40%回用率。本项技术工程实施简便，投资回报周期短，易于应用于相关废水的新建处理站或改扩建工程中，因此，具有较大的市场应用推广潜力。预计到2020年，可以应用于深圳目前400家左右电镀废水处理站中，而市场潜力预计可以达到整个行业相关处理水量的60%。该工艺技术及集成装置能够有效克服目前深圳市电镀行业废水处理及回用存在的技术弊端，具有重要的推广价值，预期可作为环保部门开展重金属污染减排及总量控制工作的重要技术手段，得到广泛应用。</w:t>
      </w:r>
    </w:p>
    <w:p>
      <w:pPr>
        <w:ind w:firstLine="422"/>
        <w:rPr>
          <w:b/>
          <w:bCs/>
          <w:lang w:eastAsia="zh-CN"/>
        </w:rPr>
      </w:pPr>
      <w:r>
        <w:rPr>
          <w:b/>
          <w:lang w:eastAsia="zh-CN"/>
        </w:rPr>
        <w:t>七、获奖情况</w:t>
      </w:r>
    </w:p>
    <w:p>
      <w:pPr>
        <w:ind w:firstLine="420"/>
        <w:rPr>
          <w:lang w:eastAsia="zh-CN"/>
        </w:rPr>
      </w:pPr>
      <w:r>
        <w:rPr>
          <w:rFonts w:hint="eastAsia"/>
          <w:lang w:eastAsia="zh-CN"/>
        </w:rPr>
        <w:t>本技术已授权国家发明专利一项</w:t>
      </w:r>
      <w:r>
        <w:rPr>
          <w:lang w:eastAsia="zh-CN"/>
        </w:rPr>
        <w:t xml:space="preserve">。 </w:t>
      </w:r>
    </w:p>
    <w:p>
      <w:pPr>
        <w:ind w:firstLine="422"/>
        <w:rPr>
          <w:rFonts w:cs="宋体"/>
          <w:lang w:eastAsia="zh-CN"/>
        </w:rPr>
      </w:pPr>
      <w:r>
        <w:rPr>
          <w:rFonts w:cs="宋体"/>
          <w:b/>
          <w:bCs/>
          <w:lang w:eastAsia="zh-CN"/>
        </w:rPr>
        <w:t>八、联系方式</w:t>
      </w:r>
    </w:p>
    <w:p>
      <w:pPr>
        <w:ind w:firstLine="420"/>
        <w:rPr>
          <w:lang w:eastAsia="zh-CN"/>
        </w:rPr>
      </w:pPr>
      <w:r>
        <w:rPr>
          <w:lang w:eastAsia="zh-CN"/>
        </w:rPr>
        <w:t>联系单位：</w:t>
      </w:r>
      <w:r>
        <w:rPr>
          <w:rFonts w:hint="eastAsia"/>
          <w:lang w:eastAsia="zh-CN"/>
        </w:rPr>
        <w:t>深圳职业技术学院</w:t>
      </w:r>
    </w:p>
    <w:p>
      <w:pPr>
        <w:ind w:firstLine="420"/>
        <w:rPr>
          <w:lang w:eastAsia="zh-CN"/>
        </w:rPr>
      </w:pPr>
      <w:r>
        <w:rPr>
          <w:rFonts w:hint="eastAsia"/>
          <w:lang w:eastAsia="zh-CN"/>
        </w:rPr>
        <w:t>联系人：朱佳      电话：13802201050</w:t>
      </w:r>
    </w:p>
    <w:p>
      <w:pPr>
        <w:ind w:firstLine="420"/>
        <w:rPr>
          <w:lang w:eastAsia="zh-CN"/>
        </w:rPr>
      </w:pPr>
      <w:r>
        <w:rPr>
          <w:rFonts w:hint="eastAsia"/>
          <w:lang w:eastAsia="zh-CN"/>
        </w:rPr>
        <w:t>邮箱：zhujia@szpt.edu.cn</w:t>
      </w:r>
      <w:r>
        <w:rPr>
          <w:lang w:eastAsia="zh-CN"/>
        </w:rPr>
        <w:br w:type="page"/>
      </w:r>
    </w:p>
    <w:p>
      <w:pPr>
        <w:pStyle w:val="3"/>
        <w:rPr>
          <w:lang w:eastAsia="zh-CN"/>
        </w:rPr>
      </w:pPr>
      <w:bookmarkStart w:id="16" w:name="_Toc525649497"/>
      <w:r>
        <w:rPr>
          <w:rFonts w:hint="eastAsia"/>
          <w:lang w:eastAsia="zh-CN"/>
        </w:rPr>
        <w:t>液晶面板废水深度处理及资源化利用技术</w:t>
      </w:r>
      <w:bookmarkEnd w:id="16"/>
    </w:p>
    <w:p>
      <w:pPr>
        <w:ind w:firstLine="420"/>
        <w:rPr>
          <w:lang w:eastAsia="zh-CN"/>
        </w:rPr>
      </w:pPr>
    </w:p>
    <w:p>
      <w:pPr>
        <w:ind w:firstLine="422" w:firstLineChars="0"/>
        <w:rPr>
          <w:rFonts w:ascii="宋体" w:hAnsi="宋体" w:eastAsia="宋体" w:cs="宋体"/>
          <w:b/>
          <w:bCs/>
          <w:szCs w:val="21"/>
          <w:lang w:eastAsia="zh-CN"/>
        </w:rPr>
      </w:pPr>
      <w:r>
        <w:rPr>
          <w:rFonts w:ascii="宋体" w:hAnsi="宋体" w:eastAsia="宋体" w:cs="宋体"/>
          <w:b/>
          <w:bCs/>
          <w:szCs w:val="21"/>
          <w:lang w:eastAsia="zh-CN"/>
        </w:rPr>
        <w:t xml:space="preserve">一、技术依托单位 </w:t>
      </w:r>
    </w:p>
    <w:p>
      <w:pPr>
        <w:ind w:firstLine="420"/>
        <w:rPr>
          <w:spacing w:val="-79"/>
          <w:lang w:eastAsia="zh-CN"/>
        </w:rPr>
      </w:pPr>
      <w:r>
        <w:rPr>
          <w:lang w:eastAsia="zh-CN"/>
        </w:rPr>
        <w:t>深圳市环境科学研究院</w:t>
      </w:r>
    </w:p>
    <w:p>
      <w:pPr>
        <w:ind w:firstLine="422" w:firstLineChars="0"/>
        <w:rPr>
          <w:b/>
          <w:lang w:eastAsia="zh-CN"/>
        </w:rPr>
      </w:pPr>
      <w:r>
        <w:rPr>
          <w:b/>
          <w:lang w:eastAsia="zh-CN"/>
        </w:rPr>
        <w:t>二、适用范围</w:t>
      </w:r>
    </w:p>
    <w:p>
      <w:pPr>
        <w:ind w:firstLine="436"/>
        <w:rPr>
          <w:rFonts w:ascii="宋体" w:hAnsi="宋体" w:eastAsia="宋体" w:cs="宋体"/>
          <w:spacing w:val="-2"/>
          <w:sz w:val="22"/>
          <w:szCs w:val="20"/>
          <w:lang w:eastAsia="zh-CN"/>
        </w:rPr>
      </w:pPr>
      <w:r>
        <w:rPr>
          <w:rFonts w:hint="eastAsia" w:ascii="宋体" w:hAnsi="宋体" w:eastAsia="宋体" w:cs="宋体"/>
          <w:spacing w:val="-2"/>
          <w:sz w:val="22"/>
          <w:szCs w:val="20"/>
          <w:lang w:eastAsia="zh-CN"/>
        </w:rPr>
        <w:t>液晶面板行业、集成电路、含氟废水等行业废水的深度处理及资源化利用。</w:t>
      </w:r>
    </w:p>
    <w:p>
      <w:pPr>
        <w:ind w:firstLine="422"/>
        <w:rPr>
          <w:rFonts w:cs="宋体"/>
          <w:lang w:eastAsia="zh-CN"/>
        </w:rPr>
      </w:pPr>
      <w:r>
        <w:rPr>
          <w:rFonts w:cs="宋体"/>
          <w:b/>
          <w:bCs/>
          <w:lang w:eastAsia="zh-CN"/>
        </w:rPr>
        <w:t>三、技术内容</w:t>
      </w:r>
    </w:p>
    <w:p>
      <w:pPr>
        <w:ind w:firstLine="420"/>
        <w:rPr>
          <w:lang w:eastAsia="zh-CN"/>
        </w:rPr>
      </w:pPr>
      <w:r>
        <w:rPr>
          <w:rFonts w:hint="eastAsia"/>
          <w:lang w:eastAsia="zh-CN"/>
        </w:rPr>
        <w:t>本项目涉及的技术领域主要包括污水深度处理技术、膜技术等；工艺范畴主要包括新型絮凝剂开发、膜组件设计、设备集成、生态处理工艺设计等。</w:t>
      </w:r>
    </w:p>
    <w:p>
      <w:pPr>
        <w:ind w:firstLine="420"/>
        <w:rPr>
          <w:lang w:eastAsia="zh-CN"/>
        </w:rPr>
      </w:pPr>
      <w:r>
        <w:rPr>
          <w:rFonts w:hint="eastAsia"/>
          <w:lang w:eastAsia="zh-CN"/>
        </w:rPr>
        <w:t>1. 含氟废水处理技术</w:t>
      </w:r>
    </w:p>
    <w:p>
      <w:pPr>
        <w:ind w:firstLine="420"/>
        <w:rPr>
          <w:lang w:eastAsia="zh-CN"/>
        </w:rPr>
      </w:pPr>
      <w:r>
        <w:rPr>
          <w:rFonts w:hint="eastAsia"/>
          <w:lang w:eastAsia="zh-CN"/>
        </w:rPr>
        <w:t>目前对含氟废水主要采用Ca</w:t>
      </w:r>
      <w:r>
        <w:rPr>
          <w:rFonts w:hint="eastAsia"/>
          <w:vertAlign w:val="superscript"/>
          <w:lang w:eastAsia="zh-CN"/>
        </w:rPr>
        <w:t>2+</w:t>
      </w:r>
      <w:r>
        <w:rPr>
          <w:rFonts w:hint="eastAsia"/>
          <w:lang w:eastAsia="zh-CN"/>
        </w:rPr>
        <w:t>离子形成CaF</w:t>
      </w:r>
      <w:r>
        <w:rPr>
          <w:rFonts w:hint="eastAsia"/>
          <w:vertAlign w:val="subscript"/>
          <w:lang w:eastAsia="zh-CN"/>
        </w:rPr>
        <w:t>2</w:t>
      </w:r>
      <w:r>
        <w:rPr>
          <w:rFonts w:hint="eastAsia"/>
          <w:lang w:eastAsia="zh-CN"/>
        </w:rPr>
        <w:t>沉淀方法处理，由于CaF</w:t>
      </w:r>
      <w:r>
        <w:rPr>
          <w:rFonts w:hint="eastAsia"/>
          <w:vertAlign w:val="subscript"/>
          <w:lang w:eastAsia="zh-CN"/>
        </w:rPr>
        <w:t>2</w:t>
      </w:r>
      <w:r>
        <w:rPr>
          <w:rFonts w:hint="eastAsia"/>
          <w:lang w:eastAsia="zh-CN"/>
        </w:rPr>
        <w:t>的溶解平衡，水中F</w:t>
      </w:r>
      <w:r>
        <w:rPr>
          <w:rFonts w:hint="eastAsia"/>
          <w:vertAlign w:val="superscript"/>
          <w:lang w:eastAsia="zh-CN"/>
        </w:rPr>
        <w:t>-</w:t>
      </w:r>
      <w:r>
        <w:rPr>
          <w:rFonts w:hint="eastAsia"/>
          <w:lang w:eastAsia="zh-CN"/>
        </w:rPr>
        <w:t>的浓度一般在20 mg/L左右，无法再行降低。本研究将开发新型聚合物，其对F</w:t>
      </w:r>
      <w:r>
        <w:rPr>
          <w:rFonts w:hint="eastAsia"/>
          <w:vertAlign w:val="superscript"/>
          <w:lang w:eastAsia="zh-CN"/>
        </w:rPr>
        <w:t>-</w:t>
      </w:r>
      <w:r>
        <w:rPr>
          <w:rFonts w:hint="eastAsia"/>
          <w:lang w:eastAsia="zh-CN"/>
        </w:rPr>
        <w:t>去除效率为Ca</w:t>
      </w:r>
      <w:r>
        <w:rPr>
          <w:rFonts w:hint="eastAsia"/>
          <w:vertAlign w:val="superscript"/>
          <w:lang w:eastAsia="zh-CN"/>
        </w:rPr>
        <w:t>2+</w:t>
      </w:r>
      <w:r>
        <w:rPr>
          <w:rFonts w:hint="eastAsia"/>
          <w:lang w:eastAsia="zh-CN"/>
        </w:rPr>
        <w:t>的5倍，大幅度降低出水中F</w:t>
      </w:r>
      <w:r>
        <w:rPr>
          <w:rFonts w:hint="eastAsia"/>
          <w:vertAlign w:val="superscript"/>
          <w:lang w:eastAsia="zh-CN"/>
        </w:rPr>
        <w:t>-</w:t>
      </w:r>
      <w:r>
        <w:rPr>
          <w:rFonts w:hint="eastAsia"/>
          <w:lang w:eastAsia="zh-CN"/>
        </w:rPr>
        <w:t>的浓度，使其浓度低于1mg/L，同时，单位产品含氟固体废弃物（危险废物）的产生量减少1/5，利用开发的新聚合物结合诱导结晶法+TMF膜处理组合工艺进行含氟废水处理。诱导结晶法具有占地面积小、反应快、去除率高、不易产生二次污染等优点。在结晶工艺后通过管式微滤膜（TMF）工艺，进一步浓缩、过滤固体沉淀，提高晶种利用率，减少产生含氟危险废物的产生量，更大幅度降低出水中氟化物浓度，使出水中F</w:t>
      </w:r>
      <w:r>
        <w:rPr>
          <w:rFonts w:hint="eastAsia"/>
          <w:vertAlign w:val="superscript"/>
          <w:lang w:eastAsia="zh-CN"/>
        </w:rPr>
        <w:t>-</w:t>
      </w:r>
      <w:r>
        <w:rPr>
          <w:rFonts w:hint="eastAsia"/>
          <w:lang w:eastAsia="zh-CN"/>
        </w:rPr>
        <w:t>浓度小于1 mg/L。</w:t>
      </w:r>
    </w:p>
    <w:p>
      <w:pPr>
        <w:ind w:firstLine="420"/>
        <w:rPr>
          <w:lang w:eastAsia="zh-CN"/>
        </w:rPr>
      </w:pPr>
      <w:r>
        <w:rPr>
          <w:rFonts w:hint="eastAsia"/>
          <w:lang w:eastAsia="zh-CN"/>
        </w:rPr>
        <w:t>2. 光刻、剥离、彩膜废水深度处理技术</w:t>
      </w:r>
    </w:p>
    <w:p>
      <w:pPr>
        <w:ind w:firstLine="420"/>
        <w:rPr>
          <w:lang w:eastAsia="zh-CN"/>
        </w:rPr>
      </w:pPr>
      <w:r>
        <w:rPr>
          <w:rFonts w:hint="eastAsia"/>
          <w:lang w:eastAsia="zh-CN"/>
        </w:rPr>
        <w:t>此类废水含有多种类、较高浓度的大分子化合物，难以进行直接生化处理。首先通过厌氧工艺，使高浓度有机废水中的不溶性有机物溶解，可溶性难降解有机物分子结构发生变化，大分子降解为小分子，进而通过多级厌氧、缺氧与好氧工艺，提高污染物的去除率。</w:t>
      </w:r>
    </w:p>
    <w:p>
      <w:pPr>
        <w:ind w:firstLine="420"/>
        <w:rPr>
          <w:lang w:eastAsia="zh-CN"/>
        </w:rPr>
      </w:pPr>
      <w:r>
        <w:rPr>
          <w:rFonts w:hint="eastAsia"/>
          <w:lang w:eastAsia="zh-CN"/>
        </w:rPr>
        <w:t>3. 含磷废水深度处理技术</w:t>
      </w:r>
    </w:p>
    <w:p>
      <w:pPr>
        <w:ind w:firstLine="420"/>
        <w:rPr>
          <w:lang w:eastAsia="zh-CN"/>
        </w:rPr>
      </w:pPr>
      <w:r>
        <w:rPr>
          <w:rFonts w:hint="eastAsia"/>
          <w:lang w:eastAsia="zh-CN"/>
        </w:rPr>
        <w:t>拟采用化学沉淀+TMF膜处理组合工艺对高浓度含磷废水进行深度处理。研发新型絮凝剂，克服传统的化学沉淀法沉淀速度慢、剩余磷含量高、污泥含水率高的缺点，同时，通过与管式微滤膜（ TMF）的组合，进一步降低出水中磷含量，提高絮凝剂使用效率，出水中磷达到地表水III类标准（0.2mg/L）。</w:t>
      </w:r>
    </w:p>
    <w:p>
      <w:pPr>
        <w:ind w:firstLine="420"/>
        <w:rPr>
          <w:lang w:eastAsia="zh-CN"/>
        </w:rPr>
      </w:pPr>
      <w:r>
        <w:rPr>
          <w:rFonts w:hint="eastAsia"/>
          <w:lang w:eastAsia="zh-CN"/>
        </w:rPr>
        <w:t>4.液晶面板废水深度处理及资源化利用成套技术研发</w:t>
      </w:r>
    </w:p>
    <w:p>
      <w:pPr>
        <w:ind w:firstLine="420"/>
        <w:rPr>
          <w:lang w:eastAsia="zh-CN"/>
        </w:rPr>
      </w:pPr>
      <w:r>
        <w:rPr>
          <w:rFonts w:hint="eastAsia"/>
          <w:lang w:eastAsia="zh-CN"/>
        </w:rPr>
        <w:t>综合各类型废水处理工艺，从污染物去除率、工艺针对性、运行管理、运行成本等方面进行技术开发与优化，集成高效、成本低、运营管理方便的技术及工艺，形成液晶面板产业废水深度处理及资源化利用成套技术。</w:t>
      </w:r>
    </w:p>
    <w:p>
      <w:pPr>
        <w:tabs>
          <w:tab w:val="left" w:pos="11168"/>
        </w:tabs>
        <w:ind w:firstLine="422"/>
        <w:rPr>
          <w:lang w:eastAsia="zh-CN"/>
        </w:rPr>
      </w:pPr>
      <w:r>
        <w:rPr>
          <w:b/>
          <w:lang w:eastAsia="zh-CN"/>
        </w:rPr>
        <w:t>四、技术示范情况</w:t>
      </w:r>
      <w:r>
        <w:rPr>
          <w:b/>
          <w:lang w:eastAsia="zh-CN"/>
        </w:rPr>
        <w:tab/>
      </w:r>
    </w:p>
    <w:p>
      <w:pPr>
        <w:ind w:firstLine="420"/>
        <w:rPr>
          <w:lang w:eastAsia="zh-CN"/>
        </w:rPr>
      </w:pPr>
      <w:r>
        <w:rPr>
          <w:rFonts w:cs="宋体"/>
          <w:lang w:eastAsia="zh-CN"/>
        </w:rPr>
        <w:t>1</w:t>
      </w:r>
      <w:r>
        <w:rPr>
          <w:lang w:eastAsia="zh-CN"/>
        </w:rPr>
        <w:t>、项目名称：</w:t>
      </w:r>
      <w:r>
        <w:rPr>
          <w:rFonts w:hint="eastAsia"/>
          <w:lang w:eastAsia="zh-CN"/>
        </w:rPr>
        <w:t>坪山污水资源化示范工程</w:t>
      </w:r>
    </w:p>
    <w:p>
      <w:pPr>
        <w:ind w:firstLine="420"/>
        <w:rPr>
          <w:lang w:eastAsia="zh-CN"/>
        </w:rPr>
      </w:pPr>
      <w:r>
        <w:rPr>
          <w:lang w:eastAsia="zh-CN"/>
        </w:rPr>
        <w:t>地址：</w:t>
      </w:r>
      <w:r>
        <w:rPr>
          <w:rFonts w:hint="eastAsia"/>
          <w:lang w:eastAsia="zh-CN"/>
        </w:rPr>
        <w:t>深圳市坪山区中心公园北门</w:t>
      </w:r>
    </w:p>
    <w:p>
      <w:pPr>
        <w:ind w:firstLine="420"/>
        <w:rPr>
          <w:lang w:eastAsia="zh-CN"/>
        </w:rPr>
      </w:pPr>
      <w:r>
        <w:rPr>
          <w:rFonts w:hint="eastAsia"/>
          <w:lang w:eastAsia="zh-CN"/>
        </w:rPr>
        <w:t>处理规模：3100m</w:t>
      </w:r>
      <w:r>
        <w:rPr>
          <w:rFonts w:hint="eastAsia"/>
          <w:vertAlign w:val="superscript"/>
          <w:lang w:eastAsia="zh-CN"/>
        </w:rPr>
        <w:t>3</w:t>
      </w:r>
      <w:r>
        <w:rPr>
          <w:rFonts w:hint="eastAsia"/>
          <w:lang w:eastAsia="zh-CN"/>
        </w:rPr>
        <w:t>/d</w:t>
      </w:r>
    </w:p>
    <w:p>
      <w:pPr>
        <w:ind w:firstLine="420"/>
        <w:rPr>
          <w:lang w:eastAsia="zh-CN"/>
        </w:rPr>
      </w:pPr>
      <w:r>
        <w:rPr>
          <w:rFonts w:hint="eastAsia"/>
          <w:lang w:eastAsia="zh-CN"/>
        </w:rPr>
        <w:t>出水标准：《地表水环境质量标准》（GB3838-2002）III类标准</w:t>
      </w:r>
    </w:p>
    <w:p>
      <w:pPr>
        <w:ind w:firstLine="422"/>
        <w:rPr>
          <w:b/>
          <w:bCs/>
          <w:lang w:eastAsia="zh-CN"/>
        </w:rPr>
      </w:pPr>
      <w:r>
        <w:rPr>
          <w:b/>
          <w:lang w:eastAsia="zh-CN"/>
        </w:rPr>
        <w:t>五、水污染防治效果</w:t>
      </w:r>
    </w:p>
    <w:p>
      <w:pPr>
        <w:ind w:firstLine="410"/>
        <w:rPr>
          <w:lang w:eastAsia="zh-CN"/>
        </w:rPr>
      </w:pPr>
      <w:r>
        <w:rPr>
          <w:spacing w:val="-5"/>
          <w:lang w:eastAsia="zh-CN"/>
        </w:rPr>
        <w:t>（</w:t>
      </w:r>
      <w:r>
        <w:rPr>
          <w:rFonts w:cs="宋体"/>
          <w:spacing w:val="-5"/>
          <w:lang w:eastAsia="zh-CN"/>
        </w:rPr>
        <w:t>1</w:t>
      </w:r>
      <w:r>
        <w:rPr>
          <w:spacing w:val="-5"/>
          <w:lang w:eastAsia="zh-CN"/>
        </w:rPr>
        <w:t>）工程实施后，</w:t>
      </w:r>
      <w:r>
        <w:rPr>
          <w:rFonts w:hint="eastAsia"/>
          <w:spacing w:val="-5"/>
          <w:lang w:eastAsia="zh-CN"/>
        </w:rPr>
        <w:t>出水稳定达到</w:t>
      </w:r>
      <w:r>
        <w:rPr>
          <w:rFonts w:hint="eastAsia"/>
          <w:lang w:eastAsia="zh-CN"/>
        </w:rPr>
        <w:t>《地表水环境质量标准》（GB3838-2002）III类标准。</w:t>
      </w:r>
    </w:p>
    <w:p>
      <w:pPr>
        <w:ind w:firstLine="420"/>
        <w:rPr>
          <w:lang w:eastAsia="zh-CN"/>
        </w:rPr>
      </w:pPr>
      <w:r>
        <w:rPr>
          <w:lang w:eastAsia="zh-CN"/>
        </w:rPr>
        <w:t>（</w:t>
      </w:r>
      <w:r>
        <w:rPr>
          <w:rFonts w:cs="宋体"/>
          <w:lang w:eastAsia="zh-CN"/>
        </w:rPr>
        <w:t>2</w:t>
      </w:r>
      <w:r>
        <w:rPr>
          <w:lang w:eastAsia="zh-CN"/>
        </w:rPr>
        <w:t>）</w:t>
      </w:r>
      <w:r>
        <w:rPr>
          <w:rFonts w:hint="eastAsia"/>
          <w:lang w:eastAsia="zh-CN"/>
        </w:rPr>
        <w:t>出水被全部用于景观湖补水、绿化及道路冲洗等资源化利用</w:t>
      </w:r>
      <w:r>
        <w:rPr>
          <w:lang w:eastAsia="zh-CN"/>
        </w:rPr>
        <w:t>。</w:t>
      </w:r>
    </w:p>
    <w:p>
      <w:pPr>
        <w:ind w:firstLine="422"/>
        <w:rPr>
          <w:rFonts w:cs="宋体"/>
          <w:b/>
          <w:bCs/>
          <w:lang w:eastAsia="zh-CN"/>
        </w:rPr>
      </w:pPr>
      <w:r>
        <w:rPr>
          <w:rFonts w:cs="宋体"/>
          <w:b/>
          <w:bCs/>
          <w:lang w:eastAsia="zh-CN"/>
        </w:rPr>
        <w:t xml:space="preserve">六、推广应用前景 </w:t>
      </w:r>
    </w:p>
    <w:p>
      <w:pPr>
        <w:ind w:firstLine="420"/>
        <w:rPr>
          <w:lang w:eastAsia="zh-CN"/>
        </w:rPr>
      </w:pPr>
      <w:r>
        <w:rPr>
          <w:lang w:eastAsia="zh-CN"/>
        </w:rPr>
        <w:t>本技术</w:t>
      </w:r>
      <w:r>
        <w:rPr>
          <w:rFonts w:hint="eastAsia"/>
          <w:lang w:eastAsia="zh-CN"/>
        </w:rPr>
        <w:t>在国内多个</w:t>
      </w:r>
      <w:r>
        <w:rPr>
          <w:lang w:eastAsia="zh-CN"/>
        </w:rPr>
        <w:t>项目中成功应用，应用主要</w:t>
      </w:r>
      <w:r>
        <w:rPr>
          <w:rFonts w:hint="eastAsia"/>
          <w:lang w:eastAsia="zh-CN"/>
        </w:rPr>
        <w:t>是集成电路、液晶面板等行业。</w:t>
      </w:r>
      <w:r>
        <w:rPr>
          <w:lang w:eastAsia="zh-CN"/>
        </w:rPr>
        <w:t>在现有的技术经济性条件下，预计在</w:t>
      </w:r>
      <w:r>
        <w:rPr>
          <w:rFonts w:hint="eastAsia"/>
          <w:lang w:eastAsia="zh-CN"/>
        </w:rPr>
        <w:t>国内相关行业的治理中得到越来越多的应用，不仅能有效处理危害大难处理的废水，而且能够实现废水资源化利用，景观效果好，改技术</w:t>
      </w:r>
      <w:r>
        <w:rPr>
          <w:lang w:eastAsia="zh-CN"/>
        </w:rPr>
        <w:t>市场潜力巨大。</w:t>
      </w:r>
    </w:p>
    <w:p>
      <w:pPr>
        <w:ind w:firstLine="422"/>
        <w:rPr>
          <w:rFonts w:cs="宋体"/>
          <w:lang w:eastAsia="zh-CN"/>
        </w:rPr>
      </w:pPr>
      <w:r>
        <w:rPr>
          <w:rFonts w:hint="eastAsia" w:cs="宋体"/>
          <w:b/>
          <w:bCs/>
          <w:lang w:eastAsia="zh-CN"/>
        </w:rPr>
        <w:t>七</w:t>
      </w:r>
      <w:r>
        <w:rPr>
          <w:rFonts w:cs="宋体"/>
          <w:b/>
          <w:bCs/>
          <w:lang w:eastAsia="zh-CN"/>
        </w:rPr>
        <w:t>、联系方式</w:t>
      </w:r>
    </w:p>
    <w:p>
      <w:pPr>
        <w:ind w:firstLine="416"/>
        <w:rPr>
          <w:spacing w:val="-2"/>
          <w:lang w:eastAsia="zh-CN"/>
        </w:rPr>
      </w:pPr>
      <w:r>
        <w:rPr>
          <w:rFonts w:hint="eastAsia"/>
          <w:spacing w:val="-2"/>
          <w:lang w:eastAsia="zh-CN"/>
        </w:rPr>
        <w:t>联系单位：深圳市环境科学研究院</w:t>
      </w:r>
    </w:p>
    <w:p>
      <w:pPr>
        <w:ind w:firstLine="416"/>
        <w:rPr>
          <w:spacing w:val="-2"/>
          <w:lang w:eastAsia="zh-CN"/>
        </w:rPr>
      </w:pPr>
      <w:r>
        <w:rPr>
          <w:rFonts w:hint="eastAsia"/>
          <w:spacing w:val="-2"/>
          <w:lang w:eastAsia="zh-CN"/>
        </w:rPr>
        <w:t>联系人：余波平</w:t>
      </w:r>
    </w:p>
    <w:p>
      <w:pPr>
        <w:ind w:firstLine="416"/>
        <w:rPr>
          <w:spacing w:val="-2"/>
          <w:lang w:eastAsia="zh-CN"/>
        </w:rPr>
      </w:pPr>
      <w:r>
        <w:rPr>
          <w:rFonts w:hint="eastAsia"/>
          <w:spacing w:val="-2"/>
          <w:lang w:eastAsia="zh-CN"/>
        </w:rPr>
        <w:t>电</w:t>
      </w:r>
      <w:r>
        <w:rPr>
          <w:spacing w:val="-2"/>
          <w:lang w:eastAsia="zh-CN"/>
        </w:rPr>
        <w:t xml:space="preserve"> </w:t>
      </w:r>
      <w:r>
        <w:rPr>
          <w:rFonts w:hint="eastAsia"/>
          <w:spacing w:val="-2"/>
          <w:lang w:eastAsia="zh-CN"/>
        </w:rPr>
        <w:t>话：13926528493</w:t>
      </w:r>
    </w:p>
    <w:p>
      <w:pPr>
        <w:ind w:firstLine="416"/>
        <w:rPr>
          <w:spacing w:val="-2"/>
          <w:lang w:eastAsia="zh-CN"/>
        </w:rPr>
      </w:pPr>
      <w:r>
        <w:rPr>
          <w:spacing w:val="-2"/>
          <w:lang w:eastAsia="zh-CN"/>
        </w:rPr>
        <w:t>E-mail</w:t>
      </w:r>
      <w:r>
        <w:rPr>
          <w:rFonts w:hint="eastAsia"/>
          <w:spacing w:val="-2"/>
          <w:lang w:eastAsia="zh-CN"/>
        </w:rPr>
        <w:t>：371465514@qq.com</w:t>
      </w:r>
    </w:p>
    <w:p>
      <w:pPr>
        <w:ind w:firstLine="416"/>
        <w:rPr>
          <w:spacing w:val="-2"/>
          <w:lang w:eastAsia="zh-CN"/>
        </w:rPr>
      </w:pPr>
      <w:r>
        <w:rPr>
          <w:rFonts w:hint="eastAsia"/>
          <w:spacing w:val="-2"/>
          <w:lang w:eastAsia="zh-CN"/>
        </w:rPr>
        <w:t>地</w:t>
      </w:r>
      <w:r>
        <w:rPr>
          <w:spacing w:val="-2"/>
          <w:lang w:eastAsia="zh-CN"/>
        </w:rPr>
        <w:t xml:space="preserve"> </w:t>
      </w:r>
      <w:r>
        <w:rPr>
          <w:rFonts w:hint="eastAsia"/>
          <w:spacing w:val="-2"/>
          <w:lang w:eastAsia="zh-CN"/>
        </w:rPr>
        <w:t>址：深圳市罗湖区红桂路红桂一街50号环保大院</w:t>
      </w:r>
    </w:p>
    <w:p>
      <w:pPr>
        <w:spacing w:line="240" w:lineRule="auto"/>
        <w:ind w:firstLine="0" w:firstLineChars="0"/>
        <w:rPr>
          <w:rFonts w:ascii="黑体" w:hAnsi="黑体" w:eastAsia="黑体"/>
          <w:sz w:val="36"/>
          <w:szCs w:val="36"/>
          <w:lang w:eastAsia="zh-CN"/>
        </w:rPr>
      </w:pPr>
    </w:p>
    <w:p>
      <w:pPr>
        <w:spacing w:line="240" w:lineRule="auto"/>
        <w:ind w:firstLine="0" w:firstLineChars="0"/>
        <w:rPr>
          <w:rFonts w:ascii="黑体" w:hAnsi="黑体" w:eastAsia="黑体"/>
          <w:sz w:val="36"/>
          <w:szCs w:val="36"/>
          <w:lang w:eastAsia="zh-CN"/>
        </w:rPr>
      </w:pPr>
    </w:p>
    <w:p>
      <w:pPr>
        <w:spacing w:line="240" w:lineRule="auto"/>
        <w:ind w:firstLine="0" w:firstLineChars="0"/>
        <w:rPr>
          <w:rFonts w:ascii="黑体" w:hAnsi="黑体" w:eastAsia="黑体"/>
          <w:sz w:val="36"/>
          <w:szCs w:val="36"/>
          <w:lang w:eastAsia="zh-CN"/>
        </w:rPr>
      </w:pPr>
    </w:p>
    <w:p>
      <w:pPr>
        <w:spacing w:line="240" w:lineRule="auto"/>
        <w:ind w:firstLine="0" w:firstLineChars="0"/>
        <w:rPr>
          <w:rFonts w:ascii="黑体" w:hAnsi="黑体" w:eastAsia="黑体"/>
          <w:sz w:val="36"/>
          <w:szCs w:val="36"/>
          <w:lang w:eastAsia="zh-CN"/>
        </w:rPr>
      </w:pPr>
    </w:p>
    <w:p>
      <w:pPr>
        <w:spacing w:line="240" w:lineRule="auto"/>
        <w:ind w:firstLine="0" w:firstLineChars="0"/>
        <w:rPr>
          <w:rFonts w:ascii="黑体" w:hAnsi="黑体" w:eastAsia="黑体"/>
          <w:sz w:val="36"/>
          <w:szCs w:val="36"/>
          <w:lang w:eastAsia="zh-CN"/>
        </w:rPr>
      </w:pPr>
    </w:p>
    <w:p>
      <w:pPr>
        <w:spacing w:line="240" w:lineRule="auto"/>
        <w:ind w:firstLine="0" w:firstLineChars="0"/>
        <w:rPr>
          <w:rFonts w:ascii="黑体" w:hAnsi="黑体" w:eastAsia="黑体"/>
          <w:sz w:val="36"/>
          <w:szCs w:val="36"/>
          <w:lang w:eastAsia="zh-CN"/>
        </w:rPr>
      </w:pPr>
    </w:p>
    <w:p>
      <w:pPr>
        <w:spacing w:line="240" w:lineRule="auto"/>
        <w:ind w:firstLine="0" w:firstLineChars="0"/>
        <w:rPr>
          <w:rFonts w:ascii="黑体" w:hAnsi="黑体" w:eastAsia="黑体"/>
          <w:sz w:val="36"/>
          <w:szCs w:val="36"/>
          <w:lang w:eastAsia="zh-CN"/>
        </w:rPr>
      </w:pPr>
    </w:p>
    <w:p>
      <w:pPr>
        <w:spacing w:line="240" w:lineRule="auto"/>
        <w:ind w:firstLine="0" w:firstLineChars="0"/>
        <w:rPr>
          <w:rFonts w:ascii="黑体" w:hAnsi="黑体" w:eastAsia="黑体"/>
          <w:sz w:val="36"/>
          <w:szCs w:val="36"/>
          <w:lang w:eastAsia="zh-CN"/>
        </w:rPr>
      </w:pPr>
    </w:p>
    <w:p>
      <w:pPr>
        <w:spacing w:line="240" w:lineRule="auto"/>
        <w:ind w:firstLine="0" w:firstLineChars="0"/>
        <w:rPr>
          <w:rFonts w:ascii="黑体" w:hAnsi="黑体" w:eastAsia="黑体"/>
          <w:sz w:val="36"/>
          <w:szCs w:val="36"/>
          <w:lang w:eastAsia="zh-CN"/>
        </w:rPr>
      </w:pPr>
    </w:p>
    <w:p>
      <w:pPr>
        <w:spacing w:line="240" w:lineRule="auto"/>
        <w:ind w:firstLine="0" w:firstLineChars="0"/>
        <w:rPr>
          <w:rFonts w:ascii="黑体" w:hAnsi="黑体" w:eastAsia="黑体"/>
          <w:sz w:val="36"/>
          <w:szCs w:val="36"/>
          <w:lang w:eastAsia="zh-CN"/>
        </w:rPr>
      </w:pPr>
    </w:p>
    <w:p>
      <w:pPr>
        <w:spacing w:line="240" w:lineRule="auto"/>
        <w:ind w:firstLine="0" w:firstLineChars="0"/>
        <w:rPr>
          <w:rFonts w:ascii="黑体" w:hAnsi="黑体" w:eastAsia="黑体"/>
          <w:sz w:val="36"/>
          <w:szCs w:val="36"/>
          <w:lang w:eastAsia="zh-CN"/>
        </w:rPr>
      </w:pPr>
    </w:p>
    <w:p>
      <w:pPr>
        <w:spacing w:line="240" w:lineRule="auto"/>
        <w:ind w:firstLine="0" w:firstLineChars="0"/>
        <w:rPr>
          <w:rFonts w:ascii="黑体" w:hAnsi="黑体" w:eastAsia="黑体"/>
          <w:sz w:val="36"/>
          <w:szCs w:val="36"/>
          <w:lang w:eastAsia="zh-CN"/>
        </w:rPr>
      </w:pPr>
    </w:p>
    <w:p>
      <w:pPr>
        <w:spacing w:line="240" w:lineRule="auto"/>
        <w:ind w:firstLine="0" w:firstLineChars="0"/>
        <w:rPr>
          <w:rFonts w:ascii="黑体" w:hAnsi="黑体" w:eastAsia="黑体"/>
          <w:sz w:val="36"/>
          <w:szCs w:val="36"/>
          <w:lang w:eastAsia="zh-CN"/>
        </w:rPr>
      </w:pPr>
    </w:p>
    <w:p>
      <w:pPr>
        <w:spacing w:line="240" w:lineRule="auto"/>
        <w:ind w:firstLine="0" w:firstLineChars="0"/>
        <w:rPr>
          <w:rFonts w:ascii="黑体" w:hAnsi="黑体" w:eastAsia="黑体"/>
          <w:sz w:val="36"/>
          <w:szCs w:val="36"/>
          <w:lang w:eastAsia="zh-CN"/>
        </w:rPr>
      </w:pPr>
    </w:p>
    <w:p>
      <w:pPr>
        <w:pStyle w:val="3"/>
        <w:rPr>
          <w:lang w:eastAsia="zh-CN"/>
        </w:rPr>
      </w:pPr>
    </w:p>
    <w:p>
      <w:pPr>
        <w:pStyle w:val="3"/>
        <w:rPr>
          <w:rFonts w:ascii="宋体" w:hAnsi="宋体" w:eastAsia="宋体" w:cs="宋体"/>
          <w:b/>
          <w:szCs w:val="21"/>
          <w:lang w:eastAsia="zh-CN"/>
        </w:rPr>
      </w:pPr>
      <w:bookmarkStart w:id="17" w:name="_Toc525649498"/>
      <w:r>
        <w:rPr>
          <w:rFonts w:hint="eastAsia"/>
          <w:lang w:eastAsia="zh-CN"/>
        </w:rPr>
        <w:t>雨水削峰除污与资源化技术</w:t>
      </w:r>
      <w:bookmarkEnd w:id="17"/>
    </w:p>
    <w:p>
      <w:pPr>
        <w:ind w:firstLine="422" w:firstLineChars="0"/>
        <w:rPr>
          <w:rFonts w:ascii="宋体" w:hAnsi="宋体" w:eastAsia="宋体" w:cs="宋体"/>
          <w:b/>
          <w:bCs/>
          <w:szCs w:val="21"/>
          <w:lang w:eastAsia="zh-CN"/>
        </w:rPr>
      </w:pPr>
    </w:p>
    <w:p>
      <w:pPr>
        <w:ind w:firstLine="422" w:firstLineChars="0"/>
        <w:rPr>
          <w:rFonts w:ascii="宋体" w:hAnsi="宋体" w:eastAsia="宋体" w:cs="宋体"/>
          <w:b/>
          <w:bCs/>
          <w:szCs w:val="21"/>
          <w:lang w:eastAsia="zh-CN"/>
        </w:rPr>
      </w:pPr>
      <w:r>
        <w:rPr>
          <w:rFonts w:ascii="宋体" w:hAnsi="宋体" w:eastAsia="宋体" w:cs="宋体"/>
          <w:b/>
          <w:bCs/>
          <w:szCs w:val="21"/>
          <w:lang w:eastAsia="zh-CN"/>
        </w:rPr>
        <w:t>一、技术依托单位</w:t>
      </w:r>
    </w:p>
    <w:p>
      <w:pPr>
        <w:ind w:firstLine="422" w:firstLineChars="0"/>
        <w:rPr>
          <w:spacing w:val="-2"/>
          <w:lang w:eastAsia="zh-CN"/>
        </w:rPr>
      </w:pPr>
      <w:r>
        <w:rPr>
          <w:rFonts w:hint="eastAsia"/>
          <w:lang w:eastAsia="zh-CN"/>
        </w:rPr>
        <w:t>哈尔滨工业大学深圳研究生院</w:t>
      </w:r>
    </w:p>
    <w:p>
      <w:pPr>
        <w:ind w:firstLine="422" w:firstLineChars="0"/>
        <w:rPr>
          <w:b/>
          <w:lang w:eastAsia="zh-CN"/>
        </w:rPr>
      </w:pPr>
      <w:r>
        <w:rPr>
          <w:spacing w:val="-82"/>
          <w:lang w:eastAsia="zh-CN"/>
        </w:rPr>
        <w:t xml:space="preserve"> </w:t>
      </w:r>
      <w:r>
        <w:rPr>
          <w:b/>
          <w:lang w:eastAsia="zh-CN"/>
        </w:rPr>
        <w:t>二、适用范围</w:t>
      </w:r>
    </w:p>
    <w:p>
      <w:pPr>
        <w:ind w:firstLine="416"/>
        <w:rPr>
          <w:rFonts w:ascii="宋体" w:hAnsi="宋体" w:eastAsia="宋体" w:cs="宋体"/>
          <w:spacing w:val="-65"/>
          <w:szCs w:val="21"/>
          <w:lang w:eastAsia="zh-CN"/>
        </w:rPr>
      </w:pPr>
      <w:r>
        <w:rPr>
          <w:rFonts w:hint="eastAsia" w:ascii="宋体" w:hAnsi="宋体" w:eastAsia="宋体" w:cs="宋体"/>
          <w:spacing w:val="-2"/>
          <w:szCs w:val="21"/>
          <w:lang w:eastAsia="zh-CN"/>
        </w:rPr>
        <w:t>海绵城市建设、黑臭水体治理、面源污染控制、雨水利用、防洪排涝</w:t>
      </w:r>
      <w:r>
        <w:rPr>
          <w:rFonts w:ascii="宋体" w:hAnsi="宋体" w:eastAsia="宋体" w:cs="宋体"/>
          <w:spacing w:val="-2"/>
          <w:szCs w:val="21"/>
          <w:lang w:eastAsia="zh-CN"/>
        </w:rPr>
        <w:t>。</w:t>
      </w:r>
      <w:r>
        <w:rPr>
          <w:rFonts w:ascii="宋体" w:hAnsi="宋体" w:eastAsia="宋体" w:cs="宋体"/>
          <w:spacing w:val="-65"/>
          <w:szCs w:val="21"/>
          <w:lang w:eastAsia="zh-CN"/>
        </w:rPr>
        <w:t xml:space="preserve"> </w:t>
      </w:r>
    </w:p>
    <w:p>
      <w:pPr>
        <w:ind w:firstLine="422"/>
        <w:rPr>
          <w:rFonts w:ascii="宋体" w:hAnsi="宋体" w:eastAsia="宋体" w:cs="宋体"/>
          <w:b/>
          <w:szCs w:val="21"/>
          <w:lang w:eastAsia="zh-CN"/>
        </w:rPr>
      </w:pPr>
      <w:r>
        <w:rPr>
          <w:rFonts w:ascii="宋体" w:hAnsi="宋体" w:eastAsia="宋体" w:cs="宋体"/>
          <w:b/>
          <w:bCs/>
          <w:szCs w:val="21"/>
          <w:lang w:eastAsia="zh-CN"/>
        </w:rPr>
        <w:t>三、技术内容</w:t>
      </w:r>
    </w:p>
    <w:p>
      <w:pPr>
        <w:ind w:firstLine="420"/>
        <w:rPr>
          <w:lang w:eastAsia="zh-CN"/>
        </w:rPr>
      </w:pPr>
      <w:r>
        <w:rPr>
          <w:rFonts w:hint="eastAsia"/>
          <w:lang w:eastAsia="zh-CN"/>
        </w:rPr>
        <w:t>该技术利用水力学原理，通过设备结构的巧妙设计对初期雨水和后期雨水进行无动力分离，通过模块式生物滤料截留、吸附和生物降解等途径净化雨水中的污染物，通过滤料层慢滤下渗将净化后雨水原位回补地下水。与国内外其他技术相比具有节约用地、防洪削峰、污染治理、雨水利用、维护简单等优势。可去除初期雨水约70%污染物，实现其原位净化并回补地下水；对干净的后期雨水可直接补充河道，使雨水资源充分利用，成本仅为传统技术的1/3。</w:t>
      </w:r>
    </w:p>
    <w:p>
      <w:pPr>
        <w:ind w:firstLine="422"/>
        <w:rPr>
          <w:rFonts w:ascii="宋体" w:hAnsi="宋体" w:eastAsia="宋体" w:cs="宋体"/>
          <w:b/>
          <w:bCs/>
          <w:szCs w:val="21"/>
          <w:lang w:eastAsia="zh-CN"/>
        </w:rPr>
      </w:pPr>
      <w:r>
        <w:rPr>
          <w:rFonts w:ascii="宋体" w:hAnsi="宋体" w:eastAsia="宋体" w:cs="宋体"/>
          <w:b/>
          <w:bCs/>
          <w:szCs w:val="21"/>
          <w:lang w:eastAsia="zh-CN"/>
        </w:rPr>
        <w:t xml:space="preserve">四、技术示范情况 </w:t>
      </w:r>
    </w:p>
    <w:p>
      <w:pPr>
        <w:ind w:firstLine="416"/>
        <w:rPr>
          <w:rFonts w:ascii="宋体" w:hAnsi="宋体" w:eastAsia="宋体" w:cs="宋体"/>
          <w:spacing w:val="-2"/>
          <w:szCs w:val="21"/>
          <w:lang w:eastAsia="zh-CN"/>
        </w:rPr>
      </w:pPr>
      <w:r>
        <w:rPr>
          <w:rFonts w:hint="eastAsia" w:ascii="宋体" w:hAnsi="宋体" w:eastAsia="宋体" w:cs="宋体"/>
          <w:spacing w:val="-2"/>
          <w:szCs w:val="21"/>
          <w:lang w:eastAsia="zh-CN"/>
        </w:rPr>
        <w:t>本技术应用于深圳龙岗国际低碳城，示范区共安装了127个雨水除污器。示范运行4年，效果良好，技术稳定。</w:t>
      </w:r>
    </w:p>
    <w:p>
      <w:pPr>
        <w:ind w:firstLine="416"/>
        <w:rPr>
          <w:lang w:eastAsia="zh-CN"/>
        </w:rPr>
      </w:pPr>
      <w:r>
        <w:rPr>
          <w:rFonts w:hint="eastAsia" w:ascii="宋体" w:hAnsi="宋体" w:eastAsia="宋体" w:cs="宋体"/>
          <w:spacing w:val="-2"/>
          <w:szCs w:val="21"/>
          <w:lang w:eastAsia="zh-CN"/>
        </w:rPr>
        <w:t>联系人：张岍，电话：13725518494</w:t>
      </w:r>
    </w:p>
    <w:p>
      <w:pPr>
        <w:ind w:firstLine="422"/>
        <w:rPr>
          <w:rFonts w:ascii="宋体" w:hAnsi="宋体" w:eastAsia="宋体" w:cs="宋体"/>
          <w:b/>
          <w:bCs/>
          <w:szCs w:val="21"/>
          <w:lang w:eastAsia="zh-CN"/>
        </w:rPr>
      </w:pPr>
      <w:r>
        <w:rPr>
          <w:rFonts w:ascii="宋体" w:hAnsi="宋体" w:eastAsia="宋体" w:cs="宋体"/>
          <w:b/>
          <w:bCs/>
          <w:szCs w:val="21"/>
          <w:lang w:eastAsia="zh-CN"/>
        </w:rPr>
        <w:t xml:space="preserve">五、水污染防治效果 </w:t>
      </w:r>
    </w:p>
    <w:p>
      <w:pPr>
        <w:ind w:firstLine="416"/>
        <w:rPr>
          <w:lang w:eastAsia="zh-CN"/>
        </w:rPr>
      </w:pPr>
      <w:r>
        <w:rPr>
          <w:rFonts w:ascii="宋体" w:hAnsi="宋体" w:eastAsia="宋体" w:cs="宋体"/>
          <w:spacing w:val="-2"/>
          <w:szCs w:val="21"/>
          <w:lang w:eastAsia="zh-CN"/>
        </w:rPr>
        <w:t>应用微电生态循环养殖系统通过增加有益微生物的菌种菌量，促进水体生态良性循环，</w:t>
      </w:r>
      <w:r>
        <w:rPr>
          <w:lang w:eastAsia="zh-CN"/>
        </w:rPr>
        <w:t>有效调节调节</w:t>
      </w:r>
      <w:r>
        <w:rPr>
          <w:spacing w:val="-49"/>
          <w:lang w:eastAsia="zh-CN"/>
        </w:rPr>
        <w:t xml:space="preserve"> </w:t>
      </w:r>
      <w:r>
        <w:rPr>
          <w:rFonts w:cs="宋体"/>
          <w:lang w:eastAsia="zh-CN"/>
        </w:rPr>
        <w:t>PH</w:t>
      </w:r>
      <w:r>
        <w:rPr>
          <w:rFonts w:cs="宋体"/>
          <w:spacing w:val="-51"/>
          <w:lang w:eastAsia="zh-CN"/>
        </w:rPr>
        <w:t xml:space="preserve"> </w:t>
      </w:r>
      <w:r>
        <w:rPr>
          <w:lang w:eastAsia="zh-CN"/>
        </w:rPr>
        <w:t>值，提升亚硝酸盐、氨氮等有害物质的转化速率，从而高效去除水体中有</w:t>
      </w:r>
      <w:r>
        <w:rPr>
          <w:spacing w:val="-4"/>
          <w:lang w:eastAsia="zh-CN"/>
        </w:rPr>
        <w:t>机物及生物毒性，迅速处</w:t>
      </w:r>
      <w:r>
        <w:rPr>
          <w:rFonts w:asciiTheme="minorEastAsia" w:hAnsiTheme="minorEastAsia"/>
          <w:spacing w:val="-4"/>
          <w:lang w:eastAsia="zh-CN"/>
        </w:rPr>
        <w:t>理“黑水”、“浓水”、“红水”等各类</w:t>
      </w:r>
      <w:r>
        <w:rPr>
          <w:spacing w:val="-4"/>
          <w:lang w:eastAsia="zh-CN"/>
        </w:rPr>
        <w:t>恶化水质，能明显改善养</w:t>
      </w:r>
      <w:r>
        <w:rPr>
          <w:lang w:eastAsia="zh-CN"/>
        </w:rPr>
        <w:t>殖动物肠道微循环，助消化、促生长；提高机体免疫力，增强抵抗力，提高鱼虾活力</w:t>
      </w:r>
      <w:r>
        <w:rPr>
          <w:rFonts w:hint="eastAsia" w:cs="宋体"/>
          <w:lang w:eastAsia="zh-CN"/>
        </w:rPr>
        <w:t>，</w:t>
      </w:r>
      <w:r>
        <w:rPr>
          <w:lang w:eastAsia="zh-CN"/>
        </w:rPr>
        <w:t>鱼苗成活率大幅提高</w:t>
      </w:r>
      <w:r>
        <w:rPr>
          <w:rFonts w:cs="宋体"/>
          <w:spacing w:val="-3"/>
          <w:lang w:eastAsia="zh-CN"/>
        </w:rPr>
        <w:t>40%~50%</w:t>
      </w:r>
      <w:r>
        <w:rPr>
          <w:spacing w:val="-3"/>
          <w:lang w:eastAsia="zh-CN"/>
        </w:rPr>
        <w:t>，同时循环深度降解剩余饵料、排泄物对水体的污染，顺利实现鱼</w:t>
      </w:r>
      <w:r>
        <w:rPr>
          <w:spacing w:val="-64"/>
          <w:lang w:eastAsia="zh-CN"/>
        </w:rPr>
        <w:t xml:space="preserve"> </w:t>
      </w:r>
      <w:r>
        <w:rPr>
          <w:spacing w:val="-6"/>
          <w:lang w:eastAsia="zh-CN"/>
        </w:rPr>
        <w:t>虾少生病，少用药，甚至不用药的全生态养殖增产增效。鱼虾病害发生率降低</w:t>
      </w:r>
      <w:r>
        <w:rPr>
          <w:rFonts w:cs="宋体"/>
          <w:lang w:eastAsia="zh-CN"/>
        </w:rPr>
        <w:t>80%~90%</w:t>
      </w:r>
      <w:r>
        <w:rPr>
          <w:lang w:eastAsia="zh-CN"/>
        </w:rPr>
        <w:t>。</w:t>
      </w:r>
    </w:p>
    <w:p>
      <w:pPr>
        <w:ind w:firstLine="422"/>
        <w:rPr>
          <w:rFonts w:cs="宋体"/>
          <w:b/>
          <w:bCs/>
          <w:lang w:eastAsia="zh-CN"/>
        </w:rPr>
      </w:pPr>
      <w:r>
        <w:rPr>
          <w:rFonts w:cs="宋体"/>
          <w:b/>
          <w:bCs/>
          <w:lang w:eastAsia="zh-CN"/>
        </w:rPr>
        <w:t xml:space="preserve">六、推广应用前景 </w:t>
      </w:r>
    </w:p>
    <w:p>
      <w:pPr>
        <w:ind w:firstLine="420"/>
        <w:rPr>
          <w:lang w:eastAsia="zh-CN"/>
        </w:rPr>
      </w:pPr>
      <w:r>
        <w:rPr>
          <w:rFonts w:hint="eastAsia"/>
          <w:lang w:eastAsia="zh-CN"/>
        </w:rPr>
        <w:t>经过实验室小试到现场中试、示范工程应用，本技术可去除初期雨水中约70%的COD、SS、NH</w:t>
      </w:r>
      <w:r>
        <w:rPr>
          <w:rFonts w:hint="eastAsia"/>
          <w:vertAlign w:val="subscript"/>
          <w:lang w:eastAsia="zh-CN"/>
        </w:rPr>
        <w:t>3</w:t>
      </w:r>
      <w:r>
        <w:rPr>
          <w:rFonts w:hint="eastAsia"/>
          <w:lang w:eastAsia="zh-CN"/>
        </w:rPr>
        <w:t>-N、TP和Cr、Cu、Zn等重金属，对初期雨水可实现原位净化和原位回补地下水，对干净的后期雨水可自动排放，直接补充河道水体，实现了雨水资源的充分利用，且投资成本仅为传统技术的1/3</w:t>
      </w:r>
      <w:r>
        <w:rPr>
          <w:lang w:eastAsia="zh-CN"/>
        </w:rPr>
        <w:t>。</w:t>
      </w:r>
    </w:p>
    <w:p>
      <w:pPr>
        <w:ind w:firstLine="422"/>
        <w:rPr>
          <w:b/>
          <w:bCs/>
          <w:lang w:eastAsia="zh-CN"/>
        </w:rPr>
      </w:pPr>
      <w:r>
        <w:rPr>
          <w:b/>
          <w:lang w:eastAsia="zh-CN"/>
        </w:rPr>
        <w:t>七、获奖情况</w:t>
      </w:r>
    </w:p>
    <w:p>
      <w:pPr>
        <w:ind w:firstLine="420"/>
        <w:rPr>
          <w:rFonts w:ascii="宋体" w:hAnsi="宋体" w:eastAsia="宋体" w:cs="宋体"/>
          <w:szCs w:val="21"/>
          <w:lang w:eastAsia="zh-CN"/>
        </w:rPr>
      </w:pPr>
      <w:r>
        <w:rPr>
          <w:rFonts w:hint="eastAsia" w:ascii="宋体" w:hAnsi="宋体" w:eastAsia="宋体" w:cs="宋体"/>
          <w:szCs w:val="21"/>
          <w:lang w:eastAsia="zh-CN"/>
        </w:rPr>
        <w:t>本技术已获得国家发明专利授权，已经进行了技术转让，当前技术拥有方为深圳市万木水务有限公司</w:t>
      </w:r>
      <w:r>
        <w:rPr>
          <w:rFonts w:ascii="宋体" w:hAnsi="宋体" w:eastAsia="宋体" w:cs="宋体"/>
          <w:szCs w:val="21"/>
          <w:lang w:eastAsia="zh-CN"/>
        </w:rPr>
        <w:t xml:space="preserve">。 </w:t>
      </w:r>
    </w:p>
    <w:p>
      <w:pPr>
        <w:ind w:firstLine="422"/>
        <w:rPr>
          <w:rFonts w:ascii="宋体" w:hAnsi="宋体" w:eastAsia="宋体" w:cs="宋体"/>
          <w:szCs w:val="21"/>
          <w:lang w:eastAsia="zh-CN"/>
        </w:rPr>
      </w:pPr>
      <w:r>
        <w:rPr>
          <w:rFonts w:ascii="宋体" w:hAnsi="宋体" w:eastAsia="宋体" w:cs="宋体"/>
          <w:b/>
          <w:bCs/>
          <w:szCs w:val="21"/>
          <w:lang w:eastAsia="zh-CN"/>
        </w:rPr>
        <w:t>八、联系方式</w:t>
      </w:r>
    </w:p>
    <w:p>
      <w:pPr>
        <w:ind w:firstLine="420"/>
        <w:rPr>
          <w:lang w:eastAsia="zh-CN"/>
        </w:rPr>
      </w:pPr>
      <w:r>
        <w:rPr>
          <w:lang w:eastAsia="zh-CN"/>
        </w:rPr>
        <w:t>联系单位：</w:t>
      </w:r>
      <w:r>
        <w:rPr>
          <w:rFonts w:hint="eastAsia"/>
          <w:lang w:eastAsia="zh-CN"/>
        </w:rPr>
        <w:t>哈尔滨工业大学深圳研究生院</w:t>
      </w:r>
    </w:p>
    <w:p>
      <w:pPr>
        <w:ind w:firstLine="420"/>
        <w:rPr>
          <w:lang w:eastAsia="zh-CN"/>
        </w:rPr>
      </w:pPr>
      <w:r>
        <w:rPr>
          <w:rFonts w:hint="eastAsia"/>
          <w:lang w:eastAsia="zh-CN"/>
        </w:rPr>
        <w:t>联系人：董文艺 电话：13510852628</w:t>
      </w:r>
    </w:p>
    <w:p>
      <w:pPr>
        <w:ind w:firstLine="420"/>
        <w:rPr>
          <w:rFonts w:cs="宋体"/>
          <w:lang w:eastAsia="zh-CN"/>
        </w:rPr>
      </w:pPr>
      <w:r>
        <w:rPr>
          <w:rFonts w:hint="eastAsia"/>
          <w:lang w:eastAsia="zh-CN"/>
        </w:rPr>
        <w:t>邮箱：dwy1967@qq.com</w:t>
      </w:r>
    </w:p>
    <w:p>
      <w:pPr>
        <w:ind w:firstLine="420"/>
        <w:rPr>
          <w:rFonts w:cs="宋体"/>
          <w:lang w:eastAsia="zh-CN"/>
        </w:rPr>
      </w:pPr>
    </w:p>
    <w:p>
      <w:pPr>
        <w:pStyle w:val="3"/>
        <w:ind w:left="1932" w:firstLine="720"/>
        <w:rPr>
          <w:lang w:eastAsia="zh-CN"/>
        </w:rPr>
      </w:pPr>
      <w:r>
        <w:rPr>
          <w:lang w:eastAsia="zh-CN"/>
        </w:rPr>
        <w:br w:type="page"/>
      </w:r>
    </w:p>
    <w:p>
      <w:pPr>
        <w:pStyle w:val="3"/>
        <w:rPr>
          <w:lang w:eastAsia="zh-CN"/>
        </w:rPr>
      </w:pPr>
      <w:bookmarkStart w:id="18" w:name="_Toc525649500"/>
      <w:r>
        <w:rPr>
          <w:rFonts w:hint="eastAsia"/>
          <w:lang w:eastAsia="zh-CN"/>
        </w:rPr>
        <w:t>超微净化水环境污染处理技术</w:t>
      </w:r>
      <w:bookmarkEnd w:id="18"/>
      <w:r>
        <w:rPr>
          <w:lang w:eastAsia="zh-CN"/>
        </w:rPr>
        <w:br w:type="textWrapping"/>
      </w:r>
    </w:p>
    <w:p>
      <w:pPr>
        <w:ind w:firstLine="422"/>
        <w:rPr>
          <w:rFonts w:ascii="宋体" w:hAnsi="宋体" w:eastAsia="宋体" w:cs="宋体"/>
          <w:b/>
          <w:bCs/>
          <w:szCs w:val="21"/>
          <w:lang w:eastAsia="zh-CN"/>
        </w:rPr>
      </w:pPr>
      <w:r>
        <w:rPr>
          <w:b/>
          <w:lang w:eastAsia="zh-CN"/>
        </w:rPr>
        <w:t>一、技术依托单位</w:t>
      </w:r>
    </w:p>
    <w:p>
      <w:pPr>
        <w:ind w:firstLine="418"/>
        <w:rPr>
          <w:spacing w:val="-1"/>
          <w:lang w:eastAsia="zh-CN"/>
        </w:rPr>
      </w:pPr>
      <w:r>
        <w:rPr>
          <w:rFonts w:hint="eastAsia"/>
          <w:spacing w:val="-1"/>
          <w:lang w:eastAsia="zh-CN"/>
        </w:rPr>
        <w:t>深圳天澄科工水系统工程有限公司</w:t>
      </w:r>
    </w:p>
    <w:p>
      <w:pPr>
        <w:ind w:firstLine="422"/>
        <w:rPr>
          <w:rFonts w:ascii="宋体" w:hAnsi="宋体" w:eastAsia="宋体" w:cs="宋体"/>
          <w:b/>
          <w:bCs/>
          <w:spacing w:val="-104"/>
          <w:szCs w:val="21"/>
          <w:lang w:eastAsia="zh-CN"/>
        </w:rPr>
      </w:pPr>
      <w:r>
        <w:rPr>
          <w:rFonts w:ascii="宋体" w:hAnsi="宋体" w:eastAsia="宋体" w:cs="宋体"/>
          <w:b/>
          <w:bCs/>
          <w:szCs w:val="21"/>
          <w:lang w:eastAsia="zh-CN"/>
        </w:rPr>
        <w:t>二、适用范围</w:t>
      </w:r>
    </w:p>
    <w:p>
      <w:pPr>
        <w:ind w:firstLine="420"/>
        <w:rPr>
          <w:rFonts w:ascii="宋体" w:hAnsi="宋体" w:eastAsia="宋体" w:cs="宋体"/>
          <w:szCs w:val="21"/>
          <w:lang w:eastAsia="zh-CN"/>
        </w:rPr>
      </w:pPr>
      <w:r>
        <w:rPr>
          <w:rFonts w:hint="eastAsia" w:ascii="宋体" w:hAnsi="宋体" w:eastAsia="宋体" w:cs="宋体"/>
          <w:szCs w:val="21"/>
          <w:lang w:eastAsia="zh-CN"/>
        </w:rPr>
        <w:t>地表水（包括河、湖、雨水）治理</w:t>
      </w:r>
      <w:r>
        <w:rPr>
          <w:rFonts w:ascii="宋体" w:hAnsi="宋体" w:eastAsia="宋体" w:cs="宋体"/>
          <w:szCs w:val="21"/>
          <w:lang w:eastAsia="zh-CN"/>
        </w:rPr>
        <w:t>。</w:t>
      </w:r>
    </w:p>
    <w:p>
      <w:pPr>
        <w:ind w:firstLine="422"/>
        <w:rPr>
          <w:rFonts w:ascii="宋体" w:hAnsi="宋体" w:eastAsia="宋体" w:cs="宋体"/>
          <w:szCs w:val="21"/>
          <w:lang w:eastAsia="zh-CN"/>
        </w:rPr>
      </w:pPr>
      <w:r>
        <w:rPr>
          <w:rFonts w:ascii="宋体" w:hAnsi="宋体" w:eastAsia="宋体" w:cs="宋体"/>
          <w:b/>
          <w:bCs/>
          <w:szCs w:val="21"/>
          <w:lang w:eastAsia="zh-CN"/>
        </w:rPr>
        <w:t>三、技术内容</w:t>
      </w:r>
    </w:p>
    <w:p>
      <w:pPr>
        <w:ind w:firstLine="420"/>
        <w:rPr>
          <w:lang w:eastAsia="zh-CN"/>
        </w:rPr>
      </w:pPr>
      <w:r>
        <w:rPr>
          <w:rFonts w:hint="eastAsia"/>
          <w:lang w:eastAsia="zh-CN"/>
        </w:rPr>
        <w:t>超微气泡进入反应区，与污水混合后，污染物质上浮到水面形成泡沫，通过刮渣机去除，从而达到去除水中污染物。超微净化一体化水处理设备是由稳定的超微细气泡发生系统、自动加药混合系统、重力进水安全自动控制系统、具有警报功能的PLC自动控制系统等集成的一体化水处理设备。它可实现可控地自动进水、高效地自动加药、稳定均匀地大量产生超微细气泡等，从而大大降低河水中各种污染物的浓度，将黑臭河水净化为透明度高、含氧量高、水质为地表IV类水以内的清澈河水。</w:t>
      </w:r>
    </w:p>
    <w:p>
      <w:pPr>
        <w:ind w:firstLine="422"/>
        <w:rPr>
          <w:b/>
          <w:bCs/>
          <w:lang w:eastAsia="zh-CN"/>
        </w:rPr>
      </w:pPr>
      <w:r>
        <w:rPr>
          <w:b/>
          <w:lang w:eastAsia="zh-CN"/>
        </w:rPr>
        <w:t>四、技术示范情况</w:t>
      </w:r>
    </w:p>
    <w:p>
      <w:pPr>
        <w:ind w:firstLine="420"/>
        <w:rPr>
          <w:lang w:eastAsia="zh-CN"/>
        </w:rPr>
      </w:pPr>
      <w:r>
        <w:rPr>
          <w:rFonts w:hint="eastAsia"/>
          <w:lang w:eastAsia="zh-CN"/>
        </w:rPr>
        <w:t>典型案例一  金地.天悦湾景观湖水质净化工程</w:t>
      </w:r>
    </w:p>
    <w:p>
      <w:pPr>
        <w:ind w:firstLine="420"/>
        <w:rPr>
          <w:lang w:eastAsia="zh-CN"/>
        </w:rPr>
      </w:pPr>
      <w:r>
        <w:rPr>
          <w:rFonts w:hint="eastAsia"/>
          <w:lang w:eastAsia="zh-CN"/>
        </w:rPr>
        <w:t>项目位于深圳观澜，开发商为金地集团，湖水经内循环净化后，水质达到地表水三类水质标准，清澈见底。</w:t>
      </w:r>
    </w:p>
    <w:p>
      <w:pPr>
        <w:ind w:firstLine="420"/>
        <w:rPr>
          <w:lang w:eastAsia="zh-CN"/>
        </w:rPr>
      </w:pPr>
      <w:r>
        <w:rPr>
          <w:rFonts w:hint="eastAsia"/>
          <w:lang w:eastAsia="zh-CN"/>
        </w:rPr>
        <w:t>项目工程地点：广东省深圳市宝安区观澜街道梅观高速与环观南路交汇处</w:t>
      </w:r>
    </w:p>
    <w:p>
      <w:pPr>
        <w:ind w:firstLine="420"/>
        <w:rPr>
          <w:lang w:eastAsia="zh-CN"/>
        </w:rPr>
      </w:pPr>
      <w:r>
        <w:rPr>
          <w:rFonts w:hint="eastAsia"/>
          <w:lang w:eastAsia="zh-CN"/>
        </w:rPr>
        <w:t xml:space="preserve">联系人：魏工 13728821300 </w:t>
      </w:r>
    </w:p>
    <w:p>
      <w:pPr>
        <w:ind w:firstLine="420"/>
        <w:rPr>
          <w:lang w:eastAsia="zh-CN"/>
        </w:rPr>
      </w:pPr>
    </w:p>
    <w:p>
      <w:pPr>
        <w:ind w:firstLine="420"/>
        <w:rPr>
          <w:lang w:eastAsia="zh-CN"/>
        </w:rPr>
      </w:pPr>
      <w:r>
        <w:rPr>
          <w:rFonts w:hint="eastAsia"/>
          <w:lang w:eastAsia="zh-CN"/>
        </w:rPr>
        <w:t>典型案例二  成都天府新区中央公园水生态工程项目水处理设备安装工程</w:t>
      </w:r>
    </w:p>
    <w:p>
      <w:pPr>
        <w:ind w:firstLine="420"/>
        <w:rPr>
          <w:lang w:eastAsia="zh-CN"/>
        </w:rPr>
      </w:pPr>
      <w:r>
        <w:rPr>
          <w:rFonts w:hint="eastAsia"/>
          <w:lang w:eastAsia="zh-CN"/>
        </w:rPr>
        <w:t>项目概况：东侧水域为湖体，西侧为河道</w:t>
      </w:r>
    </w:p>
    <w:p>
      <w:pPr>
        <w:ind w:firstLine="420"/>
        <w:rPr>
          <w:lang w:eastAsia="zh-CN"/>
        </w:rPr>
      </w:pPr>
      <w:r>
        <w:rPr>
          <w:rFonts w:hint="eastAsia"/>
          <w:lang w:eastAsia="zh-CN"/>
        </w:rPr>
        <w:t>项目规模：水域面积约40.6万m</w:t>
      </w:r>
      <w:r>
        <w:rPr>
          <w:rFonts w:hint="eastAsia"/>
          <w:vertAlign w:val="superscript"/>
          <w:lang w:eastAsia="zh-CN"/>
        </w:rPr>
        <w:t>2</w:t>
      </w:r>
    </w:p>
    <w:p>
      <w:pPr>
        <w:ind w:firstLine="420"/>
        <w:rPr>
          <w:lang w:eastAsia="zh-CN"/>
        </w:rPr>
      </w:pPr>
      <w:r>
        <w:rPr>
          <w:rFonts w:hint="eastAsia"/>
          <w:lang w:eastAsia="zh-CN"/>
        </w:rPr>
        <w:t>技术措施：“超微净化设备+水生态系统”</w:t>
      </w:r>
    </w:p>
    <w:p>
      <w:pPr>
        <w:ind w:firstLine="420"/>
        <w:rPr>
          <w:lang w:eastAsia="zh-CN"/>
        </w:rPr>
      </w:pPr>
      <w:r>
        <w:rPr>
          <w:rFonts w:hint="eastAsia"/>
          <w:lang w:eastAsia="zh-CN"/>
        </w:rPr>
        <w:t>水质目标：地表Ⅲ类水标准</w:t>
      </w:r>
    </w:p>
    <w:p>
      <w:pPr>
        <w:ind w:firstLine="420"/>
        <w:rPr>
          <w:lang w:eastAsia="zh-CN"/>
        </w:rPr>
      </w:pPr>
      <w:r>
        <w:rPr>
          <w:rFonts w:hint="eastAsia"/>
          <w:lang w:eastAsia="zh-CN"/>
        </w:rPr>
        <w:t>项目工程地点：成都市天府新区双流县兴隆镇</w:t>
      </w:r>
    </w:p>
    <w:p>
      <w:pPr>
        <w:ind w:firstLine="420"/>
        <w:rPr>
          <w:lang w:eastAsia="zh-CN"/>
        </w:rPr>
      </w:pPr>
      <w:r>
        <w:rPr>
          <w:rFonts w:hint="eastAsia"/>
          <w:lang w:eastAsia="zh-CN"/>
        </w:rPr>
        <w:t>联系人：方工15928901228</w:t>
      </w:r>
    </w:p>
    <w:p>
      <w:pPr>
        <w:ind w:firstLine="420"/>
        <w:rPr>
          <w:lang w:eastAsia="zh-CN"/>
        </w:rPr>
      </w:pPr>
    </w:p>
    <w:p>
      <w:pPr>
        <w:ind w:firstLine="420"/>
        <w:rPr>
          <w:lang w:eastAsia="zh-CN"/>
        </w:rPr>
      </w:pPr>
      <w:r>
        <w:rPr>
          <w:rFonts w:hint="eastAsia"/>
          <w:lang w:eastAsia="zh-CN"/>
        </w:rPr>
        <w:t>典型案例三  熊猫小镇水环境治理</w:t>
      </w:r>
    </w:p>
    <w:p>
      <w:pPr>
        <w:ind w:firstLine="420"/>
        <w:rPr>
          <w:lang w:eastAsia="zh-CN"/>
        </w:rPr>
      </w:pPr>
      <w:r>
        <w:rPr>
          <w:rFonts w:hint="eastAsia"/>
          <w:lang w:eastAsia="zh-CN"/>
        </w:rPr>
        <w:t>治理前：地表劣V类水，水体浑浊，可见度0.2米。</w:t>
      </w:r>
    </w:p>
    <w:p>
      <w:pPr>
        <w:ind w:firstLine="420"/>
        <w:rPr>
          <w:lang w:eastAsia="zh-CN"/>
        </w:rPr>
      </w:pPr>
      <w:r>
        <w:rPr>
          <w:rFonts w:hint="eastAsia"/>
          <w:lang w:eastAsia="zh-CN"/>
        </w:rPr>
        <w:t>治理后：清澈见底、达地表II-III类水、能见度3.0米。</w:t>
      </w:r>
    </w:p>
    <w:p>
      <w:pPr>
        <w:ind w:firstLine="420"/>
        <w:rPr>
          <w:lang w:eastAsia="zh-CN"/>
        </w:rPr>
      </w:pPr>
      <w:r>
        <w:rPr>
          <w:rFonts w:hint="eastAsia"/>
          <w:lang w:eastAsia="zh-CN"/>
        </w:rPr>
        <w:t>技术措施：超微净化、水生态系统。</w:t>
      </w:r>
    </w:p>
    <w:p>
      <w:pPr>
        <w:ind w:firstLine="420"/>
        <w:rPr>
          <w:lang w:eastAsia="zh-CN"/>
        </w:rPr>
      </w:pPr>
      <w:r>
        <w:rPr>
          <w:rFonts w:hint="eastAsia"/>
          <w:lang w:eastAsia="zh-CN"/>
        </w:rPr>
        <w:t>项目工程地点：成都新都区蜀龙大道保利198项目斜对面熊猫小镇项目</w:t>
      </w:r>
    </w:p>
    <w:p>
      <w:pPr>
        <w:ind w:firstLine="420"/>
        <w:rPr>
          <w:lang w:eastAsia="zh-CN"/>
        </w:rPr>
      </w:pPr>
      <w:r>
        <w:rPr>
          <w:rFonts w:hint="eastAsia"/>
          <w:lang w:eastAsia="zh-CN"/>
        </w:rPr>
        <w:t>联系人：罗安全13708197380</w:t>
      </w:r>
    </w:p>
    <w:p>
      <w:pPr>
        <w:ind w:firstLine="422"/>
        <w:rPr>
          <w:b/>
          <w:bCs/>
          <w:lang w:eastAsia="zh-CN"/>
        </w:rPr>
      </w:pPr>
      <w:r>
        <w:rPr>
          <w:b/>
          <w:lang w:eastAsia="zh-CN"/>
        </w:rPr>
        <w:t>五、水污染防治效果</w:t>
      </w:r>
    </w:p>
    <w:p>
      <w:pPr>
        <w:ind w:firstLine="420"/>
        <w:rPr>
          <w:lang w:eastAsia="zh-CN"/>
        </w:rPr>
      </w:pPr>
      <w:r>
        <w:rPr>
          <w:rFonts w:hint="eastAsia"/>
          <w:lang w:eastAsia="zh-CN"/>
        </w:rPr>
        <w:t>可将黑臭水体净化至《地表水环境质量标准》中IV类水质，其他污染较低的水体可净化至《地表水环境质量标准》中III类水质；超微净化一体化水处理设备除藻效率可达95%。N的处理效率约66%；其除磷效率可达80%。；去除SS效率80-90%；去除有机物效率60-80%；高效充氧，水体含氧量可达饱和。</w:t>
      </w:r>
    </w:p>
    <w:p>
      <w:pPr>
        <w:ind w:firstLine="422"/>
        <w:rPr>
          <w:rFonts w:cs="宋体"/>
          <w:b/>
          <w:bCs/>
          <w:lang w:eastAsia="zh-CN"/>
        </w:rPr>
      </w:pPr>
      <w:r>
        <w:rPr>
          <w:rFonts w:cs="宋体"/>
          <w:b/>
          <w:bCs/>
          <w:lang w:eastAsia="zh-CN"/>
        </w:rPr>
        <w:t xml:space="preserve">六、推广应用前景 </w:t>
      </w:r>
    </w:p>
    <w:p>
      <w:pPr>
        <w:ind w:firstLine="420"/>
        <w:rPr>
          <w:lang w:eastAsia="zh-CN"/>
        </w:rPr>
      </w:pPr>
      <w:r>
        <w:rPr>
          <w:rFonts w:hint="eastAsia"/>
          <w:lang w:eastAsia="zh-CN"/>
        </w:rPr>
        <w:t>2012年5月，住建部印发全国城镇供水设施改造与建设“十二五”规划及2020年远景目标的通知，预计“十二五”城镇污水处理设施及配套管网建设工程规划投资近4300亿元人民币；产业政策方面，工信部发布《环保装备“十二五”发展规划》提出了未来一段时期内我国环保装备八项发展重点，污水脱氮除磷深度处理设备被列入其中。超微净化水环境污染治理设备因其高效的脱氮除磷效果将成为国家环保投资的重点。</w:t>
      </w:r>
    </w:p>
    <w:p>
      <w:pPr>
        <w:ind w:firstLine="420"/>
        <w:rPr>
          <w:lang w:eastAsia="zh-CN"/>
        </w:rPr>
      </w:pPr>
      <w:r>
        <w:rPr>
          <w:rFonts w:hint="eastAsia"/>
          <w:lang w:eastAsia="zh-CN"/>
        </w:rPr>
        <w:t>近年来，国家大力推进水利建设，不断加大水利资金投入，带动了水利水电建设工程的快速发展。“十一五”期间，全国共落实水利建设投资约7000亿元，同比前一个五年规划时期接近翻了一番。在“十二五”的规划中，全国水利建设投资约2.1万亿元，是“十一五”总投资额的三倍，年均投资约为4000亿元。其中，福建、广东等地水利工程投资超千亿。从各地水利工程“十二五”规划透露出的信息可以看出，在政策利好的刺激下，区域性水利工程发展必将加速。</w:t>
      </w:r>
    </w:p>
    <w:p>
      <w:pPr>
        <w:ind w:firstLine="420"/>
        <w:rPr>
          <w:lang w:eastAsia="zh-CN"/>
        </w:rPr>
      </w:pPr>
      <w:r>
        <w:rPr>
          <w:rFonts w:hint="eastAsia"/>
          <w:lang w:eastAsia="zh-CN"/>
        </w:rPr>
        <w:t>流域治理属于水利建设的重要环节之一，由数据分析可以看出，国内水利建设投资持续增长，水环境污染治理市场潜力巨大。</w:t>
      </w:r>
    </w:p>
    <w:p>
      <w:pPr>
        <w:ind w:firstLine="420"/>
        <w:rPr>
          <w:lang w:eastAsia="zh-CN"/>
        </w:rPr>
      </w:pPr>
      <w:r>
        <w:rPr>
          <w:rFonts w:hint="eastAsia"/>
          <w:lang w:eastAsia="zh-CN"/>
        </w:rPr>
        <w:t>我们的市场定位是：新一代河道、湖泊的水质处理的超微净化技术产品。</w:t>
      </w:r>
    </w:p>
    <w:p>
      <w:pPr>
        <w:ind w:firstLine="420"/>
        <w:rPr>
          <w:lang w:eastAsia="zh-CN"/>
        </w:rPr>
      </w:pPr>
      <w:r>
        <w:rPr>
          <w:rFonts w:hint="eastAsia"/>
          <w:lang w:eastAsia="zh-CN"/>
        </w:rPr>
        <w:t>超微净化水环境污染治理技术通过对河道、湖泊的人工水质净化处理，去除河道水中污染物，尤其是氮和磷，从而减少水体的水华等富营养化现象，成为河道、湖泊水系生态修复的重要人工水质控制手段。</w:t>
      </w:r>
    </w:p>
    <w:p>
      <w:pPr>
        <w:ind w:firstLine="422"/>
        <w:rPr>
          <w:rFonts w:cs="宋体"/>
          <w:b/>
          <w:bCs/>
          <w:lang w:eastAsia="zh-CN"/>
        </w:rPr>
      </w:pPr>
      <w:r>
        <w:rPr>
          <w:rFonts w:cs="宋体"/>
          <w:b/>
          <w:bCs/>
          <w:lang w:eastAsia="zh-CN"/>
        </w:rPr>
        <w:t xml:space="preserve">七、获奖情况 </w:t>
      </w:r>
    </w:p>
    <w:p>
      <w:pPr>
        <w:ind w:firstLine="420"/>
        <w:rPr>
          <w:lang w:eastAsia="zh-CN"/>
        </w:rPr>
      </w:pPr>
      <w:r>
        <w:rPr>
          <w:rFonts w:hint="eastAsia"/>
          <w:lang w:eastAsia="zh-CN"/>
        </w:rPr>
        <w:t>本技术核心内容均为本公司自主研发，公司自主研发获得知识产权有：发明专利1项，实用新型11项，计算机软件著作权9项，细则如下：</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313"/>
        <w:gridCol w:w="534"/>
        <w:gridCol w:w="1200"/>
        <w:gridCol w:w="138"/>
        <w:gridCol w:w="1148"/>
        <w:gridCol w:w="119"/>
        <w:gridCol w:w="1134"/>
        <w:gridCol w:w="153"/>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522" w:type="dxa"/>
            <w:gridSpan w:val="10"/>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已经授权专利列表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序号</w:t>
            </w:r>
          </w:p>
        </w:tc>
        <w:tc>
          <w:tcPr>
            <w:tcW w:w="2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专利名称</w:t>
            </w:r>
          </w:p>
        </w:tc>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专利号</w:t>
            </w:r>
          </w:p>
        </w:tc>
        <w:tc>
          <w:tcPr>
            <w:tcW w:w="140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授权公告日</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类别</w:t>
            </w:r>
          </w:p>
        </w:tc>
        <w:tc>
          <w:tcPr>
            <w:tcW w:w="121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授权情况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1</w:t>
            </w:r>
          </w:p>
        </w:tc>
        <w:tc>
          <w:tcPr>
            <w:tcW w:w="2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color w:val="000000"/>
                <w:szCs w:val="21"/>
                <w:lang w:eastAsia="zh-CN" w:bidi="ar"/>
              </w:rPr>
              <w:t>一种多维生态系统修复方法</w:t>
            </w:r>
          </w:p>
        </w:tc>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ZL 2013 1 0717068.7</w:t>
            </w:r>
          </w:p>
        </w:tc>
        <w:tc>
          <w:tcPr>
            <w:tcW w:w="140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2016/6/1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发明专利</w:t>
            </w:r>
          </w:p>
        </w:tc>
        <w:tc>
          <w:tcPr>
            <w:tcW w:w="121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w:t>
            </w:r>
          </w:p>
        </w:tc>
        <w:tc>
          <w:tcPr>
            <w:tcW w:w="2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color w:val="000000"/>
                <w:szCs w:val="21"/>
                <w:lang w:eastAsia="zh-CN" w:bidi="ar"/>
              </w:rPr>
              <w:t>地埋式一体化气浮综合水处理设备</w:t>
            </w:r>
          </w:p>
        </w:tc>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ZL 2010 2 0577228.4</w:t>
            </w:r>
          </w:p>
        </w:tc>
        <w:tc>
          <w:tcPr>
            <w:tcW w:w="140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2011/5/11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实用新型</w:t>
            </w:r>
          </w:p>
        </w:tc>
        <w:tc>
          <w:tcPr>
            <w:tcW w:w="121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3</w:t>
            </w:r>
          </w:p>
        </w:tc>
        <w:tc>
          <w:tcPr>
            <w:tcW w:w="2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color w:val="000000"/>
                <w:szCs w:val="21"/>
                <w:lang w:eastAsia="zh-CN" w:bidi="ar"/>
              </w:rPr>
              <w:t>电子水处理、复合介质膜一体化水净化设备</w:t>
            </w:r>
          </w:p>
        </w:tc>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ZL 2012 2 0242630.6</w:t>
            </w:r>
          </w:p>
        </w:tc>
        <w:tc>
          <w:tcPr>
            <w:tcW w:w="140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2012/12/26</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实用新型</w:t>
            </w:r>
          </w:p>
        </w:tc>
        <w:tc>
          <w:tcPr>
            <w:tcW w:w="121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4</w:t>
            </w:r>
          </w:p>
        </w:tc>
        <w:tc>
          <w:tcPr>
            <w:tcW w:w="2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刮渣机</w:t>
            </w:r>
          </w:p>
        </w:tc>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ZL 2013 2 0625675.6</w:t>
            </w:r>
          </w:p>
        </w:tc>
        <w:tc>
          <w:tcPr>
            <w:tcW w:w="140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2014/4/16</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实用新型</w:t>
            </w:r>
          </w:p>
        </w:tc>
        <w:tc>
          <w:tcPr>
            <w:tcW w:w="121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5</w:t>
            </w:r>
          </w:p>
        </w:tc>
        <w:tc>
          <w:tcPr>
            <w:tcW w:w="2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河道污水处理系统</w:t>
            </w:r>
          </w:p>
        </w:tc>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ZL 2013 2 0720343.6</w:t>
            </w:r>
          </w:p>
        </w:tc>
        <w:tc>
          <w:tcPr>
            <w:tcW w:w="140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2014/7/30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实用新型</w:t>
            </w:r>
          </w:p>
        </w:tc>
        <w:tc>
          <w:tcPr>
            <w:tcW w:w="121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6</w:t>
            </w:r>
          </w:p>
        </w:tc>
        <w:tc>
          <w:tcPr>
            <w:tcW w:w="2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color w:val="000000"/>
                <w:szCs w:val="21"/>
                <w:lang w:eastAsia="zh-CN" w:bidi="ar"/>
              </w:rPr>
              <w:t>气浮生化一体化水处理设备</w:t>
            </w:r>
          </w:p>
        </w:tc>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ZL 2010 2 0577226.5</w:t>
            </w:r>
          </w:p>
        </w:tc>
        <w:tc>
          <w:tcPr>
            <w:tcW w:w="140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2011/5/11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实用新型</w:t>
            </w:r>
          </w:p>
        </w:tc>
        <w:tc>
          <w:tcPr>
            <w:tcW w:w="121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7</w:t>
            </w:r>
          </w:p>
        </w:tc>
        <w:tc>
          <w:tcPr>
            <w:tcW w:w="2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color w:val="000000"/>
                <w:szCs w:val="21"/>
                <w:lang w:eastAsia="zh-CN" w:bidi="ar"/>
              </w:rPr>
              <w:t>全自动水力精确弃流设备</w:t>
            </w:r>
          </w:p>
        </w:tc>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ZL 2012 2 0242708.4</w:t>
            </w:r>
          </w:p>
        </w:tc>
        <w:tc>
          <w:tcPr>
            <w:tcW w:w="140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2012/12/26</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实用新型</w:t>
            </w:r>
          </w:p>
        </w:tc>
        <w:tc>
          <w:tcPr>
            <w:tcW w:w="121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8</w:t>
            </w:r>
          </w:p>
        </w:tc>
        <w:tc>
          <w:tcPr>
            <w:tcW w:w="2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生化气浮船</w:t>
            </w:r>
          </w:p>
        </w:tc>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ZL 2013 2 0625042.5</w:t>
            </w:r>
          </w:p>
        </w:tc>
        <w:tc>
          <w:tcPr>
            <w:tcW w:w="140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2013/10/11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实用新型</w:t>
            </w:r>
          </w:p>
        </w:tc>
        <w:tc>
          <w:tcPr>
            <w:tcW w:w="121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9</w:t>
            </w:r>
          </w:p>
        </w:tc>
        <w:tc>
          <w:tcPr>
            <w:tcW w:w="2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纤维过滤器</w:t>
            </w:r>
          </w:p>
        </w:tc>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ZL 2012 2 0242655.6</w:t>
            </w:r>
          </w:p>
        </w:tc>
        <w:tc>
          <w:tcPr>
            <w:tcW w:w="140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2012/12/26</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实用新型</w:t>
            </w:r>
          </w:p>
        </w:tc>
        <w:tc>
          <w:tcPr>
            <w:tcW w:w="121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10</w:t>
            </w:r>
          </w:p>
        </w:tc>
        <w:tc>
          <w:tcPr>
            <w:tcW w:w="2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color w:val="000000"/>
                <w:szCs w:val="21"/>
                <w:lang w:eastAsia="zh-CN" w:bidi="ar"/>
              </w:rPr>
              <w:t>一体化地埋式景观水净化设备</w:t>
            </w:r>
          </w:p>
        </w:tc>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ZL 2012 2 0242689.5</w:t>
            </w:r>
          </w:p>
        </w:tc>
        <w:tc>
          <w:tcPr>
            <w:tcW w:w="140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2012/12/26</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实用新型</w:t>
            </w:r>
          </w:p>
        </w:tc>
        <w:tc>
          <w:tcPr>
            <w:tcW w:w="121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11</w:t>
            </w:r>
          </w:p>
        </w:tc>
        <w:tc>
          <w:tcPr>
            <w:tcW w:w="2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color w:val="000000"/>
                <w:szCs w:val="21"/>
                <w:lang w:eastAsia="zh-CN" w:bidi="ar"/>
              </w:rPr>
              <w:t>一种太阳能河道充氧机</w:t>
            </w:r>
          </w:p>
        </w:tc>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ZL 2016 2 0885812.3</w:t>
            </w:r>
          </w:p>
        </w:tc>
        <w:tc>
          <w:tcPr>
            <w:tcW w:w="140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2017/2/22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实用新型</w:t>
            </w:r>
          </w:p>
        </w:tc>
        <w:tc>
          <w:tcPr>
            <w:tcW w:w="121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12</w:t>
            </w:r>
          </w:p>
        </w:tc>
        <w:tc>
          <w:tcPr>
            <w:tcW w:w="2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color w:val="000000"/>
                <w:szCs w:val="21"/>
                <w:lang w:eastAsia="zh-CN" w:bidi="ar"/>
              </w:rPr>
              <w:t>一种原位修复污染底泥的生态毯</w:t>
            </w:r>
          </w:p>
        </w:tc>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ZL 2016 2 1444140.9</w:t>
            </w:r>
          </w:p>
        </w:tc>
        <w:tc>
          <w:tcPr>
            <w:tcW w:w="140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2017/6/2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color w:val="000000"/>
                <w:szCs w:val="21"/>
                <w:lang w:bidi="ar"/>
              </w:rPr>
              <w:t>实用新型</w:t>
            </w:r>
          </w:p>
        </w:tc>
        <w:tc>
          <w:tcPr>
            <w:tcW w:w="121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522" w:type="dxa"/>
            <w:gridSpan w:val="10"/>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szCs w:val="21"/>
                <w:lang w:eastAsia="zh-CN"/>
              </w:rPr>
              <w:t>已经授权的计算机软件著作权列表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序号</w:t>
            </w:r>
          </w:p>
        </w:tc>
        <w:tc>
          <w:tcPr>
            <w:tcW w:w="284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szCs w:val="21"/>
                <w:lang w:eastAsia="zh-CN"/>
              </w:rPr>
              <w:t>计算机软件著作权名称</w:t>
            </w: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授权号</w:t>
            </w:r>
          </w:p>
        </w:tc>
        <w:tc>
          <w:tcPr>
            <w:tcW w:w="114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发表日期</w:t>
            </w:r>
          </w:p>
        </w:tc>
        <w:tc>
          <w:tcPr>
            <w:tcW w:w="140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类型</w:t>
            </w: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授权情况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1</w:t>
            </w:r>
          </w:p>
        </w:tc>
        <w:tc>
          <w:tcPr>
            <w:tcW w:w="284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szCs w:val="21"/>
                <w:lang w:eastAsia="zh-CN"/>
              </w:rPr>
              <w:t>天澄科工超微净化水处理加药系统V1.0</w:t>
            </w: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2017SR226453</w:t>
            </w:r>
          </w:p>
        </w:tc>
        <w:tc>
          <w:tcPr>
            <w:tcW w:w="114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2017/1/18</w:t>
            </w:r>
          </w:p>
        </w:tc>
        <w:tc>
          <w:tcPr>
            <w:tcW w:w="140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计算机软件著作</w:t>
            </w: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w:t>
            </w:r>
          </w:p>
        </w:tc>
        <w:tc>
          <w:tcPr>
            <w:tcW w:w="284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szCs w:val="21"/>
                <w:lang w:eastAsia="zh-CN"/>
              </w:rPr>
              <w:t>天澄科工海绵城市监测系统V1.0</w:t>
            </w: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2017SR220625</w:t>
            </w:r>
          </w:p>
        </w:tc>
        <w:tc>
          <w:tcPr>
            <w:tcW w:w="114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2017/2/2</w:t>
            </w:r>
          </w:p>
        </w:tc>
        <w:tc>
          <w:tcPr>
            <w:tcW w:w="140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计算机软件著作</w:t>
            </w: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3</w:t>
            </w:r>
          </w:p>
        </w:tc>
        <w:tc>
          <w:tcPr>
            <w:tcW w:w="284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szCs w:val="21"/>
                <w:lang w:eastAsia="zh-CN"/>
              </w:rPr>
              <w:t>天澄科工海绵城市模拟计算系统V1.0</w:t>
            </w: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2017SR225876</w:t>
            </w:r>
          </w:p>
        </w:tc>
        <w:tc>
          <w:tcPr>
            <w:tcW w:w="114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2017/2/26</w:t>
            </w:r>
          </w:p>
        </w:tc>
        <w:tc>
          <w:tcPr>
            <w:tcW w:w="140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计算机软件著作</w:t>
            </w: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4</w:t>
            </w:r>
          </w:p>
        </w:tc>
        <w:tc>
          <w:tcPr>
            <w:tcW w:w="284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szCs w:val="21"/>
                <w:lang w:eastAsia="zh-CN"/>
              </w:rPr>
              <w:t>天澄科工河道水质监测系统V1.0</w:t>
            </w: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2017SR224642</w:t>
            </w:r>
          </w:p>
        </w:tc>
        <w:tc>
          <w:tcPr>
            <w:tcW w:w="114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2017/2/6</w:t>
            </w:r>
          </w:p>
        </w:tc>
        <w:tc>
          <w:tcPr>
            <w:tcW w:w="140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计算机软件著作</w:t>
            </w: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5</w:t>
            </w:r>
          </w:p>
        </w:tc>
        <w:tc>
          <w:tcPr>
            <w:tcW w:w="284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szCs w:val="21"/>
                <w:lang w:eastAsia="zh-CN"/>
              </w:rPr>
              <w:t>天澄科工黑臭水体3D模拟分析系统V1.0</w:t>
            </w: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2017SR226250</w:t>
            </w:r>
          </w:p>
        </w:tc>
        <w:tc>
          <w:tcPr>
            <w:tcW w:w="114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2017/3/16</w:t>
            </w:r>
          </w:p>
        </w:tc>
        <w:tc>
          <w:tcPr>
            <w:tcW w:w="140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计算机软件著作</w:t>
            </w: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6</w:t>
            </w:r>
          </w:p>
        </w:tc>
        <w:tc>
          <w:tcPr>
            <w:tcW w:w="284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szCs w:val="21"/>
                <w:lang w:eastAsia="zh-CN"/>
              </w:rPr>
              <w:t>天澄科工湖泊黑臭水体监测系统V1.0</w:t>
            </w: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2017SR220622</w:t>
            </w:r>
          </w:p>
        </w:tc>
        <w:tc>
          <w:tcPr>
            <w:tcW w:w="114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2017/1/30</w:t>
            </w:r>
          </w:p>
        </w:tc>
        <w:tc>
          <w:tcPr>
            <w:tcW w:w="140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计算机软件著作</w:t>
            </w: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7</w:t>
            </w:r>
          </w:p>
        </w:tc>
        <w:tc>
          <w:tcPr>
            <w:tcW w:w="284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szCs w:val="21"/>
                <w:lang w:eastAsia="zh-CN"/>
              </w:rPr>
              <w:t>天澄科工拦河坝自动控制系统V1.0</w:t>
            </w: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2017SR224845</w:t>
            </w:r>
          </w:p>
        </w:tc>
        <w:tc>
          <w:tcPr>
            <w:tcW w:w="114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2017/2/20</w:t>
            </w:r>
          </w:p>
        </w:tc>
        <w:tc>
          <w:tcPr>
            <w:tcW w:w="140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计算机软件著作</w:t>
            </w: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8</w:t>
            </w:r>
          </w:p>
        </w:tc>
        <w:tc>
          <w:tcPr>
            <w:tcW w:w="284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szCs w:val="21"/>
                <w:lang w:eastAsia="zh-CN"/>
              </w:rPr>
              <w:t>天澄科工污水处理模拟分析系统V1.0</w:t>
            </w: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2017SR226382</w:t>
            </w:r>
          </w:p>
        </w:tc>
        <w:tc>
          <w:tcPr>
            <w:tcW w:w="114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2017/4/6</w:t>
            </w:r>
          </w:p>
        </w:tc>
        <w:tc>
          <w:tcPr>
            <w:tcW w:w="140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计算机软件著作</w:t>
            </w: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9</w:t>
            </w:r>
          </w:p>
        </w:tc>
        <w:tc>
          <w:tcPr>
            <w:tcW w:w="284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lang w:eastAsia="zh-CN"/>
              </w:rPr>
            </w:pPr>
            <w:r>
              <w:rPr>
                <w:rFonts w:cs="Times New Roman"/>
                <w:szCs w:val="21"/>
                <w:lang w:eastAsia="zh-CN"/>
              </w:rPr>
              <w:t>天澄科工污水处理自动控制系统V1.0</w:t>
            </w: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2017SR221256</w:t>
            </w:r>
          </w:p>
        </w:tc>
        <w:tc>
          <w:tcPr>
            <w:tcW w:w="114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2017/1/10</w:t>
            </w:r>
          </w:p>
        </w:tc>
        <w:tc>
          <w:tcPr>
            <w:tcW w:w="140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计算机软件著作</w:t>
            </w: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Cs w:val="21"/>
              </w:rPr>
            </w:pPr>
            <w:r>
              <w:rPr>
                <w:rFonts w:cs="Times New Roman"/>
                <w:szCs w:val="21"/>
              </w:rPr>
              <w:t>已授权</w:t>
            </w:r>
          </w:p>
        </w:tc>
      </w:tr>
    </w:tbl>
    <w:p>
      <w:pPr>
        <w:ind w:firstLine="422"/>
        <w:rPr>
          <w:b/>
          <w:bCs/>
          <w:lang w:eastAsia="zh-CN"/>
        </w:rPr>
      </w:pPr>
      <w:r>
        <w:rPr>
          <w:b/>
          <w:lang w:eastAsia="zh-CN"/>
        </w:rPr>
        <w:t>八、联系方式</w:t>
      </w:r>
    </w:p>
    <w:p>
      <w:pPr>
        <w:ind w:firstLine="420"/>
        <w:rPr>
          <w:lang w:eastAsia="zh-CN"/>
        </w:rPr>
      </w:pPr>
      <w:r>
        <w:rPr>
          <w:lang w:eastAsia="zh-CN"/>
        </w:rPr>
        <w:t>联系单位：</w:t>
      </w:r>
      <w:r>
        <w:rPr>
          <w:rFonts w:hint="eastAsia"/>
          <w:lang w:eastAsia="zh-CN"/>
        </w:rPr>
        <w:t xml:space="preserve">深圳天澄科工水系统有限公司  </w:t>
      </w:r>
    </w:p>
    <w:p>
      <w:pPr>
        <w:ind w:firstLine="420"/>
        <w:rPr>
          <w:lang w:eastAsia="zh-CN"/>
        </w:rPr>
      </w:pPr>
      <w:r>
        <w:rPr>
          <w:rFonts w:hint="eastAsia"/>
          <w:lang w:eastAsia="zh-CN"/>
        </w:rPr>
        <w:t xml:space="preserve">联系人：钟小英          电话：15813737123 </w:t>
      </w:r>
    </w:p>
    <w:p>
      <w:pPr>
        <w:ind w:firstLine="420"/>
        <w:rPr>
          <w:lang w:eastAsia="zh-CN"/>
        </w:rPr>
      </w:pPr>
      <w:r>
        <w:rPr>
          <w:rFonts w:hint="eastAsia"/>
          <w:lang w:eastAsia="zh-CN"/>
        </w:rPr>
        <w:t xml:space="preserve">邮箱：sztckg@163.com     </w:t>
      </w:r>
    </w:p>
    <w:p>
      <w:pPr>
        <w:ind w:firstLine="420"/>
        <w:rPr>
          <w:lang w:eastAsia="zh-CN"/>
        </w:rPr>
      </w:pPr>
    </w:p>
    <w:p>
      <w:pPr>
        <w:spacing w:line="240" w:lineRule="auto"/>
        <w:ind w:firstLine="0" w:firstLineChars="0"/>
        <w:rPr>
          <w:lang w:eastAsia="zh-CN"/>
        </w:rPr>
      </w:pPr>
      <w:r>
        <w:rPr>
          <w:lang w:eastAsia="zh-CN"/>
        </w:rPr>
        <w:br w:type="page"/>
      </w:r>
    </w:p>
    <w:p>
      <w:pPr>
        <w:pStyle w:val="3"/>
        <w:rPr>
          <w:lang w:eastAsia="zh-CN"/>
        </w:rPr>
      </w:pPr>
      <w:bookmarkStart w:id="19" w:name="_Toc525649501"/>
      <w:r>
        <w:rPr>
          <w:rFonts w:hint="eastAsia"/>
          <w:lang w:eastAsia="zh-CN"/>
        </w:rPr>
        <w:t>城市富营养化湖泊生态系统修复技术</w:t>
      </w:r>
      <w:bookmarkEnd w:id="19"/>
    </w:p>
    <w:p>
      <w:pPr>
        <w:ind w:firstLine="420"/>
        <w:rPr>
          <w:lang w:eastAsia="zh-CN"/>
        </w:rPr>
      </w:pPr>
    </w:p>
    <w:p>
      <w:pPr>
        <w:ind w:firstLine="422" w:firstLineChars="0"/>
        <w:rPr>
          <w:rFonts w:ascii="宋体" w:hAnsi="宋体" w:eastAsia="宋体" w:cs="宋体"/>
          <w:b/>
          <w:bCs/>
          <w:szCs w:val="21"/>
          <w:lang w:eastAsia="zh-CN"/>
        </w:rPr>
      </w:pPr>
      <w:r>
        <w:rPr>
          <w:rFonts w:ascii="宋体" w:hAnsi="宋体" w:eastAsia="宋体" w:cs="宋体"/>
          <w:b/>
          <w:bCs/>
          <w:szCs w:val="21"/>
          <w:lang w:eastAsia="zh-CN"/>
        </w:rPr>
        <w:t xml:space="preserve">一、技术依托单位 </w:t>
      </w:r>
    </w:p>
    <w:p>
      <w:pPr>
        <w:ind w:firstLine="420"/>
        <w:rPr>
          <w:spacing w:val="-79"/>
          <w:lang w:eastAsia="zh-CN"/>
        </w:rPr>
      </w:pPr>
      <w:r>
        <w:rPr>
          <w:lang w:eastAsia="zh-CN"/>
        </w:rPr>
        <w:t>深圳市环境科学研究院</w:t>
      </w:r>
      <w:r>
        <w:rPr>
          <w:spacing w:val="-79"/>
          <w:lang w:eastAsia="zh-CN"/>
        </w:rPr>
        <w:t xml:space="preserve"> </w:t>
      </w:r>
    </w:p>
    <w:p>
      <w:pPr>
        <w:ind w:firstLine="422" w:firstLineChars="0"/>
        <w:rPr>
          <w:b/>
          <w:lang w:eastAsia="zh-CN"/>
        </w:rPr>
      </w:pPr>
      <w:r>
        <w:rPr>
          <w:b/>
          <w:lang w:eastAsia="zh-CN"/>
        </w:rPr>
        <w:t>二、适用范围</w:t>
      </w:r>
    </w:p>
    <w:p>
      <w:pPr>
        <w:ind w:firstLine="420"/>
        <w:rPr>
          <w:spacing w:val="-45"/>
          <w:lang w:eastAsia="zh-CN"/>
        </w:rPr>
      </w:pPr>
      <w:r>
        <w:rPr>
          <w:rFonts w:hint="eastAsia"/>
          <w:lang w:eastAsia="zh-CN"/>
        </w:rPr>
        <w:t>城市富营养化</w:t>
      </w:r>
      <w:r>
        <w:rPr>
          <w:lang w:eastAsia="zh-CN"/>
        </w:rPr>
        <w:t>湖泊治理</w:t>
      </w:r>
      <w:r>
        <w:rPr>
          <w:rFonts w:hint="eastAsia"/>
          <w:lang w:eastAsia="zh-CN"/>
        </w:rPr>
        <w:t>和水质改善</w:t>
      </w:r>
    </w:p>
    <w:p>
      <w:pPr>
        <w:ind w:firstLine="422"/>
        <w:rPr>
          <w:rFonts w:cs="宋体"/>
          <w:lang w:eastAsia="zh-CN"/>
        </w:rPr>
      </w:pPr>
      <w:r>
        <w:rPr>
          <w:rFonts w:cs="宋体"/>
          <w:b/>
          <w:bCs/>
          <w:lang w:eastAsia="zh-CN"/>
        </w:rPr>
        <w:t>三、技术内容</w:t>
      </w:r>
    </w:p>
    <w:p>
      <w:pPr>
        <w:ind w:firstLine="420"/>
        <w:rPr>
          <w:lang w:eastAsia="zh-CN"/>
        </w:rPr>
      </w:pPr>
      <w:r>
        <w:rPr>
          <w:rFonts w:hint="eastAsia"/>
          <w:lang w:eastAsia="zh-CN"/>
        </w:rPr>
        <w:t>生态系统修复技术主要是利用水生植物吸收氮磷营养物质，并调控水生动物来控藻去污，降低藻类密度，提高透明度，为水生植被的生态修复创造条件，再通过优化营养结构，构建功能完善的生态系统，增强自身调节能力，巩固和维护生态修复后水体的净化效果，同时美化自然景观。该技术适合城市景观湖泊的水质改善、富营养化治理、藻类水华防控。以“一湖一策”、 “一河一策”为指导思想，对湖泊进行全面认真诊断，提出与之相适应的治理方案与建设对策把“水质改善”与“生态重建”相结合，恢复草型湖泊生态系统把 “水质、生态、景观结合于一体”，集成技术，综合治理。</w:t>
      </w:r>
    </w:p>
    <w:p>
      <w:pPr>
        <w:ind w:firstLine="420"/>
        <w:rPr>
          <w:lang w:eastAsia="zh-CN"/>
        </w:rPr>
      </w:pPr>
      <w:r>
        <w:rPr>
          <w:lang w:eastAsia="zh-CN"/>
        </w:rPr>
        <w:t>（</w:t>
      </w:r>
      <w:r>
        <w:rPr>
          <w:rFonts w:cs="宋体"/>
          <w:lang w:eastAsia="zh-CN"/>
        </w:rPr>
        <w:t>1</w:t>
      </w:r>
      <w:r>
        <w:rPr>
          <w:lang w:eastAsia="zh-CN"/>
        </w:rPr>
        <w:t>）</w:t>
      </w:r>
      <w:r>
        <w:rPr>
          <w:rFonts w:hint="eastAsia"/>
          <w:lang w:eastAsia="zh-CN"/>
        </w:rPr>
        <w:t>通过水位调控、微生物技术和絮凝沉淀等方式，提高水体的透明度，为沉水植物的生长提供光照。</w:t>
      </w:r>
    </w:p>
    <w:p>
      <w:pPr>
        <w:ind w:firstLine="420"/>
        <w:rPr>
          <w:lang w:eastAsia="zh-CN"/>
        </w:rPr>
      </w:pPr>
      <w:r>
        <w:rPr>
          <w:lang w:eastAsia="zh-CN"/>
        </w:rPr>
        <w:t>（</w:t>
      </w:r>
      <w:r>
        <w:rPr>
          <w:rFonts w:cs="宋体"/>
          <w:lang w:eastAsia="zh-CN"/>
        </w:rPr>
        <w:t>2</w:t>
      </w:r>
      <w:r>
        <w:rPr>
          <w:lang w:eastAsia="zh-CN"/>
        </w:rPr>
        <w:t>）</w:t>
      </w:r>
      <w:r>
        <w:rPr>
          <w:rFonts w:hint="eastAsia"/>
          <w:lang w:eastAsia="zh-CN"/>
        </w:rPr>
        <w:t>沉水植物重建，恢复和构建草型生态系统，吸收</w:t>
      </w:r>
      <w:r>
        <w:rPr>
          <w:spacing w:val="-1"/>
          <w:lang w:eastAsia="zh-CN"/>
        </w:rPr>
        <w:t>水</w:t>
      </w:r>
      <w:r>
        <w:rPr>
          <w:rFonts w:hint="eastAsia"/>
          <w:spacing w:val="-1"/>
          <w:lang w:eastAsia="zh-CN"/>
        </w:rPr>
        <w:t>体的</w:t>
      </w:r>
      <w:r>
        <w:rPr>
          <w:lang w:eastAsia="zh-CN"/>
        </w:rPr>
        <w:t>氮、磷等</w:t>
      </w:r>
      <w:r>
        <w:rPr>
          <w:rFonts w:hint="eastAsia"/>
          <w:lang w:eastAsia="zh-CN"/>
        </w:rPr>
        <w:t>营养物质</w:t>
      </w:r>
      <w:r>
        <w:rPr>
          <w:lang w:eastAsia="zh-CN"/>
        </w:rPr>
        <w:t>，形成</w:t>
      </w:r>
      <w:r>
        <w:rPr>
          <w:rFonts w:asciiTheme="minorEastAsia" w:hAnsiTheme="minorEastAsia"/>
          <w:lang w:eastAsia="zh-CN"/>
        </w:rPr>
        <w:t>“水下森林”</w:t>
      </w:r>
      <w:r>
        <w:rPr>
          <w:lang w:eastAsia="zh-CN"/>
        </w:rPr>
        <w:t>，并产生它感作用进一步抑制蓝绿藻。</w:t>
      </w:r>
    </w:p>
    <w:p>
      <w:pPr>
        <w:ind w:firstLine="420"/>
        <w:rPr>
          <w:lang w:eastAsia="zh-CN"/>
        </w:rPr>
      </w:pPr>
      <w:r>
        <w:rPr>
          <w:lang w:eastAsia="zh-CN"/>
        </w:rPr>
        <w:t>（</w:t>
      </w:r>
      <w:r>
        <w:rPr>
          <w:rFonts w:cs="宋体"/>
          <w:lang w:eastAsia="zh-CN"/>
        </w:rPr>
        <w:t>3</w:t>
      </w:r>
      <w:r>
        <w:rPr>
          <w:lang w:eastAsia="zh-CN"/>
        </w:rPr>
        <w:t>）</w:t>
      </w:r>
      <w:r>
        <w:rPr>
          <w:rFonts w:hint="eastAsia"/>
          <w:lang w:eastAsia="zh-CN"/>
        </w:rPr>
        <w:t>基于“水生动物—草”平衡关系的城市湖泊水生态管理技术，</w:t>
      </w:r>
      <w:r>
        <w:rPr>
          <w:spacing w:val="-1"/>
          <w:lang w:eastAsia="zh-CN"/>
        </w:rPr>
        <w:t>引入螺、</w:t>
      </w:r>
      <w:r>
        <w:rPr>
          <w:rFonts w:hint="eastAsia"/>
          <w:spacing w:val="-1"/>
          <w:lang w:eastAsia="zh-CN"/>
        </w:rPr>
        <w:t>肉食性</w:t>
      </w:r>
      <w:r>
        <w:rPr>
          <w:spacing w:val="-1"/>
          <w:lang w:eastAsia="zh-CN"/>
        </w:rPr>
        <w:t>鱼</w:t>
      </w:r>
      <w:r>
        <w:rPr>
          <w:rFonts w:hint="eastAsia"/>
          <w:spacing w:val="-1"/>
          <w:lang w:eastAsia="zh-CN"/>
        </w:rPr>
        <w:t>类和草食性鱼类</w:t>
      </w:r>
      <w:r>
        <w:rPr>
          <w:spacing w:val="-1"/>
          <w:lang w:eastAsia="zh-CN"/>
        </w:rPr>
        <w:t>等水生动物，</w:t>
      </w:r>
      <w:r>
        <w:rPr>
          <w:rFonts w:hint="eastAsia"/>
          <w:lang w:eastAsia="zh-CN"/>
        </w:rPr>
        <w:t>通过垂钓、定期捕捞等方式转移一定数量的鱼等水生动物，同时，还应按季节更替或定期收割部分水生植物以维持水生生态系统的稳定，形成草型清水态生态系统。</w:t>
      </w:r>
    </w:p>
    <w:p>
      <w:pPr>
        <w:ind w:firstLine="422"/>
        <w:rPr>
          <w:b/>
          <w:bCs/>
          <w:lang w:eastAsia="zh-CN"/>
        </w:rPr>
      </w:pPr>
      <w:r>
        <w:rPr>
          <w:b/>
          <w:lang w:eastAsia="zh-CN"/>
        </w:rPr>
        <w:t>四、技术示范情况</w:t>
      </w:r>
    </w:p>
    <w:p>
      <w:pPr>
        <w:ind w:firstLine="420"/>
        <w:rPr>
          <w:spacing w:val="-3"/>
          <w:lang w:eastAsia="zh-CN"/>
        </w:rPr>
      </w:pPr>
      <w:r>
        <w:rPr>
          <w:rFonts w:cs="宋体"/>
          <w:lang w:eastAsia="zh-CN"/>
        </w:rPr>
        <w:t>1</w:t>
      </w:r>
      <w:r>
        <w:rPr>
          <w:lang w:eastAsia="zh-CN"/>
        </w:rPr>
        <w:t>、项目名称：</w:t>
      </w:r>
      <w:r>
        <w:rPr>
          <w:rFonts w:hint="eastAsia"/>
          <w:lang w:eastAsia="zh-CN"/>
        </w:rPr>
        <w:t>深圳中心公园人工湖</w:t>
      </w:r>
      <w:r>
        <w:rPr>
          <w:lang w:eastAsia="zh-CN"/>
        </w:rPr>
        <w:t>（</w:t>
      </w:r>
      <w:r>
        <w:rPr>
          <w:rFonts w:cs="宋体"/>
          <w:lang w:eastAsia="zh-CN"/>
        </w:rPr>
        <w:t>2017</w:t>
      </w:r>
      <w:r>
        <w:rPr>
          <w:rFonts w:hint="eastAsia" w:cs="宋体"/>
          <w:lang w:eastAsia="zh-CN"/>
        </w:rPr>
        <w:t>年</w:t>
      </w:r>
      <w:r>
        <w:rPr>
          <w:rFonts w:cs="宋体"/>
          <w:lang w:eastAsia="zh-CN"/>
        </w:rPr>
        <w:t>03</w:t>
      </w:r>
      <w:r>
        <w:rPr>
          <w:rFonts w:hint="eastAsia" w:cs="宋体"/>
          <w:lang w:eastAsia="zh-CN"/>
        </w:rPr>
        <w:t>月</w:t>
      </w:r>
      <w:r>
        <w:rPr>
          <w:rFonts w:cs="宋体"/>
          <w:spacing w:val="-31"/>
          <w:lang w:eastAsia="zh-CN"/>
        </w:rPr>
        <w:t xml:space="preserve"> </w:t>
      </w:r>
      <w:r>
        <w:rPr>
          <w:lang w:eastAsia="zh-CN"/>
        </w:rPr>
        <w:t>开工，</w:t>
      </w:r>
      <w:r>
        <w:rPr>
          <w:rFonts w:cs="宋体"/>
          <w:lang w:eastAsia="zh-CN"/>
        </w:rPr>
        <w:t>2017</w:t>
      </w:r>
      <w:r>
        <w:rPr>
          <w:rFonts w:hint="eastAsia" w:cs="宋体"/>
          <w:lang w:eastAsia="zh-CN"/>
        </w:rPr>
        <w:t>年</w:t>
      </w:r>
      <w:r>
        <w:rPr>
          <w:rFonts w:cs="宋体"/>
          <w:lang w:eastAsia="zh-CN"/>
        </w:rPr>
        <w:t>09</w:t>
      </w:r>
      <w:r>
        <w:rPr>
          <w:rFonts w:hint="eastAsia" w:cs="宋体"/>
          <w:lang w:eastAsia="zh-CN"/>
        </w:rPr>
        <w:t>月</w:t>
      </w:r>
      <w:r>
        <w:rPr>
          <w:spacing w:val="-3"/>
          <w:lang w:eastAsia="zh-CN"/>
        </w:rPr>
        <w:t>完工）</w:t>
      </w:r>
    </w:p>
    <w:p>
      <w:pPr>
        <w:ind w:firstLine="420"/>
        <w:rPr>
          <w:lang w:eastAsia="zh-CN"/>
        </w:rPr>
      </w:pPr>
      <w:r>
        <w:rPr>
          <w:lang w:eastAsia="zh-CN"/>
        </w:rPr>
        <w:t>地址：</w:t>
      </w:r>
      <w:r>
        <w:rPr>
          <w:rFonts w:hint="eastAsia"/>
          <w:lang w:eastAsia="zh-CN"/>
        </w:rPr>
        <w:t>深圳中心公园笋岗西路和红荔路之间</w:t>
      </w:r>
    </w:p>
    <w:p>
      <w:pPr>
        <w:ind w:firstLine="420"/>
        <w:rPr>
          <w:lang w:eastAsia="zh-CN"/>
        </w:rPr>
      </w:pPr>
      <w:r>
        <w:rPr>
          <w:lang w:eastAsia="zh-CN"/>
        </w:rPr>
        <w:t>项目概况：水域面积</w:t>
      </w:r>
      <w:r>
        <w:rPr>
          <w:rFonts w:hint="eastAsia" w:cs="宋体"/>
          <w:lang w:eastAsia="zh-CN"/>
        </w:rPr>
        <w:t>3</w:t>
      </w:r>
      <w:r>
        <w:rPr>
          <w:rFonts w:cs="宋体"/>
          <w:lang w:eastAsia="zh-CN"/>
        </w:rPr>
        <w:t>2000</w:t>
      </w:r>
      <w:r>
        <w:rPr>
          <w:rFonts w:cs="宋体"/>
          <w:spacing w:val="-49"/>
          <w:lang w:eastAsia="zh-CN"/>
        </w:rPr>
        <w:t xml:space="preserve"> </w:t>
      </w:r>
      <w:r>
        <w:rPr>
          <w:rFonts w:hint="eastAsia" w:cs="宋体"/>
          <w:spacing w:val="-49"/>
          <w:lang w:eastAsia="zh-CN"/>
        </w:rPr>
        <w:t xml:space="preserve">      </w:t>
      </w:r>
      <w:r>
        <w:rPr>
          <w:rFonts w:cs="宋体"/>
          <w:lang w:eastAsia="zh-CN"/>
        </w:rPr>
        <w:t>m</w:t>
      </w:r>
      <w:r>
        <w:rPr>
          <w:lang w:eastAsia="zh-CN"/>
        </w:rPr>
        <w:t>² ，平均水深为</w:t>
      </w:r>
      <w:r>
        <w:rPr>
          <w:spacing w:val="-54"/>
          <w:lang w:eastAsia="zh-CN"/>
        </w:rPr>
        <w:t xml:space="preserve"> </w:t>
      </w:r>
      <w:r>
        <w:rPr>
          <w:rFonts w:cs="宋体"/>
          <w:lang w:eastAsia="zh-CN"/>
        </w:rPr>
        <w:t>1.5</w:t>
      </w:r>
      <w:r>
        <w:rPr>
          <w:rFonts w:cs="宋体"/>
          <w:spacing w:val="-49"/>
          <w:lang w:eastAsia="zh-CN"/>
        </w:rPr>
        <w:t xml:space="preserve"> </w:t>
      </w:r>
      <w:r>
        <w:rPr>
          <w:rFonts w:hint="eastAsia" w:cs="宋体"/>
          <w:spacing w:val="-49"/>
          <w:lang w:eastAsia="zh-CN"/>
        </w:rPr>
        <w:t xml:space="preserve">     </w:t>
      </w:r>
      <w:r>
        <w:rPr>
          <w:rFonts w:cs="宋体"/>
          <w:lang w:eastAsia="zh-CN"/>
        </w:rPr>
        <w:t>m</w:t>
      </w:r>
      <w:r>
        <w:rPr>
          <w:rFonts w:cs="宋体"/>
          <w:spacing w:val="-4"/>
          <w:lang w:eastAsia="zh-CN"/>
        </w:rPr>
        <w:t xml:space="preserve"> </w:t>
      </w:r>
      <w:r>
        <w:rPr>
          <w:lang w:eastAsia="zh-CN"/>
        </w:rPr>
        <w:t>，修复后透明度清澈见底，</w:t>
      </w:r>
      <w:r>
        <w:rPr>
          <w:rFonts w:hint="eastAsia"/>
          <w:lang w:eastAsia="zh-CN"/>
        </w:rPr>
        <w:t>无藻类水华发生，景观效果好</w:t>
      </w:r>
      <w:r>
        <w:rPr>
          <w:rFonts w:asciiTheme="minorEastAsia" w:hAnsiTheme="minorEastAsia"/>
          <w:lang w:eastAsia="zh-CN"/>
        </w:rPr>
        <w:t>。</w:t>
      </w:r>
    </w:p>
    <w:p>
      <w:pPr>
        <w:ind w:firstLine="422"/>
        <w:rPr>
          <w:b/>
          <w:bCs/>
          <w:lang w:eastAsia="zh-CN"/>
        </w:rPr>
      </w:pPr>
      <w:r>
        <w:rPr>
          <w:b/>
          <w:lang w:eastAsia="zh-CN"/>
        </w:rPr>
        <w:t>五、水污染防治效果</w:t>
      </w:r>
    </w:p>
    <w:p>
      <w:pPr>
        <w:ind w:firstLine="410"/>
        <w:rPr>
          <w:lang w:eastAsia="zh-CN"/>
        </w:rPr>
      </w:pPr>
      <w:r>
        <w:rPr>
          <w:spacing w:val="-5"/>
          <w:lang w:eastAsia="zh-CN"/>
        </w:rPr>
        <w:t>（</w:t>
      </w:r>
      <w:r>
        <w:rPr>
          <w:rFonts w:cs="宋体"/>
          <w:spacing w:val="-5"/>
          <w:lang w:eastAsia="zh-CN"/>
        </w:rPr>
        <w:t>1</w:t>
      </w:r>
      <w:r>
        <w:rPr>
          <w:spacing w:val="-5"/>
          <w:lang w:eastAsia="zh-CN"/>
        </w:rPr>
        <w:t xml:space="preserve">）工程实施后，水体透明度达到 </w:t>
      </w:r>
      <w:r>
        <w:rPr>
          <w:rFonts w:cs="宋体"/>
          <w:lang w:eastAsia="zh-CN"/>
        </w:rPr>
        <w:t>1.5</w:t>
      </w:r>
      <w:r>
        <w:rPr>
          <w:rFonts w:hint="eastAsia" w:cs="宋体"/>
          <w:lang w:eastAsia="zh-CN"/>
        </w:rPr>
        <w:t xml:space="preserve"> </w:t>
      </w:r>
      <w:r>
        <w:rPr>
          <w:rFonts w:cs="宋体"/>
          <w:lang w:eastAsia="zh-CN"/>
        </w:rPr>
        <w:t>m</w:t>
      </w:r>
      <w:r>
        <w:rPr>
          <w:rFonts w:cs="宋体"/>
          <w:spacing w:val="-52"/>
          <w:lang w:eastAsia="zh-CN"/>
        </w:rPr>
        <w:t xml:space="preserve"> </w:t>
      </w:r>
      <w:r>
        <w:rPr>
          <w:lang w:eastAsia="zh-CN"/>
        </w:rPr>
        <w:t>及以上，</w:t>
      </w:r>
      <w:r>
        <w:rPr>
          <w:rFonts w:hint="eastAsia"/>
          <w:lang w:eastAsia="zh-CN"/>
        </w:rPr>
        <w:t>全湖</w:t>
      </w:r>
      <w:r>
        <w:rPr>
          <w:lang w:eastAsia="zh-CN"/>
        </w:rPr>
        <w:t>清澈见底；水体生态系统</w:t>
      </w:r>
      <w:r>
        <w:rPr>
          <w:rFonts w:hint="eastAsia"/>
          <w:lang w:eastAsia="zh-CN"/>
        </w:rPr>
        <w:t>至今1年多时间保持稳定的清水态系统</w:t>
      </w:r>
      <w:r>
        <w:rPr>
          <w:lang w:eastAsia="zh-CN"/>
        </w:rPr>
        <w:t>。</w:t>
      </w:r>
    </w:p>
    <w:p>
      <w:pPr>
        <w:ind w:firstLine="420"/>
        <w:rPr>
          <w:lang w:eastAsia="zh-CN"/>
        </w:rPr>
      </w:pPr>
      <w:r>
        <w:rPr>
          <w:lang w:eastAsia="zh-CN"/>
        </w:rPr>
        <w:t>（</w:t>
      </w:r>
      <w:r>
        <w:rPr>
          <w:rFonts w:cs="宋体"/>
          <w:lang w:eastAsia="zh-CN"/>
        </w:rPr>
        <w:t>2</w:t>
      </w:r>
      <w:r>
        <w:rPr>
          <w:lang w:eastAsia="zh-CN"/>
        </w:rPr>
        <w:t>）水下</w:t>
      </w:r>
      <w:r>
        <w:rPr>
          <w:rFonts w:hint="eastAsia"/>
          <w:lang w:eastAsia="zh-CN"/>
        </w:rPr>
        <w:t>沉水植物</w:t>
      </w:r>
      <w:r>
        <w:rPr>
          <w:lang w:eastAsia="zh-CN"/>
        </w:rPr>
        <w:t>覆盖率达</w:t>
      </w:r>
      <w:r>
        <w:rPr>
          <w:rFonts w:cs="宋体"/>
          <w:lang w:eastAsia="zh-CN"/>
        </w:rPr>
        <w:t>80%</w:t>
      </w:r>
      <w:r>
        <w:rPr>
          <w:lang w:eastAsia="zh-CN"/>
        </w:rPr>
        <w:t>及以上，水生植物保持四季常绿，形成优美的水下景观。</w:t>
      </w:r>
    </w:p>
    <w:p>
      <w:pPr>
        <w:ind w:firstLine="420"/>
        <w:rPr>
          <w:lang w:eastAsia="zh-CN"/>
        </w:rPr>
      </w:pPr>
      <w:r>
        <w:rPr>
          <w:lang w:eastAsia="zh-CN"/>
        </w:rPr>
        <w:t>（</w:t>
      </w:r>
      <w:r>
        <w:rPr>
          <w:rFonts w:cs="宋体"/>
          <w:lang w:eastAsia="zh-CN"/>
        </w:rPr>
        <w:t>3</w:t>
      </w:r>
      <w:r>
        <w:rPr>
          <w:lang w:eastAsia="zh-CN"/>
        </w:rPr>
        <w:t>）完善水体生态系统的食物链，形成全面稳定的生态平衡并建立后续生态平衡维护保养系统。</w:t>
      </w:r>
    </w:p>
    <w:p>
      <w:pPr>
        <w:ind w:firstLine="422"/>
        <w:rPr>
          <w:rFonts w:cs="宋体"/>
          <w:b/>
          <w:bCs/>
          <w:lang w:eastAsia="zh-CN"/>
        </w:rPr>
      </w:pPr>
      <w:r>
        <w:rPr>
          <w:rFonts w:cs="宋体"/>
          <w:b/>
          <w:bCs/>
          <w:lang w:eastAsia="zh-CN"/>
        </w:rPr>
        <w:t xml:space="preserve">六、推广应用前景 </w:t>
      </w:r>
    </w:p>
    <w:p>
      <w:pPr>
        <w:ind w:firstLine="420"/>
        <w:rPr>
          <w:lang w:eastAsia="zh-CN"/>
        </w:rPr>
      </w:pPr>
      <w:r>
        <w:rPr>
          <w:lang w:eastAsia="zh-CN"/>
        </w:rPr>
        <w:t>本技术</w:t>
      </w:r>
      <w:r>
        <w:rPr>
          <w:rFonts w:hint="eastAsia"/>
          <w:lang w:eastAsia="zh-CN"/>
        </w:rPr>
        <w:t>在国内多个城市多个</w:t>
      </w:r>
      <w:r>
        <w:rPr>
          <w:lang w:eastAsia="zh-CN"/>
        </w:rPr>
        <w:t>项目中成功应用，应用主要</w:t>
      </w:r>
      <w:r>
        <w:rPr>
          <w:rFonts w:hint="eastAsia"/>
          <w:lang w:eastAsia="zh-CN"/>
        </w:rPr>
        <w:t>是城市景观</w:t>
      </w:r>
      <w:r>
        <w:rPr>
          <w:lang w:eastAsia="zh-CN"/>
        </w:rPr>
        <w:t>湖泊</w:t>
      </w:r>
      <w:r>
        <w:rPr>
          <w:rFonts w:hint="eastAsia"/>
          <w:lang w:eastAsia="zh-CN"/>
        </w:rPr>
        <w:t>。</w:t>
      </w:r>
      <w:r>
        <w:rPr>
          <w:lang w:eastAsia="zh-CN"/>
        </w:rPr>
        <w:t>在现有的技术经济性条件下，预计在在</w:t>
      </w:r>
      <w:r>
        <w:rPr>
          <w:rFonts w:hint="eastAsia"/>
          <w:lang w:eastAsia="zh-CN"/>
        </w:rPr>
        <w:t>国内乃至深圳市景观湖泊的治理中得到越来越多应用，且是目前唯一行之有效的生态治理技术，</w:t>
      </w:r>
      <w:r>
        <w:rPr>
          <w:lang w:eastAsia="zh-CN"/>
        </w:rPr>
        <w:t>市场潜力巨大。</w:t>
      </w:r>
    </w:p>
    <w:p>
      <w:pPr>
        <w:ind w:firstLine="422"/>
        <w:rPr>
          <w:rFonts w:cs="宋体"/>
          <w:lang w:eastAsia="zh-CN"/>
        </w:rPr>
      </w:pPr>
      <w:r>
        <w:rPr>
          <w:b/>
          <w:lang w:eastAsia="zh-CN"/>
        </w:rPr>
        <w:t>七、</w:t>
      </w:r>
      <w:r>
        <w:rPr>
          <w:rFonts w:cs="宋体"/>
          <w:b/>
          <w:bCs/>
          <w:lang w:eastAsia="zh-CN"/>
        </w:rPr>
        <w:t>联系方式</w:t>
      </w:r>
    </w:p>
    <w:p>
      <w:pPr>
        <w:ind w:firstLine="416"/>
        <w:rPr>
          <w:spacing w:val="-2"/>
          <w:lang w:eastAsia="zh-CN"/>
        </w:rPr>
      </w:pPr>
      <w:r>
        <w:rPr>
          <w:rFonts w:hint="eastAsia"/>
          <w:spacing w:val="-2"/>
          <w:lang w:eastAsia="zh-CN"/>
        </w:rPr>
        <w:t>联系单位：深圳市环境科学研究院</w:t>
      </w:r>
    </w:p>
    <w:p>
      <w:pPr>
        <w:ind w:firstLine="416"/>
        <w:rPr>
          <w:spacing w:val="-2"/>
          <w:lang w:eastAsia="zh-CN"/>
        </w:rPr>
      </w:pPr>
      <w:r>
        <w:rPr>
          <w:rFonts w:hint="eastAsia"/>
          <w:spacing w:val="-2"/>
          <w:lang w:eastAsia="zh-CN"/>
        </w:rPr>
        <w:t>联系人：余波平</w:t>
      </w:r>
    </w:p>
    <w:p>
      <w:pPr>
        <w:ind w:firstLine="416"/>
        <w:rPr>
          <w:spacing w:val="-2"/>
          <w:lang w:eastAsia="zh-CN"/>
        </w:rPr>
      </w:pPr>
      <w:r>
        <w:rPr>
          <w:rFonts w:hint="eastAsia"/>
          <w:spacing w:val="-2"/>
          <w:lang w:eastAsia="zh-CN"/>
        </w:rPr>
        <w:t>电</w:t>
      </w:r>
      <w:r>
        <w:rPr>
          <w:spacing w:val="-2"/>
          <w:lang w:eastAsia="zh-CN"/>
        </w:rPr>
        <w:t xml:space="preserve"> </w:t>
      </w:r>
      <w:r>
        <w:rPr>
          <w:rFonts w:hint="eastAsia"/>
          <w:spacing w:val="-2"/>
          <w:lang w:eastAsia="zh-CN"/>
        </w:rPr>
        <w:t>话：13926528493</w:t>
      </w:r>
    </w:p>
    <w:p>
      <w:pPr>
        <w:ind w:firstLine="416"/>
        <w:rPr>
          <w:spacing w:val="-2"/>
          <w:lang w:eastAsia="zh-CN"/>
        </w:rPr>
      </w:pPr>
      <w:r>
        <w:rPr>
          <w:spacing w:val="-2"/>
          <w:lang w:eastAsia="zh-CN"/>
        </w:rPr>
        <w:t>E-mail</w:t>
      </w:r>
      <w:r>
        <w:rPr>
          <w:rFonts w:hint="eastAsia"/>
          <w:spacing w:val="-2"/>
          <w:lang w:eastAsia="zh-CN"/>
        </w:rPr>
        <w:t>：371465514@qq.com</w:t>
      </w:r>
    </w:p>
    <w:p>
      <w:pPr>
        <w:ind w:firstLine="416"/>
        <w:rPr>
          <w:spacing w:val="-2"/>
          <w:lang w:eastAsia="zh-CN"/>
        </w:rPr>
      </w:pPr>
      <w:r>
        <w:rPr>
          <w:rFonts w:hint="eastAsia"/>
          <w:spacing w:val="-2"/>
          <w:lang w:eastAsia="zh-CN"/>
        </w:rPr>
        <w:t>地</w:t>
      </w:r>
      <w:r>
        <w:rPr>
          <w:spacing w:val="-2"/>
          <w:lang w:eastAsia="zh-CN"/>
        </w:rPr>
        <w:t xml:space="preserve"> </w:t>
      </w:r>
      <w:r>
        <w:rPr>
          <w:rFonts w:hint="eastAsia"/>
          <w:spacing w:val="-2"/>
          <w:lang w:eastAsia="zh-CN"/>
        </w:rPr>
        <w:t>址：深圳市罗湖区红桂路红桂一街50号环保大院</w:t>
      </w:r>
    </w:p>
    <w:p>
      <w:pPr>
        <w:ind w:firstLine="420"/>
        <w:rPr>
          <w:rFonts w:cs="宋体"/>
          <w:lang w:eastAsia="zh-CN"/>
        </w:rPr>
      </w:pPr>
    </w:p>
    <w:p>
      <w:pPr>
        <w:spacing w:line="240" w:lineRule="auto"/>
        <w:ind w:firstLine="0" w:firstLineChars="0"/>
        <w:rPr>
          <w:rFonts w:cs="宋体"/>
          <w:lang w:eastAsia="zh-CN"/>
        </w:rPr>
      </w:pPr>
      <w:r>
        <w:rPr>
          <w:rFonts w:cs="宋体"/>
          <w:lang w:eastAsia="zh-CN"/>
        </w:rPr>
        <w:br w:type="page"/>
      </w:r>
    </w:p>
    <w:p>
      <w:pPr>
        <w:pStyle w:val="3"/>
        <w:rPr>
          <w:lang w:eastAsia="zh-CN"/>
        </w:rPr>
      </w:pPr>
      <w:bookmarkStart w:id="20" w:name="_Toc525649502"/>
      <w:r>
        <w:rPr>
          <w:rFonts w:hint="eastAsia"/>
          <w:lang w:eastAsia="zh-CN"/>
        </w:rPr>
        <w:t>生态强化人工湿地深度脱氮除磷集成技术</w:t>
      </w:r>
      <w:bookmarkEnd w:id="20"/>
    </w:p>
    <w:p>
      <w:pPr>
        <w:spacing w:line="20" w:lineRule="exact"/>
        <w:ind w:left="115" w:firstLine="40"/>
        <w:rPr>
          <w:rFonts w:ascii="黑体" w:hAnsi="黑体" w:eastAsia="黑体" w:cs="黑体"/>
          <w:sz w:val="2"/>
          <w:szCs w:val="2"/>
          <w:lang w:eastAsia="zh-CN"/>
        </w:rPr>
      </w:pPr>
    </w:p>
    <w:p>
      <w:pPr>
        <w:ind w:firstLine="422"/>
        <w:rPr>
          <w:b/>
          <w:lang w:eastAsia="zh-CN"/>
        </w:rPr>
      </w:pPr>
    </w:p>
    <w:p>
      <w:pPr>
        <w:ind w:firstLine="422"/>
        <w:rPr>
          <w:b/>
          <w:lang w:eastAsia="zh-CN"/>
        </w:rPr>
      </w:pPr>
      <w:r>
        <w:rPr>
          <w:b/>
          <w:lang w:eastAsia="zh-CN"/>
        </w:rPr>
        <w:t>一、技术依托单位</w:t>
      </w:r>
    </w:p>
    <w:p>
      <w:pPr>
        <w:ind w:firstLine="420"/>
        <w:rPr>
          <w:lang w:eastAsia="zh-CN"/>
        </w:rPr>
      </w:pPr>
      <w:r>
        <w:rPr>
          <w:rFonts w:hint="eastAsia"/>
          <w:lang w:eastAsia="zh-CN"/>
        </w:rPr>
        <w:t>深圳市</w:t>
      </w:r>
      <w:r>
        <w:rPr>
          <w:lang w:eastAsia="zh-CN"/>
        </w:rPr>
        <w:t>环境科学研究院</w:t>
      </w:r>
    </w:p>
    <w:p>
      <w:pPr>
        <w:ind w:firstLine="422"/>
        <w:rPr>
          <w:b/>
          <w:lang w:eastAsia="zh-CN"/>
        </w:rPr>
      </w:pPr>
      <w:r>
        <w:rPr>
          <w:b/>
          <w:lang w:eastAsia="zh-CN"/>
        </w:rPr>
        <w:t>二、适用范围</w:t>
      </w:r>
    </w:p>
    <w:p>
      <w:pPr>
        <w:ind w:firstLine="420"/>
        <w:rPr>
          <w:lang w:eastAsia="zh-CN"/>
        </w:rPr>
      </w:pPr>
      <w:r>
        <w:rPr>
          <w:rFonts w:hint="eastAsia"/>
          <w:lang w:eastAsia="zh-CN"/>
        </w:rPr>
        <w:t>城市污水处理厂尾水、受污染河水的深度处理</w:t>
      </w:r>
    </w:p>
    <w:p>
      <w:pPr>
        <w:ind w:firstLine="422"/>
        <w:rPr>
          <w:b/>
          <w:lang w:eastAsia="zh-CN"/>
        </w:rPr>
      </w:pPr>
      <w:r>
        <w:rPr>
          <w:b/>
          <w:lang w:eastAsia="zh-CN"/>
        </w:rPr>
        <w:t>三、技术内容</w:t>
      </w:r>
    </w:p>
    <w:p>
      <w:pPr>
        <w:ind w:firstLine="420"/>
        <w:rPr>
          <w:lang w:eastAsia="zh-CN"/>
        </w:rPr>
      </w:pPr>
      <w:r>
        <w:rPr>
          <w:rFonts w:hint="eastAsia"/>
          <w:lang w:eastAsia="zh-CN"/>
        </w:rPr>
        <w:t>针对污水处理厂</w:t>
      </w:r>
      <w:r>
        <w:rPr>
          <w:lang w:eastAsia="zh-CN"/>
        </w:rPr>
        <w:t>一级A</w:t>
      </w:r>
      <w:r>
        <w:rPr>
          <w:rFonts w:hint="eastAsia"/>
          <w:lang w:eastAsia="zh-CN"/>
        </w:rPr>
        <w:t>标准排放的尾水氮磷含量高、碳氮比失衡的特点，构建了1套生态强化砾间床+人工湿地深度脱氮除磷集成技术。其关键核心技术如下：</w:t>
      </w:r>
    </w:p>
    <w:p>
      <w:pPr>
        <w:ind w:firstLine="420"/>
        <w:rPr>
          <w:lang w:eastAsia="zh-CN"/>
        </w:rPr>
      </w:pPr>
      <w:r>
        <w:rPr>
          <w:rFonts w:hint="eastAsia"/>
          <w:lang w:eastAsia="zh-CN"/>
        </w:rPr>
        <w:t>（1）生态强化砾间床：采用亲水性好、吸附能力强、挂膜速度快的内置式陶粒作为填料，以提高低碳源条件下微生物成膜量。同时在生化系统中嵌入植物床层，依靠植物生长吸收部分有机物，并借助植物根系泌氧作用提升溶氧量及构建辅助生物膜载体。最终利用填料-微生物-植物三者协同作用拦截、降解、吸收污染物，强化对水中氮、磷的净化效果。</w:t>
      </w:r>
    </w:p>
    <w:p>
      <w:pPr>
        <w:ind w:firstLine="420"/>
        <w:rPr>
          <w:lang w:eastAsia="zh-CN"/>
        </w:rPr>
      </w:pPr>
      <w:r>
        <w:rPr>
          <w:rFonts w:hint="eastAsia"/>
          <w:lang w:eastAsia="zh-CN"/>
        </w:rPr>
        <w:t>（2）高效除磷人工湿地：以牡蛎壳、给水厂污泥和粉煤灰制备出Ca-Al-Fe为活性组分的除磷功能填料，将其用作人工湿地工艺的核心填料得以强化对尾水中TP的吸附去除。</w:t>
      </w:r>
    </w:p>
    <w:p>
      <w:pPr>
        <w:ind w:firstLine="422"/>
        <w:rPr>
          <w:b/>
          <w:lang w:eastAsia="zh-CN"/>
        </w:rPr>
      </w:pPr>
      <w:r>
        <w:rPr>
          <w:b/>
          <w:lang w:eastAsia="zh-CN"/>
        </w:rPr>
        <w:t>四、技术示范情况</w:t>
      </w:r>
    </w:p>
    <w:p>
      <w:pPr>
        <w:ind w:firstLine="420"/>
        <w:rPr>
          <w:rFonts w:cs="宋体"/>
          <w:szCs w:val="21"/>
          <w:lang w:eastAsia="zh-CN"/>
        </w:rPr>
      </w:pPr>
      <w:r>
        <w:rPr>
          <w:rFonts w:hint="eastAsia" w:cs="宋体"/>
          <w:szCs w:val="21"/>
          <w:lang w:eastAsia="zh-CN"/>
        </w:rPr>
        <w:t>示范工程选址位于深圳市龙岗区布吉街道甘坑新村甘坑河东侧，原甘坑人工湿地污水处理工程场址，地处</w:t>
      </w:r>
      <w:r>
        <w:rPr>
          <w:rFonts w:cs="宋体"/>
          <w:szCs w:val="21"/>
          <w:lang w:eastAsia="zh-CN"/>
        </w:rPr>
        <w:t>甘坑河</w:t>
      </w:r>
      <w:r>
        <w:rPr>
          <w:rFonts w:hint="eastAsia" w:cs="宋体"/>
          <w:szCs w:val="21"/>
          <w:lang w:eastAsia="zh-CN"/>
        </w:rPr>
        <w:t>中</w:t>
      </w:r>
      <w:r>
        <w:rPr>
          <w:rFonts w:cs="宋体"/>
          <w:szCs w:val="21"/>
          <w:lang w:eastAsia="zh-CN"/>
        </w:rPr>
        <w:t>游</w:t>
      </w:r>
      <w:r>
        <w:rPr>
          <w:rFonts w:hint="eastAsia" w:cs="宋体"/>
          <w:szCs w:val="21"/>
          <w:lang w:eastAsia="zh-CN"/>
        </w:rPr>
        <w:t>。项目对原甘坑人工湿地污水处理工程存在的工艺陈旧、设施老化、处理出水水质不达标等问题进行升级改造，设计处理规模8000 m</w:t>
      </w:r>
      <w:r>
        <w:rPr>
          <w:rFonts w:hint="eastAsia" w:cs="宋体"/>
          <w:szCs w:val="21"/>
          <w:vertAlign w:val="superscript"/>
          <w:lang w:eastAsia="zh-CN"/>
        </w:rPr>
        <w:t>3</w:t>
      </w:r>
      <w:r>
        <w:rPr>
          <w:rFonts w:hint="eastAsia" w:cs="宋体"/>
          <w:szCs w:val="21"/>
          <w:lang w:eastAsia="zh-CN"/>
        </w:rPr>
        <w:t>/d（旱季），设计出水COD、BOD</w:t>
      </w:r>
      <w:r>
        <w:rPr>
          <w:rFonts w:hint="eastAsia" w:cs="宋体"/>
          <w:szCs w:val="21"/>
          <w:vertAlign w:val="subscript"/>
          <w:lang w:eastAsia="zh-CN"/>
        </w:rPr>
        <w:t>5</w:t>
      </w:r>
      <w:r>
        <w:rPr>
          <w:rFonts w:hint="eastAsia" w:cs="宋体"/>
          <w:szCs w:val="21"/>
          <w:lang w:eastAsia="zh-CN"/>
        </w:rPr>
        <w:t>、NH</w:t>
      </w:r>
      <w:r>
        <w:rPr>
          <w:rFonts w:hint="eastAsia" w:cs="宋体"/>
          <w:szCs w:val="21"/>
          <w:vertAlign w:val="subscript"/>
          <w:lang w:eastAsia="zh-CN"/>
        </w:rPr>
        <w:t>3</w:t>
      </w:r>
      <w:r>
        <w:rPr>
          <w:rFonts w:hint="eastAsia" w:cs="宋体"/>
          <w:szCs w:val="21"/>
          <w:lang w:eastAsia="zh-CN"/>
        </w:rPr>
        <w:t>-N、DO、pH等指标达到《地表水环境质量标准》（GB3838-2002）的Ⅳ类标准。</w:t>
      </w:r>
    </w:p>
    <w:p>
      <w:pPr>
        <w:ind w:firstLine="420"/>
        <w:rPr>
          <w:lang w:eastAsia="zh-CN"/>
        </w:rPr>
      </w:pPr>
      <w:r>
        <w:rPr>
          <w:rFonts w:hint="eastAsia" w:cs="宋体"/>
          <w:szCs w:val="21"/>
          <w:lang w:eastAsia="zh-CN"/>
        </w:rPr>
        <w:t>甘坑河水质受沿河排污影响较大，其污染特征表现为：以氮磷污染为主、碳氮比严重失衡。针对上述水环境问题，示范工程采用“生态强化砾间床+人工湿地深度脱氮除磷集成技术”对受污染河水进行深度处理。主要建设内容包括：1）生化预处理单元改造：将原有接触工艺改造为砾间床工艺，池内弹性填料更换为内置式陶粒填料，池顶敷设植物净化层，从而</w:t>
      </w:r>
      <w:r>
        <w:rPr>
          <w:rFonts w:hint="eastAsia" w:hAnsi="宋体"/>
          <w:szCs w:val="21"/>
          <w:lang w:eastAsia="zh-CN"/>
        </w:rPr>
        <w:t>依靠填料-微生物-植物协同作用拦截、降解和吸收污染物，强化对水中氮、磷的净化效果；</w:t>
      </w:r>
      <w:r>
        <w:rPr>
          <w:rFonts w:hint="eastAsia" w:cs="宋体"/>
          <w:szCs w:val="21"/>
          <w:lang w:eastAsia="zh-CN"/>
        </w:rPr>
        <w:t>2）人工湿地单元改造：将原有湿地植物池表层填料更换为课题研发的高效除磷陶粒，并优化湿地运行方式，提升对水中</w:t>
      </w:r>
      <w:r>
        <w:rPr>
          <w:rFonts w:hint="eastAsia" w:hAnsi="宋体"/>
          <w:szCs w:val="21"/>
          <w:lang w:eastAsia="zh-CN"/>
        </w:rPr>
        <w:t>磷的吸附去除能力</w:t>
      </w:r>
      <w:r>
        <w:rPr>
          <w:rFonts w:hint="eastAsia" w:cs="宋体"/>
          <w:szCs w:val="21"/>
          <w:lang w:eastAsia="zh-CN"/>
        </w:rPr>
        <w:t>。</w:t>
      </w:r>
      <w:r>
        <w:rPr>
          <w:rFonts w:cs="宋体"/>
          <w:szCs w:val="21"/>
          <w:lang w:eastAsia="zh-CN"/>
        </w:rPr>
        <w:t>运行期间</w:t>
      </w:r>
      <w:r>
        <w:rPr>
          <w:rFonts w:hint="eastAsia" w:cs="宋体"/>
          <w:szCs w:val="21"/>
          <w:lang w:eastAsia="zh-CN"/>
        </w:rPr>
        <w:t>对COD、NH</w:t>
      </w:r>
      <w:r>
        <w:rPr>
          <w:rFonts w:hint="eastAsia" w:cs="宋体"/>
          <w:szCs w:val="21"/>
          <w:vertAlign w:val="subscript"/>
          <w:lang w:eastAsia="zh-CN"/>
        </w:rPr>
        <w:t>3</w:t>
      </w:r>
      <w:r>
        <w:rPr>
          <w:rFonts w:hint="eastAsia" w:cs="宋体"/>
          <w:szCs w:val="21"/>
          <w:lang w:eastAsia="zh-CN"/>
        </w:rPr>
        <w:t>-N、TN、TP的年去除率分别达到64.47%、64.57%、45.77%、61.56%，年平均削减量达到39.67、4.62、6.17、0.77吨/年。出水COD、BOD</w:t>
      </w:r>
      <w:r>
        <w:rPr>
          <w:rFonts w:hint="eastAsia" w:cs="宋体"/>
          <w:szCs w:val="21"/>
          <w:vertAlign w:val="subscript"/>
          <w:lang w:eastAsia="zh-CN"/>
        </w:rPr>
        <w:t>5</w:t>
      </w:r>
      <w:r>
        <w:rPr>
          <w:rFonts w:hint="eastAsia" w:cs="宋体"/>
          <w:szCs w:val="21"/>
          <w:lang w:eastAsia="zh-CN"/>
        </w:rPr>
        <w:t>、NH</w:t>
      </w:r>
      <w:r>
        <w:rPr>
          <w:rFonts w:hint="eastAsia" w:cs="宋体"/>
          <w:szCs w:val="21"/>
          <w:vertAlign w:val="subscript"/>
          <w:lang w:eastAsia="zh-CN"/>
        </w:rPr>
        <w:t>3</w:t>
      </w:r>
      <w:r>
        <w:rPr>
          <w:rFonts w:hint="eastAsia" w:cs="宋体"/>
          <w:szCs w:val="21"/>
          <w:lang w:eastAsia="zh-CN"/>
        </w:rPr>
        <w:t>-N、DO、pH等指标稳定达到《地表水环境质量标准》（GB3838-2002）的Ⅳ类标准。本示范工程的实施增强了人工湿地系统污水的处理能力，提高了系统净化效率，有效削减了进入甘坑水库的污染物。同时对提高甘坑河流域水环境质量、改善河流生态环境、</w:t>
      </w:r>
      <w:r>
        <w:rPr>
          <w:rFonts w:cs="宋体"/>
          <w:szCs w:val="21"/>
          <w:lang w:eastAsia="zh-CN"/>
        </w:rPr>
        <w:t>普及</w:t>
      </w:r>
      <w:r>
        <w:rPr>
          <w:rFonts w:hint="eastAsia" w:cs="宋体"/>
          <w:szCs w:val="21"/>
          <w:lang w:eastAsia="zh-CN"/>
        </w:rPr>
        <w:t>河流</w:t>
      </w:r>
      <w:r>
        <w:rPr>
          <w:rFonts w:cs="宋体"/>
          <w:szCs w:val="21"/>
          <w:lang w:eastAsia="zh-CN"/>
        </w:rPr>
        <w:t>生态知识、提高</w:t>
      </w:r>
      <w:r>
        <w:rPr>
          <w:rFonts w:hint="eastAsia" w:cs="宋体"/>
          <w:szCs w:val="21"/>
          <w:lang w:eastAsia="zh-CN"/>
        </w:rPr>
        <w:t>人们</w:t>
      </w:r>
      <w:r>
        <w:rPr>
          <w:rFonts w:cs="宋体"/>
          <w:szCs w:val="21"/>
          <w:lang w:eastAsia="zh-CN"/>
        </w:rPr>
        <w:t>环保意识，具有</w:t>
      </w:r>
      <w:r>
        <w:rPr>
          <w:rFonts w:hint="eastAsia" w:cs="宋体"/>
          <w:szCs w:val="21"/>
          <w:lang w:eastAsia="zh-CN"/>
        </w:rPr>
        <w:t>很好</w:t>
      </w:r>
      <w:r>
        <w:rPr>
          <w:rFonts w:cs="宋体"/>
          <w:szCs w:val="21"/>
          <w:lang w:eastAsia="zh-CN"/>
        </w:rPr>
        <w:t>的</w:t>
      </w:r>
      <w:r>
        <w:rPr>
          <w:rFonts w:hint="eastAsia" w:cs="宋体"/>
          <w:szCs w:val="21"/>
          <w:lang w:eastAsia="zh-CN"/>
        </w:rPr>
        <w:t>环境</w:t>
      </w:r>
      <w:r>
        <w:rPr>
          <w:rFonts w:cs="宋体"/>
          <w:szCs w:val="21"/>
          <w:lang w:eastAsia="zh-CN"/>
        </w:rPr>
        <w:t>效益和社会效益。</w:t>
      </w:r>
    </w:p>
    <w:p>
      <w:pPr>
        <w:ind w:firstLine="422"/>
        <w:rPr>
          <w:b/>
          <w:lang w:eastAsia="zh-CN"/>
        </w:rPr>
      </w:pPr>
      <w:r>
        <w:rPr>
          <w:b/>
          <w:lang w:eastAsia="zh-CN"/>
        </w:rPr>
        <w:t>五、水污染防治效果</w:t>
      </w:r>
    </w:p>
    <w:p>
      <w:pPr>
        <w:ind w:firstLine="420"/>
        <w:rPr>
          <w:lang w:eastAsia="zh-CN"/>
        </w:rPr>
      </w:pPr>
      <w:r>
        <w:rPr>
          <w:rFonts w:hint="eastAsia"/>
          <w:lang w:eastAsia="zh-CN"/>
        </w:rPr>
        <w:t>传统的人工湿地利用植物的吸收和微生物的降解对水中磷的去除能力有限，增强基质填料吸附作用是提高人工湿地除磷效果重要的手段。利用牡蛎壳、给水厂污泥和粉煤灰为主要原料，制备出一种高效除磷功能陶粒填料，该陶粒以CaO-Al</w:t>
      </w:r>
      <w:r>
        <w:rPr>
          <w:rFonts w:hint="eastAsia"/>
          <w:vertAlign w:val="subscript"/>
          <w:lang w:eastAsia="zh-CN"/>
        </w:rPr>
        <w:t>2</w:t>
      </w:r>
      <w:r>
        <w:rPr>
          <w:rFonts w:hint="eastAsia"/>
          <w:lang w:eastAsia="zh-CN"/>
        </w:rPr>
        <w:t>O</w:t>
      </w:r>
      <w:r>
        <w:rPr>
          <w:rFonts w:hint="eastAsia"/>
          <w:vertAlign w:val="subscript"/>
          <w:lang w:eastAsia="zh-CN"/>
        </w:rPr>
        <w:t>3</w:t>
      </w:r>
      <w:r>
        <w:rPr>
          <w:rFonts w:hint="eastAsia"/>
          <w:lang w:eastAsia="zh-CN"/>
        </w:rPr>
        <w:t>-Fe</w:t>
      </w:r>
      <w:r>
        <w:rPr>
          <w:rFonts w:hint="eastAsia"/>
          <w:vertAlign w:val="subscript"/>
          <w:lang w:eastAsia="zh-CN"/>
        </w:rPr>
        <w:t>2</w:t>
      </w:r>
      <w:r>
        <w:rPr>
          <w:rFonts w:hint="eastAsia"/>
          <w:lang w:eastAsia="zh-CN"/>
        </w:rPr>
        <w:t>O</w:t>
      </w:r>
      <w:r>
        <w:rPr>
          <w:rFonts w:hint="eastAsia"/>
          <w:vertAlign w:val="subscript"/>
          <w:lang w:eastAsia="zh-CN"/>
        </w:rPr>
        <w:t>3</w:t>
      </w:r>
      <w:r>
        <w:rPr>
          <w:rFonts w:hint="eastAsia"/>
          <w:lang w:eastAsia="zh-CN"/>
        </w:rPr>
        <w:t>为活性组分，具有极强的吸附除磷性能。所制备，对水中</w:t>
      </w:r>
      <w:r>
        <w:rPr>
          <w:lang w:eastAsia="zh-CN"/>
        </w:rPr>
        <w:t>TP</w:t>
      </w:r>
      <w:r>
        <w:rPr>
          <w:rFonts w:hint="eastAsia"/>
          <w:lang w:eastAsia="zh-CN"/>
        </w:rPr>
        <w:t>最大吸附容量达到</w:t>
      </w:r>
      <w:r>
        <w:rPr>
          <w:lang w:eastAsia="zh-CN"/>
        </w:rPr>
        <w:t>3.19mg/g</w:t>
      </w:r>
      <w:r>
        <w:rPr>
          <w:rFonts w:hint="eastAsia"/>
          <w:lang w:eastAsia="zh-CN"/>
        </w:rPr>
        <w:t>。该填料在人工湿地工艺中的应用研究表明12 h的停留时间下对TP去除率达到90%以上，处理出水达到《</w:t>
      </w:r>
      <w:r>
        <w:fldChar w:fldCharType="begin"/>
      </w:r>
      <w:r>
        <w:instrText xml:space="preserve"> HYPERLINK "http://www.baidu.com/link?url=e_xphdTuOh-46JKF52tY_2-L9GvdqSljgB9xb703-U6-IclCrty99zmZa-tC6aEtYOk_5uOhiUAn-gXv5Hxxrq" \t "_blank" </w:instrText>
      </w:r>
      <w:r>
        <w:fldChar w:fldCharType="separate"/>
      </w:r>
      <w:r>
        <w:rPr>
          <w:lang w:eastAsia="zh-CN"/>
        </w:rPr>
        <w:t>地表水环境质量标准</w:t>
      </w:r>
      <w:r>
        <w:rPr>
          <w:lang w:eastAsia="zh-CN"/>
        </w:rPr>
        <w:fldChar w:fldCharType="end"/>
      </w:r>
      <w:r>
        <w:rPr>
          <w:rFonts w:hint="eastAsia"/>
          <w:lang w:eastAsia="zh-CN"/>
        </w:rPr>
        <w:t>》Ⅳ类指标。</w:t>
      </w:r>
    </w:p>
    <w:p>
      <w:pPr>
        <w:ind w:firstLine="420"/>
        <w:rPr>
          <w:lang w:eastAsia="zh-CN"/>
        </w:rPr>
      </w:pPr>
      <w:r>
        <w:rPr>
          <w:rFonts w:hint="eastAsia"/>
          <w:lang w:eastAsia="zh-CN"/>
        </w:rPr>
        <w:t>技术指标：砾间床有效停留时间2.5h，有机负荷0.06 kgCOD</w:t>
      </w:r>
      <w:r>
        <w:rPr>
          <w:lang w:eastAsia="zh-CN"/>
        </w:rPr>
        <w:t>/</w:t>
      </w:r>
      <w:r>
        <w:rPr>
          <w:rFonts w:hint="eastAsia"/>
          <w:lang w:eastAsia="zh-CN"/>
        </w:rPr>
        <w:t>(</w:t>
      </w:r>
      <w:r>
        <w:rPr>
          <w:lang w:eastAsia="zh-CN"/>
        </w:rPr>
        <w:t>m</w:t>
      </w:r>
      <w:r>
        <w:rPr>
          <w:vertAlign w:val="superscript"/>
          <w:lang w:eastAsia="zh-CN"/>
        </w:rPr>
        <w:t>2</w:t>
      </w:r>
      <w:r>
        <w:rPr>
          <w:lang w:eastAsia="zh-CN"/>
        </w:rPr>
        <w:t>•d</w:t>
      </w:r>
      <w:r>
        <w:rPr>
          <w:rFonts w:hint="eastAsia"/>
          <w:lang w:eastAsia="zh-CN"/>
        </w:rPr>
        <w:t>)；人工湿地水力停留时间0.5d，表面水力负荷1.0</w:t>
      </w:r>
      <w:r>
        <w:rPr>
          <w:lang w:eastAsia="zh-CN"/>
        </w:rPr>
        <w:t>m</w:t>
      </w:r>
      <w:r>
        <w:rPr>
          <w:vertAlign w:val="superscript"/>
          <w:lang w:eastAsia="zh-CN"/>
        </w:rPr>
        <w:t>3</w:t>
      </w:r>
      <w:r>
        <w:rPr>
          <w:lang w:eastAsia="zh-CN"/>
        </w:rPr>
        <w:t>/m</w:t>
      </w:r>
      <w:r>
        <w:rPr>
          <w:vertAlign w:val="superscript"/>
          <w:lang w:eastAsia="zh-CN"/>
        </w:rPr>
        <w:t>2</w:t>
      </w:r>
      <w:r>
        <w:rPr>
          <w:lang w:eastAsia="zh-CN"/>
        </w:rPr>
        <w:t>•d</w:t>
      </w:r>
      <w:r>
        <w:rPr>
          <w:rFonts w:hint="eastAsia"/>
          <w:lang w:eastAsia="zh-CN"/>
        </w:rPr>
        <w:t>，填料层深度1.2m，高效除磷功能填料0.2m，填料磷吸附容量＞</w:t>
      </w:r>
      <w:r>
        <w:rPr>
          <w:lang w:eastAsia="zh-CN"/>
        </w:rPr>
        <w:t>3.0 mg/g</w:t>
      </w:r>
      <w:r>
        <w:rPr>
          <w:rFonts w:hint="eastAsia"/>
          <w:lang w:eastAsia="zh-CN"/>
        </w:rPr>
        <w:t>。出水COD</w:t>
      </w:r>
      <w:r>
        <w:rPr>
          <w:rFonts w:hint="eastAsia"/>
          <w:vertAlign w:val="subscript"/>
          <w:lang w:eastAsia="zh-CN"/>
        </w:rPr>
        <w:t>Cr</w:t>
      </w:r>
      <w:r>
        <w:rPr>
          <w:rFonts w:hint="eastAsia"/>
          <w:lang w:eastAsia="zh-CN"/>
        </w:rPr>
        <w:t>、BOD</w:t>
      </w:r>
      <w:r>
        <w:rPr>
          <w:rFonts w:hint="eastAsia"/>
          <w:vertAlign w:val="subscript"/>
          <w:lang w:eastAsia="zh-CN"/>
        </w:rPr>
        <w:t>5</w:t>
      </w:r>
      <w:r>
        <w:rPr>
          <w:rFonts w:hint="eastAsia"/>
          <w:lang w:eastAsia="zh-CN"/>
        </w:rPr>
        <w:t>、NH</w:t>
      </w:r>
      <w:r>
        <w:rPr>
          <w:rFonts w:hint="eastAsia"/>
          <w:vertAlign w:val="subscript"/>
          <w:lang w:eastAsia="zh-CN"/>
        </w:rPr>
        <w:t>3</w:t>
      </w:r>
      <w:r>
        <w:rPr>
          <w:rFonts w:hint="eastAsia"/>
          <w:lang w:eastAsia="zh-CN"/>
        </w:rPr>
        <w:t>-N、TP等指标</w:t>
      </w:r>
      <w:r>
        <w:rPr>
          <w:lang w:eastAsia="zh-CN"/>
        </w:rPr>
        <w:t>《地表水环境质量标准》（GB3838-2002）中的</w:t>
      </w:r>
      <w:r>
        <w:rPr>
          <w:rFonts w:hint="eastAsia"/>
          <w:lang w:eastAsia="zh-CN"/>
        </w:rPr>
        <w:t>Ⅳ类标准。</w:t>
      </w:r>
    </w:p>
    <w:p>
      <w:pPr>
        <w:ind w:firstLine="420"/>
        <w:rPr>
          <w:lang w:eastAsia="zh-CN"/>
        </w:rPr>
      </w:pPr>
      <w:r>
        <w:rPr>
          <w:rFonts w:hint="eastAsia"/>
          <w:lang w:eastAsia="zh-CN"/>
        </w:rPr>
        <w:t>经济指标：吨水</w:t>
      </w:r>
      <w:r>
        <w:rPr>
          <w:lang w:eastAsia="zh-CN"/>
        </w:rPr>
        <w:t>处理</w:t>
      </w:r>
      <w:r>
        <w:rPr>
          <w:rFonts w:hint="eastAsia"/>
          <w:lang w:eastAsia="zh-CN"/>
        </w:rPr>
        <w:t>费</w:t>
      </w:r>
      <w:r>
        <w:rPr>
          <w:lang w:eastAsia="zh-CN"/>
        </w:rPr>
        <w:t>为</w:t>
      </w:r>
      <w:r>
        <w:rPr>
          <w:rFonts w:hint="eastAsia"/>
          <w:lang w:eastAsia="zh-CN"/>
        </w:rPr>
        <w:t>0.33</w:t>
      </w:r>
      <w:r>
        <w:rPr>
          <w:lang w:eastAsia="zh-CN"/>
        </w:rPr>
        <w:t>元/</w:t>
      </w:r>
      <w:r>
        <w:rPr>
          <w:rFonts w:hint="eastAsia"/>
          <w:lang w:eastAsia="zh-CN"/>
        </w:rPr>
        <w:t>吨。</w:t>
      </w:r>
    </w:p>
    <w:p>
      <w:pPr>
        <w:ind w:firstLine="422"/>
        <w:rPr>
          <w:b/>
          <w:lang w:eastAsia="zh-CN"/>
        </w:rPr>
      </w:pPr>
      <w:r>
        <w:rPr>
          <w:b/>
          <w:lang w:eastAsia="zh-CN"/>
        </w:rPr>
        <w:t>六、推广应用前景</w:t>
      </w:r>
    </w:p>
    <w:p>
      <w:pPr>
        <w:ind w:firstLine="420"/>
        <w:rPr>
          <w:rFonts w:hAnsi="宋体"/>
          <w:szCs w:val="21"/>
          <w:lang w:eastAsia="zh-CN"/>
        </w:rPr>
      </w:pPr>
      <w:r>
        <w:rPr>
          <w:rFonts w:hint="eastAsia" w:hAnsi="宋体"/>
          <w:szCs w:val="21"/>
          <w:lang w:eastAsia="zh-CN"/>
        </w:rPr>
        <w:t>传统人工湿地尾水深度净化法占地面积大，容易产生堵塞，易受水力负荷、污染负荷的影响，且净化效果受气候和植物生长影响显著，尤其对于水中氮、磷污染物的去除效果不是很理想。本技术通过生化预处理-人工湿地组合的方式，强化了系统对氮、磷及有机污染物的去除效率，并提高了人工湿地处理的稳定性。</w:t>
      </w:r>
    </w:p>
    <w:p>
      <w:pPr>
        <w:ind w:firstLine="430"/>
        <w:rPr>
          <w:lang w:eastAsia="zh-CN"/>
        </w:rPr>
      </w:pPr>
      <w:r>
        <w:rPr>
          <w:rFonts w:hint="eastAsia"/>
          <w:spacing w:val="5"/>
          <w:szCs w:val="21"/>
          <w:lang w:eastAsia="zh-CN"/>
        </w:rPr>
        <w:t>本技术已完成“</w:t>
      </w:r>
      <w:r>
        <w:rPr>
          <w:spacing w:val="5"/>
          <w:szCs w:val="21"/>
          <w:lang w:eastAsia="zh-CN"/>
        </w:rPr>
        <w:t>小试</w:t>
      </w:r>
      <w:r>
        <w:rPr>
          <w:rFonts w:hint="eastAsia"/>
          <w:spacing w:val="5"/>
          <w:szCs w:val="21"/>
          <w:lang w:eastAsia="zh-CN"/>
        </w:rPr>
        <w:t>——中试（30m</w:t>
      </w:r>
      <w:r>
        <w:rPr>
          <w:rFonts w:hint="eastAsia"/>
          <w:spacing w:val="5"/>
          <w:szCs w:val="21"/>
          <w:vertAlign w:val="superscript"/>
          <w:lang w:eastAsia="zh-CN"/>
        </w:rPr>
        <w:t>3</w:t>
      </w:r>
      <w:r>
        <w:rPr>
          <w:rFonts w:hint="eastAsia"/>
          <w:spacing w:val="5"/>
          <w:szCs w:val="21"/>
          <w:lang w:eastAsia="zh-CN"/>
        </w:rPr>
        <w:t>/d）——工程示范（7万m</w:t>
      </w:r>
      <w:r>
        <w:rPr>
          <w:rFonts w:hint="eastAsia"/>
          <w:spacing w:val="5"/>
          <w:szCs w:val="21"/>
          <w:vertAlign w:val="superscript"/>
          <w:lang w:eastAsia="zh-CN"/>
        </w:rPr>
        <w:t>3</w:t>
      </w:r>
      <w:r>
        <w:rPr>
          <w:rFonts w:hint="eastAsia"/>
          <w:spacing w:val="5"/>
          <w:szCs w:val="21"/>
          <w:lang w:eastAsia="zh-CN"/>
        </w:rPr>
        <w:t>/d）”验证放大和示范工程建设，完成了示范工程第三方监测，根据近1年的第三方监测结果表明：</w:t>
      </w:r>
      <w:r>
        <w:rPr>
          <w:rFonts w:hint="eastAsia" w:hAnsi="宋体"/>
          <w:szCs w:val="21"/>
          <w:lang w:eastAsia="zh-CN"/>
        </w:rPr>
        <w:t>出水水质常规指标能够稳定达到地表水Ⅳ类标准</w:t>
      </w:r>
      <w:r>
        <w:rPr>
          <w:rFonts w:hint="eastAsia" w:cs="宋体"/>
          <w:szCs w:val="21"/>
          <w:lang w:eastAsia="zh-CN"/>
        </w:rPr>
        <w:t>，满足课题考核指标要求。</w:t>
      </w:r>
    </w:p>
    <w:p>
      <w:pPr>
        <w:ind w:firstLine="422"/>
        <w:rPr>
          <w:b/>
          <w:lang w:eastAsia="zh-CN"/>
        </w:rPr>
      </w:pPr>
      <w:r>
        <w:rPr>
          <w:b/>
          <w:lang w:eastAsia="zh-CN"/>
        </w:rPr>
        <w:t>七、获奖情况</w:t>
      </w:r>
    </w:p>
    <w:p>
      <w:pPr>
        <w:ind w:firstLine="420"/>
        <w:rPr>
          <w:lang w:eastAsia="zh-CN"/>
        </w:rPr>
      </w:pPr>
      <w:r>
        <w:rPr>
          <w:rFonts w:hint="eastAsia"/>
          <w:lang w:eastAsia="zh-CN"/>
        </w:rPr>
        <w:t>（1）一种陶粒生产方法及陶粒和陶粒的应用，授权公告号：CN 104163617 B；</w:t>
      </w:r>
    </w:p>
    <w:p>
      <w:pPr>
        <w:ind w:firstLine="420"/>
        <w:rPr>
          <w:lang w:eastAsia="zh-CN"/>
        </w:rPr>
      </w:pPr>
      <w:r>
        <w:rPr>
          <w:rFonts w:hint="eastAsia"/>
          <w:lang w:eastAsia="zh-CN"/>
        </w:rPr>
        <w:t>（2）一种微污染水处理人工湿地强化脱氮除磷预处理方法及装置，授权公告号：CN 103408197 A；</w:t>
      </w:r>
    </w:p>
    <w:p>
      <w:pPr>
        <w:ind w:firstLine="420"/>
        <w:rPr>
          <w:lang w:eastAsia="zh-CN"/>
        </w:rPr>
      </w:pPr>
      <w:r>
        <w:rPr>
          <w:rFonts w:hint="eastAsia"/>
          <w:lang w:eastAsia="zh-CN"/>
        </w:rPr>
        <w:t>（3）一种内置式组合填料挂膜模块，授权公告号：CN</w:t>
      </w:r>
      <w:r>
        <w:rPr>
          <w:lang w:eastAsia="zh-CN"/>
        </w:rPr>
        <w:t xml:space="preserve"> 204874004U</w:t>
      </w:r>
      <w:r>
        <w:rPr>
          <w:rFonts w:hint="eastAsia"/>
          <w:lang w:eastAsia="zh-CN"/>
        </w:rPr>
        <w:t>；</w:t>
      </w:r>
    </w:p>
    <w:p>
      <w:pPr>
        <w:ind w:firstLine="420"/>
        <w:rPr>
          <w:lang w:eastAsia="zh-CN"/>
        </w:rPr>
      </w:pPr>
      <w:r>
        <w:rPr>
          <w:rFonts w:hint="eastAsia"/>
          <w:lang w:eastAsia="zh-CN"/>
        </w:rPr>
        <w:t>（4）一种微污染水处理人工湿地强化脱氮除磷预处理装置，授权公告号：CN</w:t>
      </w:r>
      <w:r>
        <w:rPr>
          <w:lang w:eastAsia="zh-CN"/>
        </w:rPr>
        <w:t xml:space="preserve"> 203451334</w:t>
      </w:r>
      <w:r>
        <w:rPr>
          <w:rFonts w:hint="eastAsia"/>
          <w:lang w:eastAsia="zh-CN"/>
        </w:rPr>
        <w:t xml:space="preserve"> </w:t>
      </w:r>
      <w:r>
        <w:rPr>
          <w:lang w:eastAsia="zh-CN"/>
        </w:rPr>
        <w:t>U</w:t>
      </w:r>
      <w:r>
        <w:rPr>
          <w:rFonts w:hint="eastAsia"/>
          <w:lang w:eastAsia="zh-CN"/>
        </w:rPr>
        <w:t>。</w:t>
      </w:r>
    </w:p>
    <w:p>
      <w:pPr>
        <w:ind w:firstLine="422"/>
        <w:rPr>
          <w:b/>
          <w:lang w:eastAsia="zh-CN"/>
        </w:rPr>
      </w:pPr>
      <w:r>
        <w:rPr>
          <w:b/>
          <w:lang w:eastAsia="zh-CN"/>
        </w:rPr>
        <w:t>八、联系方式</w:t>
      </w:r>
    </w:p>
    <w:p>
      <w:pPr>
        <w:ind w:firstLine="416"/>
        <w:rPr>
          <w:spacing w:val="-2"/>
          <w:lang w:eastAsia="zh-CN"/>
        </w:rPr>
      </w:pPr>
      <w:r>
        <w:rPr>
          <w:rFonts w:hint="eastAsia"/>
          <w:spacing w:val="-2"/>
          <w:lang w:eastAsia="zh-CN"/>
        </w:rPr>
        <w:t>联系单位：深圳市环境科学研究院</w:t>
      </w:r>
    </w:p>
    <w:p>
      <w:pPr>
        <w:ind w:firstLine="416"/>
        <w:rPr>
          <w:spacing w:val="-2"/>
          <w:lang w:eastAsia="zh-CN"/>
        </w:rPr>
      </w:pPr>
      <w:r>
        <w:rPr>
          <w:rFonts w:hint="eastAsia"/>
          <w:spacing w:val="-2"/>
          <w:lang w:eastAsia="zh-CN"/>
        </w:rPr>
        <w:t>联系人：余波平</w:t>
      </w:r>
    </w:p>
    <w:p>
      <w:pPr>
        <w:ind w:firstLine="416"/>
        <w:rPr>
          <w:spacing w:val="-2"/>
          <w:lang w:eastAsia="zh-CN"/>
        </w:rPr>
      </w:pPr>
      <w:r>
        <w:rPr>
          <w:rFonts w:hint="eastAsia"/>
          <w:spacing w:val="-2"/>
          <w:lang w:eastAsia="zh-CN"/>
        </w:rPr>
        <w:t>电</w:t>
      </w:r>
      <w:r>
        <w:rPr>
          <w:spacing w:val="-2"/>
          <w:lang w:eastAsia="zh-CN"/>
        </w:rPr>
        <w:t xml:space="preserve"> </w:t>
      </w:r>
      <w:r>
        <w:rPr>
          <w:rFonts w:hint="eastAsia"/>
          <w:spacing w:val="-2"/>
          <w:lang w:eastAsia="zh-CN"/>
        </w:rPr>
        <w:t>话：13926528493</w:t>
      </w:r>
    </w:p>
    <w:p>
      <w:pPr>
        <w:ind w:firstLine="416"/>
        <w:rPr>
          <w:spacing w:val="-2"/>
          <w:lang w:eastAsia="zh-CN"/>
        </w:rPr>
      </w:pPr>
      <w:r>
        <w:rPr>
          <w:spacing w:val="-2"/>
          <w:lang w:eastAsia="zh-CN"/>
        </w:rPr>
        <w:t>E-mail</w:t>
      </w:r>
      <w:r>
        <w:rPr>
          <w:rFonts w:hint="eastAsia"/>
          <w:spacing w:val="-2"/>
          <w:lang w:eastAsia="zh-CN"/>
        </w:rPr>
        <w:t>：371465514@qq.com</w:t>
      </w:r>
    </w:p>
    <w:p>
      <w:pPr>
        <w:ind w:firstLine="416"/>
        <w:rPr>
          <w:spacing w:val="-2"/>
          <w:lang w:eastAsia="zh-CN"/>
        </w:rPr>
      </w:pPr>
      <w:r>
        <w:rPr>
          <w:rFonts w:hint="eastAsia"/>
          <w:spacing w:val="-2"/>
          <w:lang w:eastAsia="zh-CN"/>
        </w:rPr>
        <w:t>地</w:t>
      </w:r>
      <w:r>
        <w:rPr>
          <w:spacing w:val="-2"/>
          <w:lang w:eastAsia="zh-CN"/>
        </w:rPr>
        <w:t xml:space="preserve"> </w:t>
      </w:r>
      <w:r>
        <w:rPr>
          <w:rFonts w:hint="eastAsia"/>
          <w:spacing w:val="-2"/>
          <w:lang w:eastAsia="zh-CN"/>
        </w:rPr>
        <w:t>址：深圳市罗湖区红桂路红桂一街50号环保大院</w:t>
      </w:r>
    </w:p>
    <w:sectPr>
      <w:footerReference r:id="rId14" w:type="default"/>
      <w:pgSz w:w="11910" w:h="16840"/>
      <w:pgMar w:top="1440" w:right="1800" w:bottom="1440" w:left="1800" w:header="0" w:footer="98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p>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670127"/>
    </w:sdtPr>
    <w:sdtContent>
      <w:p>
        <w:pPr>
          <w:pStyle w:val="11"/>
          <w:ind w:firstLine="360"/>
          <w:jc w:val="center"/>
        </w:pPr>
        <w:r>
          <w:fldChar w:fldCharType="begin"/>
        </w:r>
        <w:r>
          <w:instrText xml:space="preserve">PAGE   \* MERGEFORMAT</w:instrText>
        </w:r>
        <w:r>
          <w:fldChar w:fldCharType="separate"/>
        </w:r>
        <w:r>
          <w:rPr>
            <w:lang w:val="zh-CN" w:eastAsia="zh-CN"/>
          </w:rPr>
          <w:t>I</w:t>
        </w:r>
        <w:r>
          <w:fldChar w:fldCharType="end"/>
        </w:r>
      </w:p>
    </w:sdtContent>
  </w:sdt>
  <w:p>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2089525"/>
    </w:sdtPr>
    <w:sdtContent>
      <w:p>
        <w:pPr>
          <w:pStyle w:val="11"/>
          <w:ind w:firstLine="0" w:firstLineChars="0"/>
          <w:jc w:val="center"/>
        </w:pPr>
        <w:r>
          <w:fldChar w:fldCharType="begin"/>
        </w:r>
        <w:r>
          <w:instrText xml:space="preserve">PAGE   \* MERGEFORMAT</w:instrText>
        </w:r>
        <w:r>
          <w:fldChar w:fldCharType="separate"/>
        </w:r>
        <w:r>
          <w:rPr>
            <w:lang w:val="zh-CN" w:eastAsia="zh-CN"/>
          </w:rPr>
          <w:t>1</w:t>
        </w:r>
        <w:r>
          <w:fldChar w:fldCharType="end"/>
        </w:r>
      </w:p>
    </w:sdtContent>
  </w:sdt>
  <w:p>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1656135"/>
    </w:sdtPr>
    <w:sdtContent>
      <w:p>
        <w:pPr>
          <w:pStyle w:val="11"/>
          <w:ind w:firstLine="0" w:firstLineChars="0"/>
          <w:jc w:val="center"/>
        </w:pPr>
        <w:r>
          <w:fldChar w:fldCharType="begin"/>
        </w:r>
        <w:r>
          <w:instrText xml:space="preserve">PAGE   \* MERGEFORMAT</w:instrText>
        </w:r>
        <w:r>
          <w:fldChar w:fldCharType="separate"/>
        </w:r>
        <w:r>
          <w:rPr>
            <w:lang w:val="zh-CN" w:eastAsia="zh-CN"/>
          </w:rPr>
          <w:t>5</w:t>
        </w:r>
        <w:r>
          <w:fldChar w:fldCharType="end"/>
        </w:r>
      </w:p>
    </w:sdtContent>
  </w:sdt>
  <w:p>
    <w:pPr>
      <w:spacing w:line="14" w:lineRule="auto"/>
      <w:ind w:firstLine="400"/>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4939236"/>
    </w:sdtPr>
    <w:sdtContent>
      <w:p>
        <w:pPr>
          <w:pStyle w:val="11"/>
          <w:ind w:firstLine="0" w:firstLineChars="0"/>
          <w:jc w:val="center"/>
        </w:pPr>
        <w:r>
          <w:fldChar w:fldCharType="begin"/>
        </w:r>
        <w:r>
          <w:instrText xml:space="preserve">PAGE   \* MERGEFORMAT</w:instrText>
        </w:r>
        <w:r>
          <w:fldChar w:fldCharType="separate"/>
        </w:r>
        <w:r>
          <w:rPr>
            <w:lang w:val="zh-CN" w:eastAsia="zh-CN"/>
          </w:rPr>
          <w:t>6</w:t>
        </w:r>
        <w:r>
          <w:fldChar w:fldCharType="end"/>
        </w:r>
      </w:p>
    </w:sdtContent>
  </w:sdt>
  <w:p>
    <w:pPr>
      <w:spacing w:line="14" w:lineRule="auto"/>
      <w:ind w:firstLine="40"/>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301728"/>
    </w:sdtPr>
    <w:sdtContent>
      <w:p>
        <w:pPr>
          <w:pStyle w:val="11"/>
          <w:ind w:firstLine="0" w:firstLineChars="0"/>
          <w:jc w:val="center"/>
        </w:pPr>
        <w:r>
          <w:fldChar w:fldCharType="begin"/>
        </w:r>
        <w:r>
          <w:instrText xml:space="preserve">PAGE   \* MERGEFORMAT</w:instrText>
        </w:r>
        <w:r>
          <w:fldChar w:fldCharType="separate"/>
        </w:r>
        <w:r>
          <w:rPr>
            <w:lang w:val="zh-CN" w:eastAsia="zh-CN"/>
          </w:rPr>
          <w:t>15</w:t>
        </w:r>
        <w:r>
          <w:fldChar w:fldCharType="end"/>
        </w:r>
      </w:p>
    </w:sdtContent>
  </w:sdt>
  <w:p>
    <w:pPr>
      <w:spacing w:line="14" w:lineRule="auto"/>
      <w:ind w:firstLine="400"/>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1755122"/>
    </w:sdtPr>
    <w:sdtContent>
      <w:p>
        <w:pPr>
          <w:pStyle w:val="11"/>
          <w:ind w:firstLine="0" w:firstLineChars="0"/>
          <w:jc w:val="center"/>
        </w:pPr>
        <w:r>
          <w:fldChar w:fldCharType="begin"/>
        </w:r>
        <w:r>
          <w:instrText xml:space="preserve">PAGE   \* MERGEFORMAT</w:instrText>
        </w:r>
        <w:r>
          <w:fldChar w:fldCharType="separate"/>
        </w:r>
        <w:r>
          <w:rPr>
            <w:lang w:val="zh-CN" w:eastAsia="zh-CN"/>
          </w:rPr>
          <w:t>16</w:t>
        </w:r>
        <w:r>
          <w:fldChar w:fldCharType="end"/>
        </w:r>
      </w:p>
    </w:sdtContent>
  </w:sdt>
  <w:p>
    <w:pPr>
      <w:spacing w:line="14" w:lineRule="auto"/>
      <w:ind w:firstLine="400"/>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jc w:val="left"/>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5ED"/>
    <w:rsid w:val="000364AF"/>
    <w:rsid w:val="000364F1"/>
    <w:rsid w:val="00041E27"/>
    <w:rsid w:val="00095918"/>
    <w:rsid w:val="000A6B95"/>
    <w:rsid w:val="000B0D11"/>
    <w:rsid w:val="000B3BC0"/>
    <w:rsid w:val="000B3D81"/>
    <w:rsid w:val="000C73BB"/>
    <w:rsid w:val="000D7A71"/>
    <w:rsid w:val="001D4D33"/>
    <w:rsid w:val="001E010A"/>
    <w:rsid w:val="002B0110"/>
    <w:rsid w:val="002B3BBF"/>
    <w:rsid w:val="002D6CCA"/>
    <w:rsid w:val="00394070"/>
    <w:rsid w:val="003B0D8D"/>
    <w:rsid w:val="003E54EA"/>
    <w:rsid w:val="004251E8"/>
    <w:rsid w:val="00450B0D"/>
    <w:rsid w:val="00473C5A"/>
    <w:rsid w:val="004850D4"/>
    <w:rsid w:val="0049323B"/>
    <w:rsid w:val="00496DB8"/>
    <w:rsid w:val="004A31E6"/>
    <w:rsid w:val="004C2590"/>
    <w:rsid w:val="004F0615"/>
    <w:rsid w:val="005326F5"/>
    <w:rsid w:val="00552315"/>
    <w:rsid w:val="00563304"/>
    <w:rsid w:val="0058222B"/>
    <w:rsid w:val="005C3774"/>
    <w:rsid w:val="00600883"/>
    <w:rsid w:val="00656A0E"/>
    <w:rsid w:val="006836BE"/>
    <w:rsid w:val="00685D96"/>
    <w:rsid w:val="006B777D"/>
    <w:rsid w:val="007133CC"/>
    <w:rsid w:val="00734B33"/>
    <w:rsid w:val="00762298"/>
    <w:rsid w:val="007741EE"/>
    <w:rsid w:val="00790D6B"/>
    <w:rsid w:val="007C4F36"/>
    <w:rsid w:val="00803855"/>
    <w:rsid w:val="00854F0B"/>
    <w:rsid w:val="00882652"/>
    <w:rsid w:val="00886157"/>
    <w:rsid w:val="0090359B"/>
    <w:rsid w:val="009B2E98"/>
    <w:rsid w:val="009C085D"/>
    <w:rsid w:val="00A0267D"/>
    <w:rsid w:val="00A22368"/>
    <w:rsid w:val="00A409AE"/>
    <w:rsid w:val="00A46E99"/>
    <w:rsid w:val="00A75B0E"/>
    <w:rsid w:val="00A83826"/>
    <w:rsid w:val="00A93E6D"/>
    <w:rsid w:val="00AD14B0"/>
    <w:rsid w:val="00AD725C"/>
    <w:rsid w:val="00B053B7"/>
    <w:rsid w:val="00B10BC0"/>
    <w:rsid w:val="00B15238"/>
    <w:rsid w:val="00B25452"/>
    <w:rsid w:val="00B62467"/>
    <w:rsid w:val="00B66D35"/>
    <w:rsid w:val="00C10BA7"/>
    <w:rsid w:val="00C44A33"/>
    <w:rsid w:val="00C77DA1"/>
    <w:rsid w:val="00CB2F57"/>
    <w:rsid w:val="00D30650"/>
    <w:rsid w:val="00D717FB"/>
    <w:rsid w:val="00D959E8"/>
    <w:rsid w:val="00DA44AF"/>
    <w:rsid w:val="00E02B88"/>
    <w:rsid w:val="00E02C84"/>
    <w:rsid w:val="00E2675E"/>
    <w:rsid w:val="00EA5DA9"/>
    <w:rsid w:val="00FB6115"/>
    <w:rsid w:val="00FC45ED"/>
    <w:rsid w:val="00FE13C6"/>
    <w:rsid w:val="00FE3342"/>
    <w:rsid w:val="0F5D755E"/>
    <w:rsid w:val="1E946F8D"/>
    <w:rsid w:val="438528D6"/>
    <w:rsid w:val="6B9E2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1" w:semiHidden="0" w:name="toc 3"/>
    <w:lsdException w:uiPriority="39" w:semiHidden="0" w:name="toc 4"/>
    <w:lsdException w:qFormat="1" w:uiPriority="39" w:semiHidden="0" w:name="toc 5"/>
    <w:lsdException w:uiPriority="39" w:semiHidden="0" w:name="toc 6"/>
    <w:lsdException w:uiPriority="39" w:semiHidden="0" w:name="toc 7"/>
    <w:lsdException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360" w:lineRule="auto"/>
      <w:ind w:firstLine="200" w:firstLineChars="200"/>
    </w:pPr>
    <w:rPr>
      <w:rFonts w:ascii="Times New Roman" w:hAnsi="Times New Roman" w:eastAsiaTheme="minorEastAsia" w:cstheme="minorBidi"/>
      <w:sz w:val="21"/>
      <w:szCs w:val="22"/>
      <w:lang w:val="en-US" w:eastAsia="en-US" w:bidi="ar-SA"/>
    </w:rPr>
  </w:style>
  <w:style w:type="paragraph" w:styleId="2">
    <w:name w:val="heading 1"/>
    <w:basedOn w:val="3"/>
    <w:next w:val="1"/>
    <w:qFormat/>
    <w:uiPriority w:val="1"/>
    <w:pPr>
      <w:spacing w:line="460" w:lineRule="exact"/>
      <w:outlineLvl w:val="0"/>
    </w:pPr>
    <w:rPr>
      <w:lang w:eastAsia="zh-CN"/>
    </w:rPr>
  </w:style>
  <w:style w:type="paragraph" w:styleId="3">
    <w:name w:val="heading 2"/>
    <w:basedOn w:val="1"/>
    <w:next w:val="1"/>
    <w:qFormat/>
    <w:uiPriority w:val="1"/>
    <w:pPr>
      <w:ind w:firstLine="0" w:firstLineChars="0"/>
      <w:jc w:val="center"/>
      <w:outlineLvl w:val="1"/>
    </w:pPr>
    <w:rPr>
      <w:rFonts w:ascii="黑体" w:hAnsi="黑体" w:eastAsia="黑体"/>
      <w:sz w:val="36"/>
      <w:szCs w:val="36"/>
    </w:rPr>
  </w:style>
  <w:style w:type="paragraph" w:styleId="4">
    <w:name w:val="heading 3"/>
    <w:basedOn w:val="1"/>
    <w:next w:val="1"/>
    <w:qFormat/>
    <w:uiPriority w:val="1"/>
    <w:pPr>
      <w:spacing w:before="32"/>
      <w:ind w:left="542"/>
      <w:outlineLvl w:val="2"/>
    </w:pPr>
    <w:rPr>
      <w:rFonts w:ascii="宋体" w:hAnsi="宋体" w:eastAsia="宋体"/>
      <w:b/>
      <w:bCs/>
      <w:szCs w:val="21"/>
    </w:rPr>
  </w:style>
  <w:style w:type="character" w:default="1" w:styleId="20">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5">
    <w:name w:val="toc 7"/>
    <w:basedOn w:val="1"/>
    <w:next w:val="1"/>
    <w:unhideWhenUsed/>
    <w:uiPriority w:val="39"/>
    <w:pPr>
      <w:ind w:left="1260"/>
    </w:pPr>
    <w:rPr>
      <w:rFonts w:asciiTheme="minorHAnsi" w:hAnsiTheme="minorHAnsi" w:cstheme="minorHAnsi"/>
      <w:sz w:val="18"/>
      <w:szCs w:val="18"/>
    </w:rPr>
  </w:style>
  <w:style w:type="paragraph" w:styleId="6">
    <w:name w:val="Body Text"/>
    <w:basedOn w:val="1"/>
    <w:qFormat/>
    <w:uiPriority w:val="1"/>
    <w:pPr>
      <w:spacing w:before="94" w:line="355" w:lineRule="auto"/>
      <w:ind w:firstLine="416"/>
    </w:pPr>
    <w:rPr>
      <w:rFonts w:eastAsia="宋体" w:cs="Times New Roman"/>
      <w:spacing w:val="-2"/>
      <w:szCs w:val="21"/>
      <w:lang w:eastAsia="zh-CN"/>
    </w:rPr>
  </w:style>
  <w:style w:type="paragraph" w:styleId="7">
    <w:name w:val="toc 5"/>
    <w:basedOn w:val="1"/>
    <w:next w:val="1"/>
    <w:unhideWhenUsed/>
    <w:qFormat/>
    <w:uiPriority w:val="39"/>
    <w:pPr>
      <w:ind w:left="840"/>
    </w:pPr>
    <w:rPr>
      <w:rFonts w:asciiTheme="minorHAnsi" w:hAnsiTheme="minorHAnsi" w:cstheme="minorHAnsi"/>
      <w:sz w:val="18"/>
      <w:szCs w:val="18"/>
    </w:rPr>
  </w:style>
  <w:style w:type="paragraph" w:styleId="8">
    <w:name w:val="toc 3"/>
    <w:basedOn w:val="1"/>
    <w:next w:val="1"/>
    <w:qFormat/>
    <w:uiPriority w:val="1"/>
    <w:pPr>
      <w:ind w:left="420"/>
    </w:pPr>
    <w:rPr>
      <w:rFonts w:asciiTheme="minorHAnsi" w:hAnsiTheme="minorHAnsi" w:cstheme="minorHAnsi"/>
      <w:i/>
      <w:iCs/>
      <w:sz w:val="20"/>
      <w:szCs w:val="20"/>
    </w:rPr>
  </w:style>
  <w:style w:type="paragraph" w:styleId="9">
    <w:name w:val="toc 8"/>
    <w:basedOn w:val="1"/>
    <w:next w:val="1"/>
    <w:unhideWhenUsed/>
    <w:uiPriority w:val="39"/>
    <w:pPr>
      <w:ind w:left="1470"/>
    </w:pPr>
    <w:rPr>
      <w:rFonts w:asciiTheme="minorHAnsi" w:hAnsiTheme="minorHAnsi" w:cstheme="minorHAnsi"/>
      <w:sz w:val="18"/>
      <w:szCs w:val="18"/>
    </w:rPr>
  </w:style>
  <w:style w:type="paragraph" w:styleId="10">
    <w:name w:val="Balloon Text"/>
    <w:basedOn w:val="1"/>
    <w:link w:val="29"/>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pPr>
    <w:rPr>
      <w:sz w:val="18"/>
      <w:szCs w:val="18"/>
    </w:rPr>
  </w:style>
  <w:style w:type="paragraph" w:styleId="12">
    <w:name w:val="header"/>
    <w:basedOn w:val="1"/>
    <w:link w:val="27"/>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pPr>
    <w:rPr>
      <w:rFonts w:asciiTheme="minorHAnsi" w:hAnsiTheme="minorHAnsi" w:cstheme="minorHAnsi"/>
      <w:b/>
      <w:bCs/>
      <w:caps/>
      <w:sz w:val="20"/>
      <w:szCs w:val="20"/>
    </w:rPr>
  </w:style>
  <w:style w:type="paragraph" w:styleId="14">
    <w:name w:val="toc 4"/>
    <w:basedOn w:val="1"/>
    <w:next w:val="1"/>
    <w:unhideWhenUsed/>
    <w:uiPriority w:val="39"/>
    <w:pPr>
      <w:ind w:left="630"/>
    </w:pPr>
    <w:rPr>
      <w:rFonts w:asciiTheme="minorHAnsi" w:hAnsiTheme="minorHAnsi" w:cstheme="minorHAnsi"/>
      <w:sz w:val="18"/>
      <w:szCs w:val="18"/>
    </w:rPr>
  </w:style>
  <w:style w:type="paragraph" w:styleId="15">
    <w:name w:val="toc 6"/>
    <w:basedOn w:val="1"/>
    <w:next w:val="1"/>
    <w:unhideWhenUsed/>
    <w:uiPriority w:val="39"/>
    <w:pPr>
      <w:ind w:left="1050"/>
    </w:pPr>
    <w:rPr>
      <w:rFonts w:asciiTheme="minorHAnsi" w:hAnsiTheme="minorHAnsi" w:cstheme="minorHAnsi"/>
      <w:sz w:val="18"/>
      <w:szCs w:val="18"/>
    </w:rPr>
  </w:style>
  <w:style w:type="paragraph" w:styleId="16">
    <w:name w:val="toc 2"/>
    <w:basedOn w:val="1"/>
    <w:next w:val="1"/>
    <w:qFormat/>
    <w:uiPriority w:val="39"/>
    <w:pPr>
      <w:ind w:left="210"/>
    </w:pPr>
    <w:rPr>
      <w:rFonts w:asciiTheme="minorHAnsi" w:hAnsiTheme="minorHAnsi" w:cstheme="minorHAnsi"/>
      <w:smallCaps/>
      <w:sz w:val="20"/>
      <w:szCs w:val="20"/>
    </w:rPr>
  </w:style>
  <w:style w:type="paragraph" w:styleId="17">
    <w:name w:val="toc 9"/>
    <w:basedOn w:val="1"/>
    <w:next w:val="1"/>
    <w:unhideWhenUsed/>
    <w:qFormat/>
    <w:uiPriority w:val="39"/>
    <w:pPr>
      <w:ind w:left="1680"/>
    </w:pPr>
    <w:rPr>
      <w:rFonts w:asciiTheme="minorHAnsi" w:hAnsiTheme="minorHAnsi" w:cstheme="minorHAnsi"/>
      <w:sz w:val="18"/>
      <w:szCs w:val="18"/>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Strong"/>
    <w:qFormat/>
    <w:uiPriority w:val="22"/>
    <w:rPr>
      <w:rFonts w:ascii="宋体" w:hAnsi="宋体" w:eastAsia="宋体" w:cs="宋体"/>
      <w:b/>
      <w:bCs/>
      <w:sz w:val="36"/>
      <w:szCs w:val="36"/>
      <w:lang w:eastAsia="zh-CN"/>
    </w:rPr>
  </w:style>
  <w:style w:type="character" w:styleId="22">
    <w:name w:val="Emphasis"/>
    <w:qFormat/>
    <w:uiPriority w:val="20"/>
    <w:rPr>
      <w:rFonts w:ascii="微软雅黑" w:hAnsi="微软雅黑" w:eastAsia="微软雅黑" w:cs="微软雅黑"/>
      <w:sz w:val="72"/>
      <w:szCs w:val="72"/>
      <w:lang w:eastAsia="zh-CN"/>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table" w:customStyle="1" w:styleId="24">
    <w:name w:val="Table Normal"/>
    <w:semiHidden/>
    <w:unhideWhenUsed/>
    <w:qFormat/>
    <w:uiPriority w:val="2"/>
    <w:tblPr>
      <w:tblLayout w:type="fixed"/>
      <w:tblCellMar>
        <w:top w:w="0" w:type="dxa"/>
        <w:left w:w="0" w:type="dxa"/>
        <w:bottom w:w="0" w:type="dxa"/>
        <w:right w:w="0" w:type="dxa"/>
      </w:tblCellMar>
    </w:tblPr>
  </w:style>
  <w:style w:type="paragraph" w:styleId="25">
    <w:name w:val="List Paragraph"/>
    <w:basedOn w:val="1"/>
    <w:qFormat/>
    <w:uiPriority w:val="1"/>
  </w:style>
  <w:style w:type="paragraph" w:customStyle="1" w:styleId="26">
    <w:name w:val="Table Paragraph"/>
    <w:basedOn w:val="1"/>
    <w:qFormat/>
    <w:uiPriority w:val="1"/>
  </w:style>
  <w:style w:type="character" w:customStyle="1" w:styleId="27">
    <w:name w:val="页眉 Char"/>
    <w:basedOn w:val="20"/>
    <w:link w:val="12"/>
    <w:qFormat/>
    <w:uiPriority w:val="99"/>
    <w:rPr>
      <w:sz w:val="18"/>
      <w:szCs w:val="18"/>
    </w:rPr>
  </w:style>
  <w:style w:type="character" w:customStyle="1" w:styleId="28">
    <w:name w:val="页脚 Char"/>
    <w:basedOn w:val="20"/>
    <w:link w:val="11"/>
    <w:qFormat/>
    <w:uiPriority w:val="99"/>
    <w:rPr>
      <w:sz w:val="18"/>
      <w:szCs w:val="18"/>
    </w:rPr>
  </w:style>
  <w:style w:type="character" w:customStyle="1" w:styleId="29">
    <w:name w:val="批注框文本 Char"/>
    <w:basedOn w:val="20"/>
    <w:link w:val="10"/>
    <w:semiHidden/>
    <w:qFormat/>
    <w:uiPriority w:val="99"/>
    <w:rPr>
      <w:sz w:val="18"/>
      <w:szCs w:val="18"/>
    </w:rPr>
  </w:style>
  <w:style w:type="paragraph" w:styleId="30">
    <w:name w:val="Quote"/>
    <w:basedOn w:val="1"/>
    <w:next w:val="1"/>
    <w:link w:val="31"/>
    <w:qFormat/>
    <w:uiPriority w:val="29"/>
    <w:pPr>
      <w:spacing w:line="348" w:lineRule="auto"/>
      <w:jc w:val="both"/>
    </w:pPr>
    <w:rPr>
      <w:rFonts w:ascii="仿宋" w:hAnsi="仿宋" w:eastAsia="仿宋" w:cs="仿宋"/>
      <w:w w:val="95"/>
      <w:sz w:val="32"/>
      <w:szCs w:val="32"/>
      <w:lang w:eastAsia="zh-CN"/>
    </w:rPr>
  </w:style>
  <w:style w:type="character" w:customStyle="1" w:styleId="31">
    <w:name w:val="引用 Char"/>
    <w:basedOn w:val="20"/>
    <w:link w:val="30"/>
    <w:qFormat/>
    <w:uiPriority w:val="29"/>
    <w:rPr>
      <w:rFonts w:ascii="仿宋" w:hAnsi="仿宋" w:eastAsia="仿宋" w:cs="仿宋"/>
      <w:w w:val="95"/>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3F7AC-5420-4419-9D88-F76B8F380954}">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32</Pages>
  <Words>2899</Words>
  <Characters>16526</Characters>
  <Lines>137</Lines>
  <Paragraphs>38</Paragraphs>
  <TotalTime>6</TotalTime>
  <ScaleCrop>false</ScaleCrop>
  <LinksUpToDate>false</LinksUpToDate>
  <CharactersWithSpaces>19387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2018-10-25T01:48:00Z</dcterms:created>
  <dc:creator>ZCR</dc:creator>
  <cp:lastModifiedBy>网站管理员</cp:lastModifiedBy>
  <dcterms:modified xsi:type="dcterms:W3CDTF">2021-09-28T03:56:41Z</dcterms:modified>
  <dc:title>广东省水污染防治技术</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Creator">
    <vt:lpwstr>Microsoft® Word 2010</vt:lpwstr>
  </property>
  <property fmtid="{D5CDD505-2E9C-101B-9397-08002B2CF9AE}" pid="4" name="LastSaved">
    <vt:filetime>2017-12-15T00:00:00Z</vt:filetime>
  </property>
  <property fmtid="{D5CDD505-2E9C-101B-9397-08002B2CF9AE}" pid="5" name="KSOProductBuildVer">
    <vt:lpwstr>2052-11.8.2.8361</vt:lpwstr>
  </property>
</Properties>
</file>