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年深圳市官方兽医资格拟确认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人员公示名单（第三批）</w:t>
      </w:r>
    </w:p>
    <w:tbl>
      <w:tblPr>
        <w:tblStyle w:val="12"/>
        <w:tblpPr w:leftFromText="180" w:rightFromText="180" w:vertAnchor="text" w:horzAnchor="page" w:tblpXSpec="center" w:tblpY="704"/>
        <w:tblOverlap w:val="never"/>
        <w:tblW w:w="14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23"/>
        <w:gridCol w:w="955"/>
        <w:gridCol w:w="1854"/>
        <w:gridCol w:w="1138"/>
        <w:gridCol w:w="881"/>
        <w:gridCol w:w="1063"/>
        <w:gridCol w:w="1023"/>
        <w:gridCol w:w="1050"/>
        <w:gridCol w:w="1145"/>
        <w:gridCol w:w="968"/>
        <w:gridCol w:w="1323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71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市，县（市、区）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职务/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是否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在编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公务员（参公）编/事业编/其他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执法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深圳市福田区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赵  欣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深圳市市场监督管理局福田监管局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1982.7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财政学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副科长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深圳市福田区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冯卓欢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深圳市市场监督管理局福田监管局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1982.4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女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汉语学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副科长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张利强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1982.9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科长/一级主办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黄明晶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1982.9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法学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副科长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刘石镜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1964.11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材料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四级高级主办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汤子慧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1968.08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管理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一级主办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兰晓明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1984.7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信息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三级主办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肖佩珊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1998.7.29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女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共青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动物医学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无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深圳市南山区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刘柏意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深圳市市场监督管理局南山监管局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1994.5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女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医学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无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宝安区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</w:rPr>
              <w:t>牛蕾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深圳市市场监督管理局宝安监管局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1985.07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</w:rPr>
              <w:t>硕士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</w:rPr>
              <w:t>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Calibri" w:eastAsia="仿宋_GB2312" w:cs="Times New Roman"/>
                <w:kern w:val="0"/>
                <w:sz w:val="24"/>
              </w:rPr>
              <w:t>科学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二级主办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深圳市盐田区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廖勇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深圳市市场监督管理局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t>盐田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监管局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t>动物卫生监督所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1985.10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预防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医学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科长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深圳市盐田区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侯修建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深圳市市场监督管理局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t>盐田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监管局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t>动物卫生监督所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1979.10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管理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四级主办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深圳市光明区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何力星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深圳市市场监督管理局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t>光明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1981.11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党员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工程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副科长/二级主办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lang w:val="en-US" w:eastAsia="zh-CN"/>
              </w:rPr>
              <w:t>深圳市光明区</w:t>
            </w:r>
          </w:p>
        </w:tc>
        <w:tc>
          <w:tcPr>
            <w:tcW w:w="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谌群口</w:t>
            </w:r>
          </w:p>
        </w:tc>
        <w:tc>
          <w:tcPr>
            <w:tcW w:w="1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深圳市市场监督管理局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t>光明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监管局</w:t>
            </w:r>
          </w:p>
        </w:tc>
        <w:tc>
          <w:tcPr>
            <w:tcW w:w="11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1992.03</w:t>
            </w:r>
          </w:p>
        </w:tc>
        <w:tc>
          <w:tcPr>
            <w:tcW w:w="88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10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10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应用化学（化学工程与工艺）</w:t>
            </w:r>
          </w:p>
        </w:tc>
        <w:tc>
          <w:tcPr>
            <w:tcW w:w="114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一级行政执法员</w:t>
            </w:r>
          </w:p>
        </w:tc>
        <w:tc>
          <w:tcPr>
            <w:tcW w:w="96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132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公务员</w:t>
            </w:r>
          </w:p>
        </w:tc>
        <w:tc>
          <w:tcPr>
            <w:tcW w:w="158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动物、动物产品检疫及其他动物卫生监督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7F0A"/>
    <w:rsid w:val="02112DD8"/>
    <w:rsid w:val="02CA6079"/>
    <w:rsid w:val="03E52A7E"/>
    <w:rsid w:val="06990F59"/>
    <w:rsid w:val="0A2F3849"/>
    <w:rsid w:val="0A8B64F5"/>
    <w:rsid w:val="0DB01739"/>
    <w:rsid w:val="100A5E8C"/>
    <w:rsid w:val="182D6B0D"/>
    <w:rsid w:val="1C697D70"/>
    <w:rsid w:val="1F2A7F0A"/>
    <w:rsid w:val="29425E6B"/>
    <w:rsid w:val="2FA937C7"/>
    <w:rsid w:val="3062179C"/>
    <w:rsid w:val="49D06569"/>
    <w:rsid w:val="4B0D2174"/>
    <w:rsid w:val="4BFC1E98"/>
    <w:rsid w:val="5BD46D8E"/>
    <w:rsid w:val="63F02905"/>
    <w:rsid w:val="6458784D"/>
    <w:rsid w:val="6E7708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qFormat/>
    <w:uiPriority w:val="0"/>
    <w:rPr>
      <w:color w:val="800080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0000FF"/>
      <w:u w:val="none"/>
    </w:rPr>
  </w:style>
  <w:style w:type="character" w:styleId="9">
    <w:name w:val="HTML Code"/>
    <w:basedOn w:val="2"/>
    <w:uiPriority w:val="0"/>
    <w:rPr>
      <w:rFonts w:ascii="Courier New" w:hAnsi="Courier New"/>
      <w:sz w:val="20"/>
    </w:rPr>
  </w:style>
  <w:style w:type="character" w:styleId="10">
    <w:name w:val="HTML Cite"/>
    <w:basedOn w:val="2"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l-tab-strip-text"/>
    <w:basedOn w:val="2"/>
    <w:uiPriority w:val="0"/>
  </w:style>
  <w:style w:type="character" w:customStyle="1" w:styleId="14">
    <w:name w:val="l-tab-strip-text1"/>
    <w:basedOn w:val="2"/>
    <w:uiPriority w:val="0"/>
  </w:style>
  <w:style w:type="character" w:customStyle="1" w:styleId="15">
    <w:name w:val="l-tab-strip-text2"/>
    <w:basedOn w:val="2"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3"/>
    <w:basedOn w:val="2"/>
    <w:uiPriority w:val="0"/>
    <w:rPr>
      <w:color w:val="15428B"/>
    </w:rPr>
  </w:style>
  <w:style w:type="character" w:customStyle="1" w:styleId="17">
    <w:name w:val="l-tab-strip-text4"/>
    <w:basedOn w:val="2"/>
    <w:uiPriority w:val="0"/>
    <w:rPr>
      <w:b/>
      <w:color w:val="15428B"/>
    </w:rPr>
  </w:style>
  <w:style w:type="character" w:customStyle="1" w:styleId="18">
    <w:name w:val="l-tab-strip-text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2020-12-15T02:53:00Z</dcterms:created>
  <dc:creator>李汶松</dc:creator>
  <cp:lastModifiedBy>李汶松</cp:lastModifiedBy>
  <dcterms:modified xsi:type="dcterms:W3CDTF">2021-09-22T09:23:56Z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