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000000" w:themeColor="text1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0"/>
          <w:szCs w:val="40"/>
        </w:rPr>
        <w:t>光明区国有企业财务总监招聘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0"/>
          <w:szCs w:val="40"/>
          <w:lang w:val="en-US" w:eastAsia="zh-CN"/>
        </w:rPr>
        <w:t>任职资格和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0"/>
          <w:szCs w:val="40"/>
        </w:rPr>
        <w:t>岗位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0"/>
          <w:szCs w:val="40"/>
          <w:lang w:val="en-US" w:eastAsia="zh-CN"/>
        </w:rPr>
        <w:t>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000000" w:themeColor="text1"/>
          <w:kern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kern w:val="0"/>
          <w:sz w:val="32"/>
          <w:szCs w:val="32"/>
        </w:rPr>
        <w:t>、任职资格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（一）遵纪守法，有高度的事业心和责任感，熟悉并自觉贯彻执行有关国有资产监管的法律、法规和条例，无不良履职记录；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（二）年龄在50周岁以下，全日制本科以上学历，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具有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中级会计师（企业类）以上职称；有10年以上财务、金融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工作经验，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有较强战略支持、财务决策、组织协调能力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熟悉国家金融政策、企业财务制度及流程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出色的企业管理、沟通协调、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综合分析和文字表达能力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、岗位职责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一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作为企业董事会及预算、薪酬等专项议事机构的成员，出席相关会议并参与决策。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二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出席企业总经理办公会、经营班子会议，参与表决和决策或发表建议和意见。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参与制订企业重大生产经营计划、资金使用计划、投融资计划、年度预决算方案、利润分配方案和弥补亏损方案等。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四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了解、掌握企业的生产经营状况和财务状况，并对企业的资产损失核销、资产评估、项目投资、对外担保、实物资产处置、所属企业产权变动等重大事项出具独立的审核意见，报区国资局备案。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参与制订企业财务管理方面的规章制度并监督实施。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对企业财会机构的设置和财务负责人的任免、考核、奖惩提出意见和建议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根据需要可分管企业财务部门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七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查阅企业财务会计资料，审查企业财务收支，重点对会议、接待、差旅、培训等费用支出进行审查，监督企业财会工作。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八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有权调阅企业经营管理中的有关文件、合同、资料，并要求相关部门或人员做出解释。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对规定的事项与董事长或总经理进行联签。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十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每月向区国资局书面报告企业当期主要财务指标完成情况等事项。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十一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每半年向区国资局书面报告企业资产、效益和财务状况、重大投资、借款、担保、产权变动等重大经济事项。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十二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每年末向区国资局提交企业财务状况、经营管理成果、重大经济事项、内控制度等方面的评价报告。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区国资局要求的其他事项。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0538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46C4"/>
    <w:rsid w:val="000C645A"/>
    <w:rsid w:val="00127817"/>
    <w:rsid w:val="001A23DB"/>
    <w:rsid w:val="002446C4"/>
    <w:rsid w:val="002B41EC"/>
    <w:rsid w:val="002E0CC7"/>
    <w:rsid w:val="002E7C8F"/>
    <w:rsid w:val="00405A12"/>
    <w:rsid w:val="00421C1A"/>
    <w:rsid w:val="004D4126"/>
    <w:rsid w:val="005147B3"/>
    <w:rsid w:val="00557216"/>
    <w:rsid w:val="008479AD"/>
    <w:rsid w:val="009B1DCB"/>
    <w:rsid w:val="009E2AA2"/>
    <w:rsid w:val="00B13AD8"/>
    <w:rsid w:val="00B248E2"/>
    <w:rsid w:val="00B453AB"/>
    <w:rsid w:val="00C13CD8"/>
    <w:rsid w:val="00CA1611"/>
    <w:rsid w:val="00CD6A0A"/>
    <w:rsid w:val="00CF7D09"/>
    <w:rsid w:val="00D0677C"/>
    <w:rsid w:val="00DC3765"/>
    <w:rsid w:val="00F122DE"/>
    <w:rsid w:val="00FB7E26"/>
    <w:rsid w:val="0148750E"/>
    <w:rsid w:val="1C8D23ED"/>
    <w:rsid w:val="2B1D5175"/>
    <w:rsid w:val="316D5C24"/>
    <w:rsid w:val="413C3FD2"/>
    <w:rsid w:val="43390DD3"/>
    <w:rsid w:val="4A5623CF"/>
    <w:rsid w:val="56734158"/>
    <w:rsid w:val="63DAB5F2"/>
    <w:rsid w:val="651B4DFE"/>
    <w:rsid w:val="6FFFBA34"/>
    <w:rsid w:val="72731802"/>
    <w:rsid w:val="79932FC6"/>
    <w:rsid w:val="AED68EDB"/>
    <w:rsid w:val="B3FCB479"/>
    <w:rsid w:val="D9EBF0A4"/>
    <w:rsid w:val="EBA7632C"/>
    <w:rsid w:val="FAB31519"/>
    <w:rsid w:val="FF972F5C"/>
    <w:rsid w:val="FFEF57D1"/>
    <w:rsid w:val="FF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105</Words>
  <Characters>600</Characters>
  <Lines>5</Lines>
  <Paragraphs>1</Paragraphs>
  <TotalTime>7</TotalTime>
  <ScaleCrop>false</ScaleCrop>
  <LinksUpToDate>false</LinksUpToDate>
  <CharactersWithSpaces>704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2019-05-19T08:58:00Z</dcterms:created>
  <dc:creator>郑秦芳</dc:creator>
  <cp:lastModifiedBy>张瑜豪</cp:lastModifiedBy>
  <cp:lastPrinted>2021-09-17T01:39:00Z</cp:lastPrinted>
  <dcterms:modified xsi:type="dcterms:W3CDTF">2021-09-18T02:44:21Z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