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Arial" w:hAnsi="Arial" w:eastAsia="仿宋GB2312" w:cs="Arial"/>
          <w:b w:val="0"/>
          <w:bCs/>
          <w:sz w:val="32"/>
          <w:szCs w:val="32"/>
          <w:lang w:val="en-US" w:eastAsia="zh-CN"/>
        </w:rPr>
      </w:pPr>
      <w:r>
        <w:rPr>
          <w:rFonts w:ascii="Arial" w:hAnsi="Arial" w:eastAsia="仿宋GB2312" w:cs="Arial"/>
          <w:b w:val="0"/>
          <w:bCs/>
          <w:sz w:val="32"/>
          <w:szCs w:val="32"/>
        </w:rPr>
        <w:t>附件</w:t>
      </w:r>
      <w:r>
        <w:rPr>
          <w:rFonts w:hint="eastAsia" w:ascii="Arial" w:hAnsi="Arial" w:eastAsia="仿宋GB2312" w:cs="Arial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Arial" w:hAnsi="Arial" w:eastAsia="仿宋GB2312" w:cs="Arial"/>
          <w:b w:val="0"/>
          <w:bCs/>
          <w:sz w:val="32"/>
          <w:szCs w:val="32"/>
          <w:lang w:val="en-US" w:eastAsia="zh-CN"/>
        </w:rPr>
        <w:t>:</w:t>
      </w:r>
    </w:p>
    <w:p>
      <w:pPr>
        <w:spacing w:line="600" w:lineRule="exact"/>
        <w:jc w:val="center"/>
        <w:rPr>
          <w:rFonts w:ascii="Arial" w:hAnsi="Arial" w:eastAsia="仿宋GB2312" w:cs="Arial"/>
          <w:b/>
          <w:bCs/>
          <w:sz w:val="32"/>
          <w:szCs w:val="32"/>
        </w:rPr>
      </w:pPr>
      <w:r>
        <w:rPr>
          <w:rFonts w:ascii="Arial" w:hAnsi="Arial" w:eastAsia="仿宋_GB2312" w:cs="Arial"/>
          <w:b/>
          <w:bCs/>
          <w:sz w:val="32"/>
          <w:szCs w:val="32"/>
        </w:rPr>
        <w:t>“国际标准化能力提升培训”系列活动议程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930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  <w:jc w:val="center"/>
        </w:trPr>
        <w:tc>
          <w:tcPr>
            <w:tcW w:w="1452" w:type="dxa"/>
            <w:shd w:val="clear" w:color="auto" w:fill="DEEAF6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时间</w:t>
            </w:r>
          </w:p>
        </w:tc>
        <w:tc>
          <w:tcPr>
            <w:tcW w:w="3930" w:type="dxa"/>
            <w:shd w:val="clear" w:color="auto" w:fill="DEEAF6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内容</w:t>
            </w:r>
          </w:p>
        </w:tc>
        <w:tc>
          <w:tcPr>
            <w:tcW w:w="3140" w:type="dxa"/>
            <w:shd w:val="clear" w:color="auto" w:fill="DEEAF6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2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第一场</w:t>
            </w:r>
          </w:p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2021年08月19日 14:30-18:40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14:30-14:40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嘉宾介绍</w:t>
            </w:r>
          </w:p>
        </w:tc>
        <w:tc>
          <w:tcPr>
            <w:tcW w:w="314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14:40-14:50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领导致辞</w:t>
            </w:r>
          </w:p>
        </w:tc>
        <w:tc>
          <w:tcPr>
            <w:tcW w:w="3140" w:type="dxa"/>
            <w:shd w:val="clear" w:color="auto" w:fill="auto"/>
            <w:vAlign w:val="center"/>
          </w:tcPr>
          <w:p>
            <w:pPr>
              <w:ind w:left="420"/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李军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深圳市市场监督管理局党组成员、副局长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14:50-15:00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领导致辞</w:t>
            </w:r>
          </w:p>
        </w:tc>
        <w:tc>
          <w:tcPr>
            <w:tcW w:w="314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国家市场监管总局（国标委）领导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15:00-15:10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嘉宾致辞</w:t>
            </w:r>
          </w:p>
        </w:tc>
        <w:tc>
          <w:tcPr>
            <w:tcW w:w="314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葛锐 (Ash Green)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英国驻华大使馆 中英法治化营商环境项目总负责人 市场准入与营商环境一等秘书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15:10-15:20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中英法治化营商环境项目（BEP）介绍</w:t>
            </w:r>
          </w:p>
        </w:tc>
        <w:tc>
          <w:tcPr>
            <w:tcW w:w="314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Chris Brown英国国家标准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15:20-16:00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国际标准化组织概况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国际标准化组织介绍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参与国际标准化组织好处</w:t>
            </w:r>
          </w:p>
        </w:tc>
        <w:tc>
          <w:tcPr>
            <w:tcW w:w="3140" w:type="dxa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Trevor Vyze英国国家标准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Russell Price英国国家标准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Geoff Visser英国国家标准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16:00-16:40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我国国际标准化工作管理要求</w:t>
            </w:r>
          </w:p>
          <w:p>
            <w:pPr>
              <w:numPr>
                <w:ilvl w:val="0"/>
                <w:numId w:val="2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中国参与国际标准化组织概况</w:t>
            </w:r>
          </w:p>
          <w:p>
            <w:pPr>
              <w:numPr>
                <w:ilvl w:val="0"/>
                <w:numId w:val="2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参与国际标准化活动的重要性</w:t>
            </w:r>
          </w:p>
          <w:p>
            <w:pPr>
              <w:numPr>
                <w:ilvl w:val="0"/>
                <w:numId w:val="2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参与国际标准化活动程序和要求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任彦波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国家市场监管总局标准创新管理司国际标准化组织（ISO ）联络处副处长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16:40-17:00</w:t>
            </w:r>
          </w:p>
        </w:tc>
        <w:tc>
          <w:tcPr>
            <w:tcW w:w="7070" w:type="dxa"/>
            <w:gridSpan w:val="2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17:00-17:30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国际标准制修订ISO程序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国际标准制修订周期介绍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ISO出版物发行、销售政策解读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Trevor Vyze英国国家标准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Russell Price英国国家标准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Geoff Visser英国国家标准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17:30-18:30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国际标准化工作原则和良好实践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世贸组织原则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国际标准的良好实践</w:t>
            </w:r>
          </w:p>
        </w:tc>
        <w:tc>
          <w:tcPr>
            <w:tcW w:w="3140" w:type="dxa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Trevor Vyze英国国家标准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Russell Price英国国家标准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Geoff Visser英国国家标准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18:30-18:40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总结</w:t>
            </w:r>
          </w:p>
        </w:tc>
        <w:tc>
          <w:tcPr>
            <w:tcW w:w="3140" w:type="dxa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周鹏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深圳市标准技术研究院院长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第二场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2021年08月20日 14:30-18:20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52" w:type="dxa"/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14:30-14:40</w:t>
            </w:r>
          </w:p>
        </w:tc>
        <w:tc>
          <w:tcPr>
            <w:tcW w:w="3930" w:type="dxa"/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嘉宾介绍</w:t>
            </w:r>
          </w:p>
        </w:tc>
        <w:tc>
          <w:tcPr>
            <w:tcW w:w="3140" w:type="dxa"/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14:40-15:40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国家采用国际标准情况概述</w:t>
            </w:r>
          </w:p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A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采用国际标准原因解读（市场和委员会层面）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采用国际标准的程序和实际步骤</w:t>
            </w:r>
          </w:p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B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采用国际标准程序和要求（中国）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成功采用和实施国际标准案例分享（中国）</w:t>
            </w:r>
          </w:p>
        </w:tc>
        <w:tc>
          <w:tcPr>
            <w:tcW w:w="3140" w:type="dxa"/>
            <w:vAlign w:val="center"/>
          </w:tcPr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A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Trevor Vyze英国国家标准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（BSI）专家(10分钟)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Russell Price英国国家标准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（BSI）专家（10分钟）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Geoff Visser英国国家标准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（BSI）专家（10分钟）</w:t>
            </w:r>
          </w:p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B</w:t>
            </w:r>
          </w:p>
          <w:p>
            <w:pPr>
              <w:ind w:left="420"/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李佳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中国标准化研究院理论所 副研究员、ISO工作组专家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15:40-16:40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担任专家、召集人和主席要求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国家和国际层面要求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如何促进讨论和达成共识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利益相关方和专家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John Burbidge King 英国国家标准协会（BSI）专家（10mins）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Russell Price英国国家标准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（BSI）专家（10mins）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Geoff Visser英国国家标准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（BSI）专家（10mins）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温利峰 深圳市标准技术研究院国际标准化研究中心主任（10mins）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16:40-17:00</w:t>
            </w:r>
          </w:p>
        </w:tc>
        <w:tc>
          <w:tcPr>
            <w:tcW w:w="7070" w:type="dxa"/>
            <w:gridSpan w:val="2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17:00-18:00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国际标准起草指南、良好实践和工具使用</w:t>
            </w:r>
          </w:p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A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撰写提案-调查案例分享</w:t>
            </w:r>
          </w:p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B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标准的基本起草规则和范围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标准起草的工具使用</w:t>
            </w:r>
          </w:p>
        </w:tc>
        <w:tc>
          <w:tcPr>
            <w:tcW w:w="3140" w:type="dxa"/>
            <w:vAlign w:val="center"/>
          </w:tcPr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A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 xml:space="preserve">梁乔玲 </w:t>
            </w:r>
            <w:r>
              <w:rPr>
                <w:rFonts w:hint="eastAsia" w:ascii="Arial" w:hAnsi="Arial" w:eastAsia="仿宋_GB2312" w:cs="Arial"/>
                <w:szCs w:val="21"/>
              </w:rPr>
              <w:t>深圳市标准技术研究院项目组长/</w:t>
            </w:r>
            <w:r>
              <w:rPr>
                <w:rFonts w:ascii="Arial" w:hAnsi="Arial" w:eastAsia="仿宋_GB2312" w:cs="Arial"/>
                <w:szCs w:val="21"/>
              </w:rPr>
              <w:t>ISO/TC 309注册专家（10分钟）</w:t>
            </w:r>
          </w:p>
          <w:p>
            <w:pPr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B</w:t>
            </w:r>
          </w:p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David Adamson 英国国家标准</w:t>
            </w:r>
            <w:r>
              <w:rPr>
                <w:rFonts w:hint="eastAsia" w:ascii="Arial" w:hAnsi="Arial" w:eastAsia="仿宋_GB2312" w:cs="Arial"/>
                <w:szCs w:val="21"/>
              </w:rPr>
              <w:t>机构</w:t>
            </w:r>
            <w:r>
              <w:rPr>
                <w:rFonts w:ascii="Arial" w:hAnsi="Arial" w:eastAsia="仿宋_GB2312" w:cs="Arial"/>
                <w:szCs w:val="21"/>
              </w:rPr>
              <w:t>（BSI）专家（40分钟）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18:00-18:20</w:t>
            </w:r>
          </w:p>
        </w:tc>
        <w:tc>
          <w:tcPr>
            <w:tcW w:w="3930" w:type="dxa"/>
            <w:vAlign w:val="center"/>
          </w:tcPr>
          <w:p>
            <w:pPr>
              <w:ind w:left="420"/>
              <w:contextualSpacing/>
              <w:jc w:val="center"/>
              <w:rPr>
                <w:rFonts w:ascii="Arial" w:hAnsi="Arial" w:eastAsia="仿宋_GB2312" w:cs="Arial"/>
                <w:b/>
                <w:szCs w:val="21"/>
              </w:rPr>
            </w:pPr>
            <w:r>
              <w:rPr>
                <w:rFonts w:ascii="Arial" w:hAnsi="Arial" w:eastAsia="仿宋_GB2312" w:cs="Arial"/>
                <w:b/>
                <w:szCs w:val="21"/>
              </w:rPr>
              <w:t>总结与展望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总结</w:t>
            </w:r>
          </w:p>
          <w:p>
            <w:pPr>
              <w:numPr>
                <w:ilvl w:val="0"/>
                <w:numId w:val="1"/>
              </w:numPr>
              <w:contextualSpacing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展望</w:t>
            </w:r>
          </w:p>
        </w:tc>
        <w:tc>
          <w:tcPr>
            <w:tcW w:w="3140" w:type="dxa"/>
            <w:vAlign w:val="center"/>
          </w:tcPr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史诗祯</w:t>
            </w:r>
          </w:p>
          <w:p>
            <w:pPr>
              <w:contextualSpacing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ascii="Arial" w:hAnsi="Arial" w:eastAsia="仿宋_GB2312" w:cs="Arial"/>
                <w:szCs w:val="21"/>
              </w:rPr>
              <w:t>深圳市市场监督管理局标准处处长</w:t>
            </w:r>
          </w:p>
        </w:tc>
      </w:tr>
    </w:tbl>
    <w:p>
      <w:pPr>
        <w:rPr>
          <w:rFonts w:ascii="Arial" w:hAnsi="Arial" w:eastAsia="仿宋_GB2312" w:cs="Arial"/>
          <w:szCs w:val="22"/>
        </w:rPr>
      </w:pPr>
    </w:p>
    <w:p>
      <w:pPr>
        <w:spacing w:line="600" w:lineRule="exact"/>
        <w:rPr>
          <w:rFonts w:ascii="Arial" w:hAnsi="Arial" w:eastAsia="仿宋" w:cs="Arial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5AD"/>
    <w:multiLevelType w:val="multilevel"/>
    <w:tmpl w:val="182505AD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D14AF4"/>
    <w:multiLevelType w:val="multilevel"/>
    <w:tmpl w:val="1BD14AF4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6C47"/>
    <w:rsid w:val="1AC135C5"/>
    <w:rsid w:val="217B66DD"/>
    <w:rsid w:val="6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Table Grid1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2021-08-12T03:18:00Z</dcterms:created>
  <dc:creator>包丽娟</dc:creator>
  <cp:lastModifiedBy>包丽娟</cp:lastModifiedBy>
  <dcterms:modified xsi:type="dcterms:W3CDTF">2021-08-12T03:26:34Z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