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adjustRightInd w:val="0"/>
        <w:snapToGrid w:val="0"/>
        <w:spacing w:before="0" w:after="0" w:line="360" w:lineRule="auto"/>
        <w:jc w:val="center"/>
        <w:rPr>
          <w:rFonts w:hint="default" w:ascii="宋体" w:hAnsi="宋体" w:eastAsia="宋体"/>
          <w:lang w:val="en-US" w:eastAsia="zh-CN"/>
        </w:rPr>
      </w:pPr>
      <w:r>
        <w:rPr>
          <w:rFonts w:hint="eastAsia"/>
          <w:kern w:val="0"/>
          <w:sz w:val="30"/>
          <w:szCs w:val="30"/>
        </w:rPr>
        <w:t>民办职业培训机构调研</w:t>
      </w:r>
      <w:r>
        <w:rPr>
          <w:rFonts w:hint="eastAsia"/>
          <w:kern w:val="0"/>
          <w:sz w:val="30"/>
          <w:szCs w:val="30"/>
          <w:lang w:val="en-US" w:eastAsia="zh-CN"/>
        </w:rPr>
        <w:t>单一来源谈判公告</w:t>
      </w:r>
      <w:bookmarkStart w:id="25" w:name="_GoBack"/>
      <w:bookmarkEnd w:id="25"/>
    </w:p>
    <w:p>
      <w:pPr>
        <w:spacing w:line="360" w:lineRule="auto"/>
        <w:rPr>
          <w:rFonts w:ascii="宋体" w:hAnsi="宋体"/>
          <w:color w:val="auto"/>
        </w:rPr>
      </w:pPr>
      <w:r>
        <w:rPr>
          <w:rFonts w:hint="eastAsia" w:ascii="宋体" w:hAnsi="宋体"/>
          <w:color w:val="auto"/>
        </w:rPr>
        <w:t>项目概况</w:t>
      </w:r>
    </w:p>
    <w:p>
      <w:pPr>
        <w:pStyle w:val="8"/>
        <w:spacing w:line="360" w:lineRule="auto"/>
        <w:rPr>
          <w:sz w:val="21"/>
        </w:rPr>
      </w:pPr>
      <w:r>
        <w:rPr>
          <w:rFonts w:hint="eastAsia" w:ascii="宋体" w:hAnsi="宋体"/>
          <w:color w:val="auto"/>
          <w:sz w:val="21"/>
          <w:lang w:eastAsia="zh-CN"/>
        </w:rPr>
        <w:t>民办职业培训机构调研</w:t>
      </w:r>
      <w:r>
        <w:rPr>
          <w:rFonts w:hint="eastAsia" w:ascii="宋体" w:hAnsi="宋体"/>
          <w:color w:val="auto"/>
          <w:sz w:val="21"/>
        </w:rPr>
        <w:t>的潜在响应供应商应在深圳市福田区竹子林中国经贸大厦10</w:t>
      </w:r>
      <w:r>
        <w:rPr>
          <w:rFonts w:ascii="宋体" w:hAnsi="宋体"/>
          <w:color w:val="auto"/>
          <w:sz w:val="21"/>
        </w:rPr>
        <w:t>A</w:t>
      </w:r>
      <w:r>
        <w:rPr>
          <w:rFonts w:hint="eastAsia" w:ascii="宋体" w:hAnsi="宋体"/>
          <w:color w:val="auto"/>
          <w:sz w:val="21"/>
        </w:rPr>
        <w:t>、B采联国际招标采购集团有限公司深圳分公司获取谈判文件</w:t>
      </w:r>
      <w:r>
        <w:rPr>
          <w:rFonts w:hint="eastAsia" w:ascii="宋体" w:hAnsi="宋体"/>
          <w:sz w:val="21"/>
        </w:rPr>
        <w:t>，并于</w:t>
      </w:r>
      <w:r>
        <w:rPr>
          <w:rFonts w:hint="eastAsia" w:ascii="宋体" w:hAnsi="宋体"/>
          <w:color w:val="auto"/>
          <w:sz w:val="21"/>
          <w:u w:val="none"/>
          <w:lang w:val="en-US" w:eastAsia="zh-CN"/>
        </w:rPr>
        <w:t>2021</w:t>
      </w:r>
      <w:r>
        <w:rPr>
          <w:rFonts w:hint="eastAsia" w:ascii="宋体" w:hAnsi="宋体"/>
          <w:color w:val="auto"/>
          <w:sz w:val="21"/>
          <w:u w:val="none"/>
        </w:rPr>
        <w:t>年</w:t>
      </w:r>
      <w:r>
        <w:rPr>
          <w:rFonts w:hint="eastAsia" w:ascii="宋体" w:hAnsi="宋体"/>
          <w:color w:val="auto"/>
          <w:sz w:val="21"/>
          <w:u w:val="none"/>
          <w:lang w:val="en-US" w:eastAsia="zh-CN"/>
        </w:rPr>
        <w:t>08</w:t>
      </w:r>
      <w:r>
        <w:rPr>
          <w:rFonts w:hint="eastAsia" w:ascii="宋体" w:hAnsi="宋体"/>
          <w:color w:val="auto"/>
          <w:sz w:val="21"/>
          <w:u w:val="none"/>
        </w:rPr>
        <w:t>月</w:t>
      </w:r>
      <w:r>
        <w:rPr>
          <w:rFonts w:hint="eastAsia" w:ascii="宋体" w:hAnsi="宋体"/>
          <w:color w:val="auto"/>
          <w:sz w:val="21"/>
          <w:u w:val="none"/>
          <w:lang w:val="en-US" w:eastAsia="zh-CN"/>
        </w:rPr>
        <w:t>13</w:t>
      </w:r>
      <w:r>
        <w:rPr>
          <w:rFonts w:hint="eastAsia" w:ascii="宋体" w:hAnsi="宋体"/>
          <w:color w:val="auto"/>
          <w:sz w:val="21"/>
          <w:u w:val="none"/>
        </w:rPr>
        <w:t>日</w:t>
      </w:r>
      <w:r>
        <w:rPr>
          <w:rFonts w:hint="eastAsia" w:ascii="宋体" w:hAnsi="宋体"/>
          <w:color w:val="auto"/>
          <w:sz w:val="21"/>
          <w:u w:val="none"/>
          <w:lang w:val="en-US" w:eastAsia="zh-CN"/>
        </w:rPr>
        <w:t>09</w:t>
      </w:r>
      <w:r>
        <w:rPr>
          <w:rFonts w:hint="eastAsia" w:ascii="宋体" w:hAnsi="宋体"/>
          <w:color w:val="auto"/>
          <w:sz w:val="21"/>
          <w:u w:val="none"/>
        </w:rPr>
        <w:t xml:space="preserve"> ：</w:t>
      </w:r>
      <w:r>
        <w:rPr>
          <w:rFonts w:hint="eastAsia" w:ascii="宋体" w:hAnsi="宋体"/>
          <w:color w:val="auto"/>
          <w:sz w:val="21"/>
          <w:u w:val="none"/>
          <w:lang w:val="en-US" w:eastAsia="zh-CN"/>
        </w:rPr>
        <w:t>30</w:t>
      </w:r>
      <w:r>
        <w:rPr>
          <w:rFonts w:hint="eastAsia" w:ascii="宋体" w:hAnsi="宋体"/>
          <w:color w:val="auto"/>
          <w:sz w:val="21"/>
          <w:u w:val="none"/>
        </w:rPr>
        <w:t xml:space="preserve"> （</w:t>
      </w:r>
      <w:r>
        <w:rPr>
          <w:rFonts w:hint="eastAsia" w:ascii="宋体" w:hAnsi="宋体"/>
          <w:sz w:val="21"/>
        </w:rPr>
        <w:t>北京时间）前递交应答</w:t>
      </w:r>
      <w:r>
        <w:rPr>
          <w:rFonts w:ascii="宋体" w:hAnsi="宋体"/>
          <w:sz w:val="21"/>
        </w:rPr>
        <w:t>文件</w:t>
      </w:r>
      <w:r>
        <w:rPr>
          <w:rFonts w:hint="eastAsia" w:ascii="宋体" w:hAnsi="宋体"/>
          <w:sz w:val="21"/>
        </w:rPr>
        <w:t>。</w:t>
      </w:r>
    </w:p>
    <w:p>
      <w:pPr>
        <w:pStyle w:val="2"/>
        <w:spacing w:line="360" w:lineRule="auto"/>
        <w:rPr>
          <w:rFonts w:ascii="宋体" w:hAnsi="宋体" w:eastAsia="宋体"/>
          <w:b w:val="0"/>
          <w:sz w:val="21"/>
          <w:szCs w:val="21"/>
        </w:rPr>
      </w:pPr>
      <w:bookmarkStart w:id="0" w:name="_Toc35393629"/>
      <w:bookmarkStart w:id="1" w:name="_Toc28359089"/>
      <w:bookmarkStart w:id="2" w:name="_Toc28359012"/>
      <w:bookmarkStart w:id="3" w:name="_Toc35393798"/>
      <w:r>
        <w:rPr>
          <w:rFonts w:hint="eastAsia" w:ascii="宋体" w:hAnsi="宋体" w:eastAsia="宋体"/>
          <w:b w:val="0"/>
          <w:sz w:val="21"/>
          <w:szCs w:val="21"/>
        </w:rPr>
        <w:t>一、项目基本情况</w:t>
      </w:r>
      <w:bookmarkEnd w:id="0"/>
      <w:bookmarkEnd w:id="1"/>
      <w:bookmarkEnd w:id="2"/>
      <w:bookmarkEnd w:id="3"/>
    </w:p>
    <w:p>
      <w:pPr>
        <w:spacing w:line="360" w:lineRule="auto"/>
        <w:ind w:firstLine="420" w:firstLineChars="200"/>
        <w:rPr>
          <w:rFonts w:hint="eastAsia" w:ascii="宋体" w:hAnsi="宋体" w:eastAsia="宋体"/>
          <w:color w:val="auto"/>
          <w:lang w:eastAsia="zh-CN"/>
        </w:rPr>
      </w:pPr>
      <w:bookmarkStart w:id="4" w:name="_Toc35393630"/>
      <w:bookmarkStart w:id="5" w:name="_Toc35393799"/>
      <w:bookmarkStart w:id="6" w:name="_Toc28359090"/>
      <w:bookmarkStart w:id="7" w:name="_Toc28359013"/>
      <w:r>
        <w:rPr>
          <w:rFonts w:hint="eastAsia" w:ascii="宋体" w:hAnsi="宋体"/>
        </w:rPr>
        <w:t>1.项目编号</w:t>
      </w:r>
      <w:r>
        <w:rPr>
          <w:rFonts w:hint="eastAsia" w:ascii="宋体" w:hAnsi="宋体"/>
          <w:color w:val="auto"/>
        </w:rPr>
        <w:t>：</w:t>
      </w:r>
      <w:r>
        <w:rPr>
          <w:rFonts w:hint="eastAsia" w:ascii="宋体" w:hAnsi="宋体"/>
          <w:color w:val="auto"/>
          <w:lang w:eastAsia="zh-CN"/>
        </w:rPr>
        <w:t>CLF0121SZ08QY65A</w:t>
      </w:r>
    </w:p>
    <w:p>
      <w:pPr>
        <w:spacing w:line="360" w:lineRule="auto"/>
        <w:ind w:firstLine="420" w:firstLineChars="200"/>
        <w:rPr>
          <w:rFonts w:hint="eastAsia" w:ascii="宋体" w:hAnsi="宋体" w:eastAsia="宋体"/>
          <w:color w:val="auto"/>
          <w:lang w:eastAsia="zh-CN"/>
        </w:rPr>
      </w:pPr>
      <w:r>
        <w:rPr>
          <w:rFonts w:hint="eastAsia" w:ascii="宋体" w:hAnsi="宋体"/>
          <w:color w:val="auto"/>
        </w:rPr>
        <w:t>2.项目名称：</w:t>
      </w:r>
      <w:r>
        <w:rPr>
          <w:rFonts w:hint="eastAsia" w:ascii="宋体" w:hAnsi="宋体"/>
          <w:color w:val="auto"/>
          <w:lang w:eastAsia="zh-CN"/>
        </w:rPr>
        <w:t>民办职业培训机构调研</w:t>
      </w:r>
    </w:p>
    <w:p>
      <w:pPr>
        <w:spacing w:line="360" w:lineRule="auto"/>
        <w:ind w:firstLine="420" w:firstLineChars="200"/>
        <w:rPr>
          <w:rFonts w:ascii="宋体" w:hAnsi="宋体"/>
          <w:color w:val="auto"/>
        </w:rPr>
      </w:pPr>
      <w:r>
        <w:rPr>
          <w:rFonts w:hint="eastAsia" w:ascii="宋体" w:hAnsi="宋体"/>
          <w:color w:val="auto"/>
        </w:rPr>
        <w:t>3.采购方式：单一来源谈判</w:t>
      </w:r>
    </w:p>
    <w:p>
      <w:pPr>
        <w:spacing w:line="360" w:lineRule="auto"/>
        <w:ind w:firstLine="420" w:firstLineChars="200"/>
        <w:rPr>
          <w:rFonts w:ascii="宋体" w:hAnsi="宋体"/>
        </w:rPr>
      </w:pPr>
      <w:r>
        <w:rPr>
          <w:rFonts w:hint="eastAsia" w:ascii="宋体" w:hAnsi="宋体"/>
        </w:rPr>
        <w:t>4.预算金额：人民币25</w:t>
      </w:r>
      <w:r>
        <w:rPr>
          <w:rFonts w:hint="eastAsia" w:ascii="宋体" w:hAnsi="宋体"/>
          <w:lang w:val="en-US" w:eastAsia="zh-CN"/>
        </w:rPr>
        <w:t>.00</w:t>
      </w:r>
      <w:r>
        <w:rPr>
          <w:rFonts w:hint="eastAsia" w:ascii="宋体" w:hAnsi="宋体"/>
        </w:rPr>
        <w:t>万元</w:t>
      </w:r>
    </w:p>
    <w:p>
      <w:pPr>
        <w:spacing w:line="360" w:lineRule="auto"/>
        <w:ind w:firstLine="420" w:firstLineChars="200"/>
        <w:rPr>
          <w:rFonts w:ascii="宋体" w:hAnsi="宋体"/>
        </w:rPr>
      </w:pPr>
      <w:r>
        <w:rPr>
          <w:rFonts w:hint="eastAsia" w:ascii="宋体" w:hAnsi="宋体"/>
        </w:rPr>
        <w:t>5.最高限价：人民币25</w:t>
      </w:r>
      <w:r>
        <w:rPr>
          <w:rFonts w:hint="eastAsia" w:ascii="宋体" w:hAnsi="宋体"/>
          <w:lang w:val="en-US" w:eastAsia="zh-CN"/>
        </w:rPr>
        <w:t>.00</w:t>
      </w:r>
      <w:r>
        <w:rPr>
          <w:rFonts w:hint="eastAsia" w:ascii="宋体" w:hAnsi="宋体"/>
        </w:rPr>
        <w:t>万元</w:t>
      </w:r>
    </w:p>
    <w:p>
      <w:pPr>
        <w:spacing w:line="360" w:lineRule="auto"/>
        <w:ind w:firstLine="420" w:firstLineChars="200"/>
        <w:rPr>
          <w:rFonts w:ascii="宋体" w:hAnsi="宋体"/>
        </w:rPr>
      </w:pPr>
      <w:r>
        <w:rPr>
          <w:rFonts w:hint="eastAsia" w:ascii="宋体" w:hAnsi="宋体"/>
        </w:rPr>
        <w:t>6.采购需求：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1395"/>
        <w:gridCol w:w="3570"/>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autoSpaceDE w:val="0"/>
              <w:autoSpaceDN w:val="0"/>
              <w:adjustRightInd w:val="0"/>
              <w:spacing w:line="360" w:lineRule="auto"/>
              <w:jc w:val="center"/>
              <w:rPr>
                <w:rFonts w:ascii="宋体" w:hAnsi="宋体"/>
              </w:rPr>
            </w:pPr>
            <w:r>
              <w:rPr>
                <w:rFonts w:hint="eastAsia" w:ascii="宋体" w:hAnsi="宋体"/>
              </w:rPr>
              <w:t>标的名称</w:t>
            </w:r>
          </w:p>
        </w:tc>
        <w:tc>
          <w:tcPr>
            <w:tcW w:w="1395" w:type="dxa"/>
            <w:vAlign w:val="center"/>
          </w:tcPr>
          <w:p>
            <w:pPr>
              <w:autoSpaceDE w:val="0"/>
              <w:autoSpaceDN w:val="0"/>
              <w:adjustRightInd w:val="0"/>
              <w:spacing w:line="360" w:lineRule="auto"/>
              <w:jc w:val="center"/>
              <w:rPr>
                <w:rFonts w:ascii="宋体" w:hAnsi="宋体"/>
              </w:rPr>
            </w:pPr>
            <w:r>
              <w:rPr>
                <w:rFonts w:hint="eastAsia" w:ascii="宋体" w:hAnsi="宋体"/>
              </w:rPr>
              <w:t>数量</w:t>
            </w:r>
          </w:p>
        </w:tc>
        <w:tc>
          <w:tcPr>
            <w:tcW w:w="3570" w:type="dxa"/>
            <w:vAlign w:val="center"/>
          </w:tcPr>
          <w:p>
            <w:pPr>
              <w:autoSpaceDE w:val="0"/>
              <w:autoSpaceDN w:val="0"/>
              <w:adjustRightInd w:val="0"/>
              <w:spacing w:line="360" w:lineRule="auto"/>
              <w:jc w:val="center"/>
              <w:rPr>
                <w:rFonts w:ascii="宋体" w:hAnsi="宋体"/>
              </w:rPr>
            </w:pPr>
            <w:r>
              <w:rPr>
                <w:rFonts w:hint="eastAsia" w:ascii="宋体" w:hAnsi="宋体"/>
              </w:rPr>
              <w:t>简要技术需求（服务需求）</w:t>
            </w:r>
          </w:p>
        </w:tc>
        <w:tc>
          <w:tcPr>
            <w:tcW w:w="886" w:type="dxa"/>
            <w:vAlign w:val="center"/>
          </w:tcPr>
          <w:p>
            <w:pPr>
              <w:autoSpaceDE w:val="0"/>
              <w:autoSpaceDN w:val="0"/>
              <w:adjustRightInd w:val="0"/>
              <w:spacing w:line="360" w:lineRule="auto"/>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21" w:type="dxa"/>
            <w:vAlign w:val="center"/>
          </w:tcPr>
          <w:p>
            <w:pPr>
              <w:autoSpaceDE w:val="0"/>
              <w:autoSpaceDN w:val="0"/>
              <w:adjustRightInd w:val="0"/>
              <w:jc w:val="center"/>
              <w:rPr>
                <w:rFonts w:ascii="宋体" w:hAnsi="Times New Roman" w:eastAsia="宋体" w:cs="Times New Roman"/>
                <w:bCs/>
                <w:sz w:val="21"/>
                <w:szCs w:val="21"/>
                <w:lang w:val="en-US" w:eastAsia="zh-CN" w:bidi="ar-SA"/>
              </w:rPr>
            </w:pPr>
            <w:r>
              <w:rPr>
                <w:rFonts w:hint="eastAsia" w:ascii="宋体"/>
                <w:bCs/>
                <w:szCs w:val="21"/>
              </w:rPr>
              <w:t>民办职业培训机构调研</w:t>
            </w:r>
          </w:p>
        </w:tc>
        <w:tc>
          <w:tcPr>
            <w:tcW w:w="1395" w:type="dxa"/>
            <w:vAlign w:val="center"/>
          </w:tcPr>
          <w:p>
            <w:pPr>
              <w:autoSpaceDE w:val="0"/>
              <w:autoSpaceDN w:val="0"/>
              <w:adjustRightInd w:val="0"/>
              <w:jc w:val="center"/>
              <w:rPr>
                <w:rFonts w:ascii="宋体" w:hAnsi="Times New Roman" w:eastAsia="宋体" w:cs="Times New Roman"/>
                <w:bCs/>
                <w:sz w:val="21"/>
                <w:szCs w:val="21"/>
                <w:lang w:val="en-US" w:eastAsia="zh-CN" w:bidi="ar-SA"/>
              </w:rPr>
            </w:pPr>
            <w:r>
              <w:rPr>
                <w:rFonts w:hint="eastAsia" w:ascii="宋体"/>
                <w:bCs/>
                <w:szCs w:val="21"/>
              </w:rPr>
              <w:t>1项</w:t>
            </w:r>
          </w:p>
        </w:tc>
        <w:tc>
          <w:tcPr>
            <w:tcW w:w="3570" w:type="dxa"/>
            <w:vAlign w:val="center"/>
          </w:tcPr>
          <w:p>
            <w:pPr>
              <w:autoSpaceDE w:val="0"/>
              <w:autoSpaceDN w:val="0"/>
              <w:adjustRightInd w:val="0"/>
              <w:spacing w:line="360" w:lineRule="auto"/>
              <w:jc w:val="center"/>
              <w:rPr>
                <w:rFonts w:hint="default" w:ascii="宋体" w:hAnsi="宋体" w:eastAsia="宋体"/>
                <w:u w:val="none"/>
                <w:lang w:val="en-US" w:eastAsia="zh-CN"/>
              </w:rPr>
            </w:pPr>
            <w:r>
              <w:rPr>
                <w:rFonts w:hint="eastAsia" w:ascii="宋体" w:hAnsi="宋体"/>
                <w:u w:val="none"/>
              </w:rPr>
              <w:t>详见</w:t>
            </w:r>
            <w:r>
              <w:rPr>
                <w:rFonts w:hint="eastAsia" w:ascii="宋体" w:hAnsi="宋体"/>
                <w:u w:val="none"/>
                <w:lang w:val="en-US" w:eastAsia="zh-CN"/>
              </w:rPr>
              <w:t>谈判文件</w:t>
            </w:r>
          </w:p>
        </w:tc>
        <w:tc>
          <w:tcPr>
            <w:tcW w:w="886" w:type="dxa"/>
            <w:vAlign w:val="center"/>
          </w:tcPr>
          <w:p>
            <w:pPr>
              <w:autoSpaceDE w:val="0"/>
              <w:autoSpaceDN w:val="0"/>
              <w:adjustRightInd w:val="0"/>
              <w:spacing w:line="360" w:lineRule="auto"/>
              <w:jc w:val="center"/>
              <w:rPr>
                <w:rFonts w:hint="eastAsia" w:ascii="宋体" w:hAnsi="宋体" w:eastAsia="宋体"/>
                <w:u w:val="none"/>
                <w:lang w:val="en-US" w:eastAsia="zh-CN"/>
              </w:rPr>
            </w:pPr>
            <w:r>
              <w:rPr>
                <w:rFonts w:hint="eastAsia" w:ascii="宋体" w:hAnsi="宋体"/>
                <w:u w:val="none"/>
                <w:lang w:val="en-US" w:eastAsia="zh-CN"/>
              </w:rPr>
              <w:t>/</w:t>
            </w:r>
          </w:p>
        </w:tc>
      </w:tr>
    </w:tbl>
    <w:p>
      <w:pPr>
        <w:spacing w:line="360" w:lineRule="auto"/>
        <w:rPr>
          <w:rFonts w:ascii="宋体" w:hAnsi="宋体"/>
          <w:u w:val="single"/>
        </w:rPr>
      </w:pPr>
      <w:r>
        <w:rPr>
          <w:rFonts w:hint="eastAsia" w:ascii="宋体" w:hAnsi="宋体"/>
        </w:rPr>
        <w:t xml:space="preserve">    7.</w:t>
      </w:r>
      <w:r>
        <w:rPr>
          <w:rFonts w:hint="eastAsia" w:ascii="宋体" w:hAnsi="宋体"/>
          <w:lang w:val="en-US" w:eastAsia="zh-CN"/>
        </w:rPr>
        <w:t>服务</w:t>
      </w:r>
      <w:r>
        <w:rPr>
          <w:rFonts w:hint="eastAsia" w:ascii="宋体" w:hAnsi="宋体"/>
        </w:rPr>
        <w:t>期：自合同签订之日起至2021年11月30日前。本项目为长期服务项目，合同可延长，最长不超过三年。具体服务期限由</w:t>
      </w:r>
      <w:r>
        <w:rPr>
          <w:rFonts w:hint="eastAsia" w:ascii="宋体" w:hAnsi="宋体"/>
          <w:lang w:val="en-US" w:eastAsia="zh-CN"/>
        </w:rPr>
        <w:t>成交供应商</w:t>
      </w:r>
      <w:r>
        <w:rPr>
          <w:rFonts w:hint="eastAsia" w:ascii="宋体" w:hAnsi="宋体"/>
        </w:rPr>
        <w:t>履约情况设定。</w:t>
      </w:r>
    </w:p>
    <w:p>
      <w:pPr>
        <w:spacing w:line="360" w:lineRule="auto"/>
        <w:ind w:firstLine="420" w:firstLineChars="200"/>
        <w:rPr>
          <w:rFonts w:ascii="宋体" w:hAnsi="宋体"/>
        </w:rPr>
      </w:pPr>
      <w:r>
        <w:rPr>
          <w:rFonts w:hint="eastAsia" w:ascii="宋体" w:hAnsi="宋体"/>
        </w:rPr>
        <w:t>8.本项目</w:t>
      </w:r>
      <w:r>
        <w:rPr>
          <w:rFonts w:hint="eastAsia" w:ascii="宋体" w:hAnsi="宋体"/>
          <w:lang w:val="en-US" w:eastAsia="zh-CN"/>
        </w:rPr>
        <w:t>不</w:t>
      </w:r>
      <w:r>
        <w:rPr>
          <w:rFonts w:hint="eastAsia" w:ascii="宋体" w:hAnsi="宋体"/>
        </w:rPr>
        <w:t>接受联合体投标。</w:t>
      </w:r>
    </w:p>
    <w:p>
      <w:pPr>
        <w:spacing w:line="360" w:lineRule="auto"/>
        <w:ind w:firstLine="420" w:firstLineChars="200"/>
        <w:rPr>
          <w:rFonts w:ascii="宋体" w:hAnsi="宋体"/>
          <w:color w:val="auto"/>
        </w:rPr>
      </w:pPr>
      <w:r>
        <w:rPr>
          <w:rFonts w:ascii="宋体" w:hAnsi="宋体"/>
        </w:rPr>
        <w:t>9.不接受响应供应商选用进口产品参与投标。</w:t>
      </w:r>
    </w:p>
    <w:p>
      <w:pPr>
        <w:spacing w:line="360" w:lineRule="auto"/>
        <w:ind w:firstLine="420" w:firstLineChars="200"/>
        <w:rPr>
          <w:rFonts w:hint="eastAsia" w:ascii="宋体" w:hAnsi="宋体" w:eastAsia="宋体"/>
          <w:color w:val="auto"/>
          <w:lang w:eastAsia="zh-CN"/>
        </w:rPr>
      </w:pPr>
      <w:r>
        <w:rPr>
          <w:rFonts w:hint="eastAsia" w:ascii="宋体" w:hAnsi="宋体"/>
          <w:color w:val="auto"/>
        </w:rPr>
        <w:t>1</w:t>
      </w:r>
      <w:r>
        <w:rPr>
          <w:rFonts w:ascii="宋体" w:hAnsi="宋体"/>
          <w:color w:val="auto"/>
        </w:rPr>
        <w:t>0</w:t>
      </w:r>
      <w:r>
        <w:rPr>
          <w:rFonts w:hint="eastAsia" w:ascii="宋体" w:hAnsi="宋体"/>
          <w:color w:val="auto"/>
        </w:rPr>
        <w:t>.其他：政府采购监督管理部门为深圳市财政局</w:t>
      </w:r>
      <w:r>
        <w:rPr>
          <w:rFonts w:hint="eastAsia" w:ascii="宋体" w:hAnsi="宋体"/>
          <w:color w:val="auto"/>
          <w:lang w:eastAsia="zh-CN"/>
        </w:rPr>
        <w:t>。</w:t>
      </w:r>
    </w:p>
    <w:p>
      <w:pPr>
        <w:spacing w:line="360" w:lineRule="auto"/>
        <w:ind w:firstLine="420" w:firstLineChars="200"/>
        <w:rPr>
          <w:rFonts w:ascii="宋体" w:hAnsi="宋体"/>
        </w:rPr>
      </w:pPr>
      <w:r>
        <w:rPr>
          <w:rFonts w:hint="eastAsia" w:ascii="宋体" w:hAnsi="宋体"/>
        </w:rPr>
        <w:t>1</w:t>
      </w:r>
      <w:r>
        <w:rPr>
          <w:rFonts w:ascii="宋体" w:hAnsi="宋体"/>
        </w:rPr>
        <w:t>1.</w:t>
      </w:r>
      <w:r>
        <w:rPr>
          <w:rFonts w:hint="eastAsia" w:ascii="宋体" w:hAnsi="宋体"/>
        </w:rPr>
        <w:t>本项目只接受收到邀请的供应商参与报价。</w:t>
      </w:r>
    </w:p>
    <w:p>
      <w:pPr>
        <w:spacing w:line="360" w:lineRule="auto"/>
        <w:ind w:firstLine="420" w:firstLineChars="200"/>
        <w:rPr>
          <w:rFonts w:ascii="宋体" w:hAnsi="宋体"/>
          <w:b/>
        </w:rPr>
      </w:pPr>
      <w:r>
        <w:rPr>
          <w:rFonts w:hint="eastAsia" w:ascii="宋体" w:hAnsi="宋体"/>
        </w:rPr>
        <w:t>二、申请人的资格要求：</w:t>
      </w:r>
      <w:bookmarkEnd w:id="4"/>
      <w:bookmarkEnd w:id="5"/>
      <w:bookmarkEnd w:id="6"/>
      <w:bookmarkEnd w:id="7"/>
    </w:p>
    <w:p>
      <w:pPr>
        <w:spacing w:line="360" w:lineRule="auto"/>
        <w:ind w:firstLine="420" w:firstLineChars="200"/>
        <w:rPr>
          <w:rFonts w:ascii="宋体" w:hAnsi="宋体"/>
        </w:rPr>
      </w:pPr>
      <w:bookmarkStart w:id="8" w:name="_Toc28359091"/>
      <w:bookmarkStart w:id="9" w:name="_Toc28359014"/>
      <w:r>
        <w:rPr>
          <w:rFonts w:hint="eastAsia" w:ascii="宋体" w:hAnsi="宋体"/>
        </w:rPr>
        <w:t>1.满足《中华人民共和国政府采购法》第二十二条规定（要求响应供应商提供营业执照或事业单位法人证等法人证明复印件以及《</w:t>
      </w:r>
      <w:r>
        <w:rPr>
          <w:rFonts w:ascii="宋体" w:hAnsi="宋体"/>
        </w:rPr>
        <w:t>响应供应商资格声明函</w:t>
      </w:r>
      <w:r>
        <w:rPr>
          <w:rFonts w:hint="eastAsia" w:ascii="宋体" w:hAnsi="宋体"/>
        </w:rPr>
        <w:t>》）；</w:t>
      </w:r>
    </w:p>
    <w:p>
      <w:pPr>
        <w:spacing w:line="360" w:lineRule="auto"/>
        <w:ind w:firstLine="420" w:firstLineChars="200"/>
        <w:rPr>
          <w:rFonts w:hint="eastAsia" w:ascii="宋体" w:hAnsi="宋体" w:eastAsia="宋体"/>
          <w:lang w:eastAsia="zh-CN"/>
        </w:rPr>
      </w:pPr>
      <w:r>
        <w:rPr>
          <w:rFonts w:ascii="宋体" w:hAnsi="宋体"/>
        </w:rPr>
        <w:t>2</w:t>
      </w:r>
      <w:r>
        <w:rPr>
          <w:rFonts w:hint="eastAsia" w:ascii="宋体" w:hAnsi="宋体"/>
        </w:rPr>
        <w:t>.落实政府采购政策需满足的资格要求：</w:t>
      </w:r>
      <w:bookmarkStart w:id="10" w:name="_Hlk41992222"/>
      <w:r>
        <w:rPr>
          <w:rFonts w:hint="eastAsia" w:ascii="宋体" w:hAnsi="宋体"/>
          <w:u w:val="none"/>
        </w:rPr>
        <w:t>无</w:t>
      </w:r>
      <w:bookmarkEnd w:id="10"/>
      <w:r>
        <w:rPr>
          <w:rFonts w:hint="eastAsia" w:ascii="宋体" w:hAnsi="宋体"/>
          <w:u w:val="none"/>
          <w:lang w:eastAsia="zh-CN"/>
        </w:rPr>
        <w:t>。</w:t>
      </w:r>
    </w:p>
    <w:p>
      <w:pPr>
        <w:spacing w:line="360" w:lineRule="auto"/>
        <w:ind w:firstLine="420" w:firstLineChars="200"/>
        <w:rPr>
          <w:rFonts w:ascii="宋体" w:hAnsi="宋体"/>
          <w:i/>
          <w:iCs/>
          <w:u w:val="single"/>
        </w:rPr>
      </w:pPr>
      <w:r>
        <w:rPr>
          <w:rFonts w:hint="eastAsia" w:ascii="宋体" w:hAnsi="宋体"/>
        </w:rPr>
        <w:t>3.本项目的特定资格要求：</w:t>
      </w:r>
      <w:r>
        <w:rPr>
          <w:rFonts w:hint="eastAsia" w:ascii="宋体" w:hAnsi="宋体"/>
          <w:u w:val="none"/>
        </w:rPr>
        <w:t>无</w:t>
      </w:r>
      <w:r>
        <w:rPr>
          <w:rFonts w:hint="eastAsia" w:ascii="宋体" w:hAnsi="宋体"/>
          <w:u w:val="none"/>
          <w:lang w:eastAsia="zh-CN"/>
        </w:rPr>
        <w:t>。</w:t>
      </w:r>
    </w:p>
    <w:p>
      <w:pPr>
        <w:spacing w:line="360" w:lineRule="auto"/>
        <w:ind w:firstLine="420" w:firstLineChars="200"/>
        <w:rPr>
          <w:rFonts w:ascii="宋体" w:hAnsi="宋体"/>
        </w:rPr>
      </w:pPr>
      <w:r>
        <w:rPr>
          <w:rFonts w:hint="eastAsia" w:ascii="宋体" w:hAnsi="宋体"/>
        </w:rPr>
        <w:t>4.参与本项目投标前三年内，在经营活动中没有重大违法记录（由供应商在《响应供应商资格声明函》中作出声明）。</w:t>
      </w:r>
    </w:p>
    <w:p>
      <w:pPr>
        <w:spacing w:line="360" w:lineRule="auto"/>
        <w:ind w:firstLine="420" w:firstLineChars="200"/>
        <w:rPr>
          <w:rFonts w:ascii="宋体" w:hAnsi="宋体"/>
        </w:rPr>
      </w:pPr>
      <w:r>
        <w:rPr>
          <w:rFonts w:hint="eastAsia" w:ascii="宋体" w:hAnsi="宋体"/>
        </w:rPr>
        <w:t>5.参与本项目政府采购活动时不存在被有关部门禁止参与政府采购活动且在有效期内的情况（由供应商在《响应供应商资格声明函》中作出声明）。</w:t>
      </w:r>
    </w:p>
    <w:p>
      <w:pPr>
        <w:spacing w:line="360" w:lineRule="auto"/>
        <w:ind w:firstLine="420" w:firstLineChars="200"/>
        <w:rPr>
          <w:rFonts w:ascii="宋体" w:hAnsi="宋体"/>
          <w:i/>
          <w:iCs/>
          <w:u w:val="single"/>
        </w:rPr>
      </w:pPr>
      <w:r>
        <w:rPr>
          <w:rFonts w:hint="eastAsia" w:ascii="宋体" w:hAnsi="宋体"/>
        </w:rPr>
        <w:t>6. 未</w:t>
      </w:r>
      <w:bookmarkStart w:id="11" w:name="_Hlk41992259"/>
      <w:r>
        <w:rPr>
          <w:rFonts w:hint="eastAsia" w:ascii="宋体" w:hAnsi="宋体"/>
        </w:rPr>
        <w:t>被列入失信被执行人、重大税收违法案件当事人名单、政府采购严重违法失信行为记录名单（由</w:t>
      </w:r>
      <w:r>
        <w:rPr>
          <w:rFonts w:hint="eastAsia" w:ascii="宋体" w:hAnsi="宋体"/>
          <w:color w:val="auto"/>
          <w:highlight w:val="none"/>
        </w:rPr>
        <w:t>供应商在《响应供应商资格声明函》中作出声明）。注：“信用中国”、“中国政府采购网”、“深圳信用网”以及“深圳市政府采购监管网”为供应商信用信息的查询渠道，相关信息以开标当日的查询结果为准。</w:t>
      </w:r>
      <w:bookmarkEnd w:id="11"/>
      <w:r>
        <w:rPr>
          <w:rFonts w:hint="eastAsia" w:ascii="宋体" w:hAnsi="宋体"/>
          <w:color w:val="auto"/>
          <w:highlight w:val="none"/>
        </w:rPr>
        <w:t xml:space="preserve"> </w:t>
      </w:r>
    </w:p>
    <w:p>
      <w:pPr>
        <w:pStyle w:val="2"/>
        <w:spacing w:line="360" w:lineRule="auto"/>
        <w:rPr>
          <w:rFonts w:ascii="宋体" w:hAnsi="宋体" w:eastAsia="宋体"/>
          <w:b w:val="0"/>
          <w:sz w:val="21"/>
          <w:szCs w:val="21"/>
        </w:rPr>
      </w:pPr>
      <w:bookmarkStart w:id="12" w:name="_Toc35393631"/>
      <w:bookmarkStart w:id="13" w:name="_Toc35393800"/>
      <w:r>
        <w:rPr>
          <w:rFonts w:hint="eastAsia" w:ascii="宋体" w:hAnsi="宋体" w:eastAsia="宋体"/>
          <w:b w:val="0"/>
          <w:sz w:val="21"/>
          <w:szCs w:val="21"/>
        </w:rPr>
        <w:t>三、获取谈判文件</w:t>
      </w:r>
      <w:bookmarkEnd w:id="8"/>
      <w:bookmarkEnd w:id="9"/>
      <w:bookmarkEnd w:id="12"/>
      <w:bookmarkEnd w:id="13"/>
    </w:p>
    <w:p>
      <w:pPr>
        <w:pStyle w:val="9"/>
        <w:numPr>
          <w:ilvl w:val="0"/>
          <w:numId w:val="1"/>
        </w:numPr>
        <w:tabs>
          <w:tab w:val="left" w:pos="567"/>
        </w:tabs>
        <w:adjustRightInd w:val="0"/>
        <w:snapToGrid w:val="0"/>
        <w:spacing w:line="360" w:lineRule="auto"/>
        <w:ind w:firstLineChars="0"/>
        <w:rPr>
          <w:rFonts w:ascii="宋体" w:hAnsi="宋体"/>
          <w:bCs/>
          <w:color w:val="auto"/>
        </w:rPr>
      </w:pPr>
      <w:bookmarkStart w:id="14" w:name="_Toc28359015"/>
      <w:bookmarkStart w:id="15" w:name="_Toc28359092"/>
      <w:bookmarkStart w:id="16" w:name="_Toc35393801"/>
      <w:bookmarkStart w:id="17" w:name="_Toc35393632"/>
      <w:r>
        <w:rPr>
          <w:rFonts w:hint="eastAsia" w:ascii="宋体" w:hAnsi="宋体"/>
          <w:bCs/>
        </w:rPr>
        <w:t>如采用线下获</w:t>
      </w:r>
      <w:r>
        <w:rPr>
          <w:rFonts w:hint="eastAsia" w:ascii="宋体" w:hAnsi="宋体"/>
          <w:bCs/>
          <w:color w:val="auto"/>
        </w:rPr>
        <w:t>取谈判文件方式：供应商应携带</w:t>
      </w:r>
      <w:r>
        <w:rPr>
          <w:rFonts w:hint="eastAsia" w:ascii="宋体" w:hAnsi="宋体"/>
          <w:color w:val="auto"/>
        </w:rPr>
        <w:t>填写好的《采购文件领购登记表》（可在采购代理机构网站（www.chinapsp.cn）中“下载中心”下载）</w:t>
      </w:r>
      <w:r>
        <w:rPr>
          <w:rFonts w:hint="eastAsia" w:ascii="宋体" w:hAnsi="宋体"/>
          <w:color w:val="auto"/>
          <w:lang w:eastAsia="zh-CN"/>
        </w:rPr>
        <w:t>、《</w:t>
      </w:r>
      <w:r>
        <w:rPr>
          <w:rFonts w:hint="eastAsia" w:ascii="宋体" w:hAnsi="宋体"/>
          <w:color w:val="auto"/>
          <w:lang w:val="en-US" w:eastAsia="zh-CN"/>
        </w:rPr>
        <w:t>谈判邀请函》</w:t>
      </w:r>
      <w:r>
        <w:rPr>
          <w:rFonts w:hint="eastAsia" w:ascii="宋体" w:hAnsi="宋体"/>
          <w:color w:val="auto"/>
        </w:rPr>
        <w:t>加</w:t>
      </w:r>
      <w:r>
        <w:rPr>
          <w:rFonts w:hint="eastAsia" w:ascii="宋体" w:hAnsi="宋体"/>
          <w:bCs/>
          <w:color w:val="auto"/>
        </w:rPr>
        <w:t>盖供应商单位公章后，至（深圳市福田区竹子林中国经贸大厦10A、B采联国际招标采购集团有限公司深圳分公司）进行购买，缴纳标书款后即为成功获取谈判文件。</w:t>
      </w:r>
    </w:p>
    <w:p>
      <w:pPr>
        <w:pStyle w:val="9"/>
        <w:tabs>
          <w:tab w:val="left" w:pos="567"/>
        </w:tabs>
        <w:adjustRightInd w:val="0"/>
        <w:snapToGrid w:val="0"/>
        <w:spacing w:line="360" w:lineRule="auto"/>
        <w:ind w:left="840" w:firstLine="0" w:firstLineChars="0"/>
        <w:rPr>
          <w:rFonts w:ascii="宋体" w:hAnsi="宋体"/>
          <w:bCs/>
          <w:color w:val="auto"/>
        </w:rPr>
      </w:pPr>
      <w:r>
        <w:rPr>
          <w:rFonts w:hint="eastAsia" w:ascii="宋体" w:hAnsi="宋体"/>
          <w:bCs/>
          <w:color w:val="auto"/>
        </w:rPr>
        <w:t>如采用线上获取谈判文件方式：供应商应填写并打印《采购文件领购登记表》</w:t>
      </w:r>
      <w:r>
        <w:rPr>
          <w:rFonts w:hint="eastAsia" w:ascii="宋体" w:hAnsi="宋体"/>
          <w:bCs/>
          <w:color w:val="auto"/>
          <w:lang w:eastAsia="zh-CN"/>
        </w:rPr>
        <w:t>、</w:t>
      </w:r>
      <w:r>
        <w:rPr>
          <w:rFonts w:hint="eastAsia" w:ascii="宋体" w:hAnsi="宋体"/>
          <w:color w:val="auto"/>
          <w:lang w:eastAsia="zh-CN"/>
        </w:rPr>
        <w:t>《</w:t>
      </w:r>
      <w:r>
        <w:rPr>
          <w:rFonts w:hint="eastAsia" w:ascii="宋体" w:hAnsi="宋体"/>
          <w:color w:val="auto"/>
          <w:lang w:val="en-US" w:eastAsia="zh-CN"/>
        </w:rPr>
        <w:t>谈判邀请函》</w:t>
      </w:r>
      <w:r>
        <w:rPr>
          <w:rFonts w:hint="eastAsia" w:ascii="宋体" w:hAnsi="宋体"/>
          <w:bCs/>
          <w:color w:val="auto"/>
        </w:rPr>
        <w:t>后，加盖供应商公章扫描发至采购代理机构邮箱（cailiansz@126.com）。报名资料审核通过后并缴纳标书款后即为报名成功。</w:t>
      </w:r>
    </w:p>
    <w:p>
      <w:pPr>
        <w:pStyle w:val="9"/>
        <w:numPr>
          <w:ilvl w:val="0"/>
          <w:numId w:val="1"/>
        </w:numPr>
        <w:tabs>
          <w:tab w:val="left" w:pos="567"/>
        </w:tabs>
        <w:adjustRightInd w:val="0"/>
        <w:snapToGrid w:val="0"/>
        <w:spacing w:line="360" w:lineRule="auto"/>
        <w:ind w:firstLineChars="0"/>
        <w:rPr>
          <w:rFonts w:ascii="宋体" w:hAnsi="宋体"/>
        </w:rPr>
      </w:pPr>
      <w:r>
        <w:rPr>
          <w:rFonts w:hint="eastAsia" w:ascii="宋体" w:hAnsi="宋体"/>
        </w:rPr>
        <w:t>获取谈判文件过程问题咨询联系人：</w:t>
      </w:r>
      <w:r>
        <w:rPr>
          <w:rFonts w:hint="eastAsia" w:ascii="宋体" w:hAnsi="宋体"/>
          <w:color w:val="auto"/>
          <w:u w:val="none"/>
        </w:rPr>
        <w:t>许小姐，联系电话：</w:t>
      </w:r>
      <w:r>
        <w:rPr>
          <w:rFonts w:ascii="宋体" w:hAnsi="宋体"/>
          <w:color w:val="auto"/>
          <w:u w:val="none"/>
        </w:rPr>
        <w:t>0755-88377571-</w:t>
      </w:r>
      <w:r>
        <w:rPr>
          <w:rFonts w:hint="eastAsia" w:ascii="宋体" w:hAnsi="宋体"/>
          <w:color w:val="auto"/>
          <w:u w:val="none"/>
          <w:lang w:val="en-US" w:eastAsia="zh-CN"/>
        </w:rPr>
        <w:t>2325或2326</w:t>
      </w:r>
      <w:r>
        <w:rPr>
          <w:rFonts w:hint="eastAsia" w:ascii="宋体" w:hAnsi="宋体"/>
          <w:color w:val="auto"/>
          <w:u w:val="none"/>
        </w:rPr>
        <w:t>。</w:t>
      </w:r>
    </w:p>
    <w:p>
      <w:pPr>
        <w:numPr>
          <w:ilvl w:val="0"/>
          <w:numId w:val="1"/>
        </w:numPr>
        <w:tabs>
          <w:tab w:val="left" w:pos="142"/>
          <w:tab w:val="left" w:pos="425"/>
          <w:tab w:val="left" w:pos="567"/>
        </w:tabs>
        <w:adjustRightInd w:val="0"/>
        <w:snapToGrid w:val="0"/>
        <w:spacing w:line="360" w:lineRule="auto"/>
        <w:rPr>
          <w:rFonts w:ascii="宋体" w:hAnsi="宋体"/>
          <w:bCs/>
          <w:strike/>
          <w:color w:val="595959" w:themeColor="text1" w:themeTint="A6"/>
          <w14:textFill>
            <w14:solidFill>
              <w14:schemeClr w14:val="tx1">
                <w14:lumMod w14:val="65000"/>
                <w14:lumOff w14:val="35000"/>
              </w14:schemeClr>
            </w14:solidFill>
          </w14:textFill>
        </w:rPr>
      </w:pPr>
      <w:r>
        <w:rPr>
          <w:rFonts w:hint="eastAsia" w:ascii="宋体" w:hAnsi="宋体"/>
        </w:rPr>
        <w:t>符合资格的供应商应当在</w:t>
      </w:r>
      <w:r>
        <w:rPr>
          <w:rFonts w:hint="eastAsia" w:ascii="宋体" w:hAnsi="宋体"/>
          <w:color w:val="auto"/>
          <w:u w:val="none"/>
          <w:lang w:val="en-US" w:eastAsia="zh-CN"/>
        </w:rPr>
        <w:t>2021</w:t>
      </w:r>
      <w:r>
        <w:rPr>
          <w:rFonts w:hint="eastAsia" w:ascii="宋体" w:hAnsi="宋体"/>
          <w:color w:val="auto"/>
          <w:u w:val="none"/>
        </w:rPr>
        <w:t>年</w:t>
      </w:r>
      <w:r>
        <w:rPr>
          <w:rFonts w:hint="eastAsia" w:ascii="宋体" w:hAnsi="宋体"/>
          <w:color w:val="auto"/>
          <w:u w:val="none"/>
          <w:lang w:val="en-US" w:eastAsia="zh-CN"/>
        </w:rPr>
        <w:t>08</w:t>
      </w:r>
      <w:r>
        <w:rPr>
          <w:rFonts w:hint="eastAsia" w:ascii="宋体" w:hAnsi="宋体"/>
          <w:color w:val="auto"/>
          <w:u w:val="none"/>
        </w:rPr>
        <w:t>月</w:t>
      </w:r>
      <w:r>
        <w:rPr>
          <w:rFonts w:hint="eastAsia" w:ascii="宋体" w:hAnsi="宋体"/>
          <w:color w:val="auto"/>
          <w:u w:val="none"/>
          <w:lang w:val="en-US" w:eastAsia="zh-CN"/>
        </w:rPr>
        <w:t>06</w:t>
      </w:r>
      <w:r>
        <w:rPr>
          <w:rFonts w:hint="eastAsia" w:ascii="宋体" w:hAnsi="宋体"/>
          <w:color w:val="auto"/>
          <w:u w:val="none"/>
        </w:rPr>
        <w:t>日至</w:t>
      </w:r>
      <w:r>
        <w:rPr>
          <w:rFonts w:hint="eastAsia" w:ascii="宋体" w:hAnsi="宋体"/>
          <w:color w:val="auto"/>
          <w:u w:val="none"/>
          <w:lang w:val="en-US" w:eastAsia="zh-CN"/>
        </w:rPr>
        <w:t>2021</w:t>
      </w:r>
      <w:r>
        <w:rPr>
          <w:rFonts w:hint="eastAsia" w:ascii="宋体" w:hAnsi="宋体"/>
          <w:color w:val="auto"/>
          <w:u w:val="none"/>
        </w:rPr>
        <w:t>年</w:t>
      </w:r>
      <w:r>
        <w:rPr>
          <w:rFonts w:hint="eastAsia" w:ascii="宋体" w:hAnsi="宋体"/>
          <w:color w:val="auto"/>
          <w:u w:val="none"/>
          <w:lang w:val="en-US" w:eastAsia="zh-CN"/>
        </w:rPr>
        <w:t>08</w:t>
      </w:r>
      <w:r>
        <w:rPr>
          <w:rFonts w:hint="eastAsia" w:ascii="宋体" w:hAnsi="宋体"/>
          <w:color w:val="auto"/>
          <w:u w:val="none"/>
        </w:rPr>
        <w:t>月</w:t>
      </w:r>
      <w:r>
        <w:rPr>
          <w:rFonts w:hint="eastAsia" w:ascii="宋体" w:hAnsi="宋体"/>
          <w:color w:val="auto"/>
          <w:u w:val="none"/>
          <w:lang w:val="en-US" w:eastAsia="zh-CN"/>
        </w:rPr>
        <w:t>12</w:t>
      </w:r>
      <w:r>
        <w:rPr>
          <w:rFonts w:hint="eastAsia" w:ascii="宋体" w:hAnsi="宋体"/>
          <w:color w:val="auto"/>
          <w:u w:val="none"/>
        </w:rPr>
        <w:t>日</w:t>
      </w:r>
      <w:r>
        <w:rPr>
          <w:rFonts w:hint="eastAsia" w:ascii="宋体" w:hAnsi="宋体"/>
        </w:rPr>
        <w:t>期间（上午10：00-12：00，下午15：00</w:t>
      </w:r>
      <w:r>
        <w:rPr>
          <w:rFonts w:hint="eastAsia" w:ascii="宋体" w:hAnsi="宋体"/>
          <w:color w:val="auto"/>
        </w:rPr>
        <w:t>-17：30，法定节假日除外，从谈判文件开始发出之日起至供应商提交应答文件截止之日止不得少于五日）到</w:t>
      </w:r>
      <w:r>
        <w:rPr>
          <w:rFonts w:hint="eastAsia" w:ascii="宋体" w:hAnsi="宋体"/>
          <w:color w:val="auto"/>
          <w:u w:val="single"/>
        </w:rPr>
        <w:t>采联国际招标采购集团有限公司（</w:t>
      </w:r>
      <w:r>
        <w:rPr>
          <w:rFonts w:hint="eastAsia" w:ascii="宋体" w:hAnsi="宋体"/>
          <w:color w:val="auto"/>
        </w:rPr>
        <w:t>详细地址：详见上述谈判文件获取方式的线下地址、</w:t>
      </w:r>
      <w:r>
        <w:rPr>
          <w:rFonts w:hint="eastAsia" w:ascii="宋体" w:hAnsi="宋体"/>
          <w:bCs/>
          <w:color w:val="auto"/>
        </w:rPr>
        <w:t>采购代理机构邮箱</w:t>
      </w:r>
      <w:r>
        <w:rPr>
          <w:rFonts w:hint="eastAsia" w:ascii="宋体" w:hAnsi="宋体"/>
          <w:color w:val="auto"/>
        </w:rPr>
        <w:t>）购买谈判文件，谈判文件每套售价</w:t>
      </w:r>
      <w:r>
        <w:rPr>
          <w:rFonts w:ascii="宋体" w:hAnsi="宋体"/>
          <w:color w:val="auto"/>
          <w:u w:val="single"/>
        </w:rPr>
        <w:t>6</w:t>
      </w:r>
      <w:r>
        <w:rPr>
          <w:rFonts w:hint="eastAsia" w:ascii="宋体" w:hAnsi="宋体"/>
          <w:color w:val="auto"/>
          <w:u w:val="single"/>
        </w:rPr>
        <w:t>00.00</w:t>
      </w:r>
      <w:r>
        <w:rPr>
          <w:rFonts w:hint="eastAsia" w:ascii="宋体" w:hAnsi="宋体"/>
          <w:color w:val="auto"/>
        </w:rPr>
        <w:t>元（人民币），售后不退。</w:t>
      </w:r>
    </w:p>
    <w:p>
      <w:pPr>
        <w:adjustRightInd w:val="0"/>
        <w:snapToGrid w:val="0"/>
        <w:spacing w:line="360" w:lineRule="auto"/>
        <w:ind w:firstLine="732" w:firstLineChars="347"/>
        <w:rPr>
          <w:rFonts w:ascii="宋体" w:hAnsi="宋体"/>
          <w:b/>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如采用汇款方式购买谈判文件请汇至以下账户：</w:t>
      </w:r>
    </w:p>
    <w:p>
      <w:pPr>
        <w:adjustRightInd w:val="0"/>
        <w:snapToGrid w:val="0"/>
        <w:spacing w:line="360" w:lineRule="auto"/>
        <w:ind w:firstLine="735" w:firstLineChars="3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户名：</w:t>
      </w:r>
      <w:r>
        <w:rPr>
          <w:rFonts w:hint="eastAsia" w:ascii="宋体" w:hAnsi="宋体"/>
        </w:rPr>
        <w:t>采联国际招标采购集团有限公司</w:t>
      </w:r>
      <w:r>
        <w:rPr>
          <w:rFonts w:ascii="宋体" w:hAnsi="宋体"/>
        </w:rPr>
        <w:t>深圳分公司</w:t>
      </w:r>
    </w:p>
    <w:p>
      <w:pPr>
        <w:adjustRightInd w:val="0"/>
        <w:snapToGrid w:val="0"/>
        <w:spacing w:line="360" w:lineRule="auto"/>
        <w:ind w:firstLine="735" w:firstLineChars="3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开户行：广发银行广州白云机场支行</w:t>
      </w:r>
    </w:p>
    <w:p>
      <w:pPr>
        <w:adjustRightInd w:val="0"/>
        <w:snapToGrid w:val="0"/>
        <w:spacing w:line="360" w:lineRule="auto"/>
        <w:ind w:firstLine="735" w:firstLineChars="35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账号：</w:t>
      </w:r>
      <w:r>
        <w:rPr>
          <w:rFonts w:ascii="宋体" w:hAnsi="宋体"/>
          <w:color w:val="000000" w:themeColor="text1"/>
          <w14:textFill>
            <w14:solidFill>
              <w14:schemeClr w14:val="tx1"/>
            </w14:solidFill>
          </w14:textFill>
        </w:rPr>
        <w:t>9550880212556500152</w:t>
      </w:r>
      <w:r>
        <w:rPr>
          <w:rFonts w:hint="eastAsia" w:ascii="宋体" w:hAnsi="宋体"/>
          <w:color w:val="000000" w:themeColor="text1"/>
          <w:u w:val="double"/>
          <w14:textFill>
            <w14:solidFill>
              <w14:schemeClr w14:val="tx1"/>
            </w14:solidFill>
          </w14:textFill>
        </w:rPr>
        <w:t>（购买谈判文件账号）</w:t>
      </w:r>
    </w:p>
    <w:p>
      <w:pPr>
        <w:pStyle w:val="2"/>
        <w:spacing w:line="360" w:lineRule="auto"/>
        <w:rPr>
          <w:rFonts w:ascii="宋体" w:hAnsi="宋体" w:eastAsia="宋体"/>
          <w:b w:val="0"/>
          <w:sz w:val="21"/>
          <w:szCs w:val="21"/>
        </w:rPr>
      </w:pPr>
      <w:r>
        <w:rPr>
          <w:rFonts w:hint="eastAsia" w:ascii="宋体" w:hAnsi="宋体" w:eastAsia="宋体"/>
          <w:b w:val="0"/>
          <w:sz w:val="21"/>
          <w:szCs w:val="21"/>
        </w:rPr>
        <w:t>四、应答文件提交</w:t>
      </w:r>
      <w:bookmarkEnd w:id="14"/>
      <w:bookmarkEnd w:id="15"/>
      <w:bookmarkEnd w:id="16"/>
      <w:bookmarkEnd w:id="17"/>
      <w:r>
        <w:rPr>
          <w:rFonts w:hint="eastAsia" w:ascii="宋体" w:hAnsi="宋体" w:eastAsia="宋体"/>
          <w:b w:val="0"/>
          <w:sz w:val="21"/>
          <w:szCs w:val="21"/>
        </w:rPr>
        <w:t>、开标时间和地点</w:t>
      </w:r>
    </w:p>
    <w:p>
      <w:pPr>
        <w:adjustRightInd w:val="0"/>
        <w:snapToGrid w:val="0"/>
        <w:spacing w:line="360" w:lineRule="auto"/>
        <w:rPr>
          <w:rFonts w:ascii="宋体" w:hAnsi="宋体"/>
          <w:color w:val="auto"/>
          <w:u w:val="none"/>
        </w:rPr>
      </w:pPr>
      <w:r>
        <w:rPr>
          <w:rFonts w:hint="eastAsia" w:ascii="宋体" w:hAnsi="宋体"/>
        </w:rPr>
        <w:t xml:space="preserve">    1.</w:t>
      </w:r>
      <w:r>
        <w:rPr>
          <w:rFonts w:ascii="宋体" w:hAnsi="宋体"/>
        </w:rPr>
        <w:t>投标截止时间</w:t>
      </w:r>
      <w:r>
        <w:rPr>
          <w:rFonts w:hint="eastAsia" w:ascii="宋体" w:hAnsi="宋体"/>
        </w:rPr>
        <w:t>：</w:t>
      </w:r>
      <w:r>
        <w:rPr>
          <w:rFonts w:ascii="宋体" w:hAnsi="宋体"/>
        </w:rPr>
        <w:t>所有</w:t>
      </w:r>
      <w:r>
        <w:rPr>
          <w:rFonts w:hint="eastAsia" w:ascii="宋体" w:hAnsi="宋体"/>
        </w:rPr>
        <w:t>应答</w:t>
      </w:r>
      <w:r>
        <w:rPr>
          <w:rFonts w:ascii="宋体" w:hAnsi="宋体"/>
        </w:rPr>
        <w:t>文件应于</w:t>
      </w:r>
      <w:r>
        <w:rPr>
          <w:rFonts w:hint="eastAsia" w:ascii="宋体" w:hAnsi="宋体"/>
          <w:color w:val="auto"/>
          <w:sz w:val="21"/>
          <w:u w:val="none"/>
          <w:lang w:val="en-US" w:eastAsia="zh-CN"/>
        </w:rPr>
        <w:t>2021</w:t>
      </w:r>
      <w:r>
        <w:rPr>
          <w:rFonts w:hint="eastAsia" w:ascii="宋体" w:hAnsi="宋体"/>
          <w:color w:val="auto"/>
          <w:sz w:val="21"/>
          <w:u w:val="none"/>
        </w:rPr>
        <w:t>年</w:t>
      </w:r>
      <w:r>
        <w:rPr>
          <w:rFonts w:hint="eastAsia" w:ascii="宋体" w:hAnsi="宋体"/>
          <w:color w:val="auto"/>
          <w:sz w:val="21"/>
          <w:u w:val="none"/>
          <w:lang w:val="en-US" w:eastAsia="zh-CN"/>
        </w:rPr>
        <w:t>08</w:t>
      </w:r>
      <w:r>
        <w:rPr>
          <w:rFonts w:hint="eastAsia" w:ascii="宋体" w:hAnsi="宋体"/>
          <w:color w:val="auto"/>
          <w:sz w:val="21"/>
          <w:u w:val="none"/>
        </w:rPr>
        <w:t>月</w:t>
      </w:r>
      <w:r>
        <w:rPr>
          <w:rFonts w:hint="eastAsia" w:ascii="宋体" w:hAnsi="宋体"/>
          <w:color w:val="auto"/>
          <w:sz w:val="21"/>
          <w:u w:val="none"/>
          <w:lang w:val="en-US" w:eastAsia="zh-CN"/>
        </w:rPr>
        <w:t>13</w:t>
      </w:r>
      <w:r>
        <w:rPr>
          <w:rFonts w:hint="eastAsia" w:ascii="宋体" w:hAnsi="宋体"/>
          <w:color w:val="auto"/>
          <w:sz w:val="21"/>
          <w:u w:val="none"/>
        </w:rPr>
        <w:t>日</w:t>
      </w:r>
      <w:r>
        <w:rPr>
          <w:rFonts w:hint="eastAsia" w:ascii="宋体" w:hAnsi="宋体"/>
          <w:color w:val="auto"/>
          <w:sz w:val="21"/>
          <w:u w:val="none"/>
          <w:lang w:val="en-US" w:eastAsia="zh-CN"/>
        </w:rPr>
        <w:t>09</w:t>
      </w:r>
      <w:r>
        <w:rPr>
          <w:rFonts w:hint="eastAsia" w:ascii="宋体" w:hAnsi="宋体"/>
          <w:color w:val="auto"/>
          <w:sz w:val="21"/>
          <w:u w:val="none"/>
        </w:rPr>
        <w:t xml:space="preserve"> ：</w:t>
      </w:r>
      <w:r>
        <w:rPr>
          <w:rFonts w:hint="eastAsia" w:ascii="宋体" w:hAnsi="宋体"/>
          <w:color w:val="auto"/>
          <w:sz w:val="21"/>
          <w:u w:val="none"/>
          <w:lang w:val="en-US" w:eastAsia="zh-CN"/>
        </w:rPr>
        <w:t>30</w:t>
      </w:r>
      <w:r>
        <w:rPr>
          <w:rFonts w:hint="eastAsia" w:ascii="宋体" w:hAnsi="宋体"/>
          <w:color w:val="auto"/>
          <w:u w:val="none"/>
        </w:rPr>
        <w:t>（北京时间）</w:t>
      </w:r>
      <w:r>
        <w:rPr>
          <w:rFonts w:ascii="宋体" w:hAnsi="宋体"/>
          <w:color w:val="auto"/>
          <w:u w:val="none"/>
        </w:rPr>
        <w:t>时之前</w:t>
      </w:r>
      <w:r>
        <w:rPr>
          <w:rFonts w:hint="eastAsia" w:ascii="宋体" w:hAnsi="宋体"/>
          <w:color w:val="auto"/>
          <w:u w:val="none"/>
        </w:rPr>
        <w:t>提交</w:t>
      </w:r>
      <w:r>
        <w:rPr>
          <w:rFonts w:ascii="宋体" w:hAnsi="宋体"/>
          <w:color w:val="auto"/>
          <w:u w:val="none"/>
        </w:rPr>
        <w:t>到</w:t>
      </w:r>
      <w:r>
        <w:rPr>
          <w:rFonts w:hint="eastAsia" w:ascii="宋体" w:hAnsi="宋体"/>
          <w:color w:val="auto"/>
          <w:u w:val="none"/>
        </w:rPr>
        <w:t>深圳市福田区竹子林中国经贸大厦10DE采联国际招标采购集团有限公司深圳分公司会议室</w:t>
      </w:r>
      <w:r>
        <w:rPr>
          <w:rFonts w:ascii="宋体" w:hAnsi="宋体"/>
          <w:color w:val="auto"/>
          <w:u w:val="none"/>
        </w:rPr>
        <w:t xml:space="preserve">。 </w:t>
      </w:r>
    </w:p>
    <w:p>
      <w:pPr>
        <w:spacing w:line="360" w:lineRule="auto"/>
        <w:rPr>
          <w:rFonts w:ascii="宋体" w:hAnsi="宋体"/>
          <w:color w:val="auto"/>
          <w:u w:val="none"/>
        </w:rPr>
      </w:pPr>
      <w:r>
        <w:rPr>
          <w:rFonts w:hint="eastAsia" w:ascii="宋体" w:hAnsi="宋体"/>
          <w:color w:val="auto"/>
          <w:u w:val="none"/>
        </w:rPr>
        <w:t xml:space="preserve">    2.</w:t>
      </w:r>
      <w:r>
        <w:rPr>
          <w:rFonts w:ascii="宋体" w:hAnsi="宋体"/>
          <w:color w:val="auto"/>
          <w:u w:val="none"/>
        </w:rPr>
        <w:t>开标时间和地点</w:t>
      </w:r>
      <w:r>
        <w:rPr>
          <w:rFonts w:hint="eastAsia" w:ascii="宋体" w:hAnsi="宋体"/>
          <w:color w:val="auto"/>
          <w:u w:val="none"/>
        </w:rPr>
        <w:t>：</w:t>
      </w:r>
      <w:r>
        <w:rPr>
          <w:rFonts w:ascii="宋体" w:hAnsi="宋体"/>
          <w:color w:val="auto"/>
          <w:u w:val="none"/>
        </w:rPr>
        <w:t>定于</w:t>
      </w:r>
      <w:r>
        <w:rPr>
          <w:rFonts w:hint="eastAsia" w:ascii="宋体" w:hAnsi="宋体"/>
          <w:color w:val="auto"/>
          <w:sz w:val="21"/>
          <w:u w:val="none"/>
          <w:lang w:val="en-US" w:eastAsia="zh-CN"/>
        </w:rPr>
        <w:t>2021</w:t>
      </w:r>
      <w:r>
        <w:rPr>
          <w:rFonts w:hint="eastAsia" w:ascii="宋体" w:hAnsi="宋体"/>
          <w:color w:val="auto"/>
          <w:sz w:val="21"/>
          <w:u w:val="none"/>
        </w:rPr>
        <w:t>年</w:t>
      </w:r>
      <w:r>
        <w:rPr>
          <w:rFonts w:hint="eastAsia" w:ascii="宋体" w:hAnsi="宋体"/>
          <w:color w:val="auto"/>
          <w:sz w:val="21"/>
          <w:u w:val="none"/>
          <w:lang w:val="en-US" w:eastAsia="zh-CN"/>
        </w:rPr>
        <w:t>08</w:t>
      </w:r>
      <w:r>
        <w:rPr>
          <w:rFonts w:hint="eastAsia" w:ascii="宋体" w:hAnsi="宋体"/>
          <w:color w:val="auto"/>
          <w:sz w:val="21"/>
          <w:u w:val="none"/>
        </w:rPr>
        <w:t>月</w:t>
      </w:r>
      <w:r>
        <w:rPr>
          <w:rFonts w:hint="eastAsia" w:ascii="宋体" w:hAnsi="宋体"/>
          <w:color w:val="auto"/>
          <w:sz w:val="21"/>
          <w:u w:val="none"/>
          <w:lang w:val="en-US" w:eastAsia="zh-CN"/>
        </w:rPr>
        <w:t>13</w:t>
      </w:r>
      <w:r>
        <w:rPr>
          <w:rFonts w:hint="eastAsia" w:ascii="宋体" w:hAnsi="宋体"/>
          <w:color w:val="auto"/>
          <w:sz w:val="21"/>
          <w:u w:val="none"/>
        </w:rPr>
        <w:t>日</w:t>
      </w:r>
      <w:r>
        <w:rPr>
          <w:rFonts w:hint="eastAsia" w:ascii="宋体" w:hAnsi="宋体"/>
          <w:color w:val="auto"/>
          <w:sz w:val="21"/>
          <w:u w:val="none"/>
          <w:lang w:val="en-US" w:eastAsia="zh-CN"/>
        </w:rPr>
        <w:t>09</w:t>
      </w:r>
      <w:r>
        <w:rPr>
          <w:rFonts w:hint="eastAsia" w:ascii="宋体" w:hAnsi="宋体"/>
          <w:color w:val="auto"/>
          <w:sz w:val="21"/>
          <w:u w:val="none"/>
        </w:rPr>
        <w:t xml:space="preserve"> ：</w:t>
      </w:r>
      <w:r>
        <w:rPr>
          <w:rFonts w:hint="eastAsia" w:ascii="宋体" w:hAnsi="宋体"/>
          <w:color w:val="auto"/>
          <w:sz w:val="21"/>
          <w:u w:val="none"/>
          <w:lang w:val="en-US" w:eastAsia="zh-CN"/>
        </w:rPr>
        <w:t>30</w:t>
      </w:r>
      <w:r>
        <w:rPr>
          <w:rFonts w:hint="eastAsia" w:ascii="宋体" w:hAnsi="宋体"/>
          <w:color w:val="auto"/>
          <w:u w:val="none"/>
        </w:rPr>
        <w:t>（北京时间）</w:t>
      </w:r>
      <w:r>
        <w:rPr>
          <w:rFonts w:ascii="宋体" w:hAnsi="宋体"/>
          <w:color w:val="auto"/>
          <w:u w:val="none"/>
        </w:rPr>
        <w:t>时，在</w:t>
      </w:r>
      <w:r>
        <w:rPr>
          <w:rFonts w:hint="eastAsia" w:ascii="宋体" w:hAnsi="宋体"/>
          <w:color w:val="auto"/>
          <w:u w:val="none"/>
        </w:rPr>
        <w:t>深圳市福田区竹子林中国经贸大厦10D</w:t>
      </w:r>
      <w:r>
        <w:rPr>
          <w:rFonts w:ascii="宋体" w:hAnsi="宋体"/>
          <w:color w:val="auto"/>
          <w:u w:val="none"/>
        </w:rPr>
        <w:t>E</w:t>
      </w:r>
      <w:r>
        <w:rPr>
          <w:rFonts w:hint="eastAsia" w:ascii="宋体" w:hAnsi="宋体"/>
          <w:color w:val="auto"/>
          <w:u w:val="none"/>
        </w:rPr>
        <w:t>采联国际招标采购集团有限公司深圳分公司</w:t>
      </w:r>
      <w:r>
        <w:rPr>
          <w:rFonts w:ascii="宋体" w:hAnsi="宋体"/>
          <w:color w:val="auto"/>
          <w:u w:val="none"/>
        </w:rPr>
        <w:t>开标</w:t>
      </w:r>
      <w:r>
        <w:rPr>
          <w:rFonts w:hint="eastAsia" w:ascii="宋体" w:hAnsi="宋体"/>
          <w:color w:val="auto"/>
          <w:u w:val="none"/>
        </w:rPr>
        <w:t>。</w:t>
      </w:r>
    </w:p>
    <w:p>
      <w:pPr>
        <w:pStyle w:val="2"/>
        <w:spacing w:line="360" w:lineRule="auto"/>
        <w:rPr>
          <w:rFonts w:ascii="宋体" w:hAnsi="宋体" w:eastAsia="宋体"/>
          <w:b w:val="0"/>
          <w:sz w:val="21"/>
          <w:szCs w:val="21"/>
        </w:rPr>
      </w:pPr>
      <w:bookmarkStart w:id="18" w:name="_Toc28359017"/>
      <w:bookmarkStart w:id="19" w:name="_Toc35393634"/>
      <w:bookmarkStart w:id="20" w:name="_Toc35393803"/>
      <w:bookmarkStart w:id="21" w:name="_Toc28359094"/>
      <w:r>
        <w:rPr>
          <w:rFonts w:hint="eastAsia" w:ascii="宋体" w:hAnsi="宋体" w:eastAsia="宋体"/>
          <w:b w:val="0"/>
          <w:sz w:val="21"/>
          <w:szCs w:val="21"/>
        </w:rPr>
        <w:t>五、公告期限</w:t>
      </w:r>
      <w:bookmarkEnd w:id="18"/>
      <w:bookmarkEnd w:id="19"/>
      <w:bookmarkEnd w:id="20"/>
      <w:bookmarkEnd w:id="21"/>
    </w:p>
    <w:p>
      <w:pPr>
        <w:spacing w:line="360" w:lineRule="auto"/>
        <w:ind w:firstLine="420" w:firstLineChars="200"/>
        <w:rPr>
          <w:rFonts w:ascii="宋体" w:hAnsi="宋体"/>
        </w:rPr>
      </w:pPr>
      <w:r>
        <w:rPr>
          <w:rFonts w:hint="eastAsia" w:ascii="宋体" w:hAnsi="宋体"/>
        </w:rPr>
        <w:t>自本公告发布之日起3个工作日。</w:t>
      </w:r>
    </w:p>
    <w:p>
      <w:pPr>
        <w:pStyle w:val="2"/>
        <w:spacing w:line="360" w:lineRule="auto"/>
        <w:rPr>
          <w:rFonts w:ascii="宋体" w:hAnsi="宋体" w:eastAsia="宋体"/>
          <w:b w:val="0"/>
          <w:sz w:val="21"/>
          <w:szCs w:val="21"/>
        </w:rPr>
      </w:pPr>
      <w:r>
        <w:rPr>
          <w:rFonts w:hint="eastAsia" w:ascii="宋体" w:hAnsi="宋体" w:eastAsia="宋体"/>
          <w:b w:val="0"/>
          <w:sz w:val="21"/>
          <w:szCs w:val="21"/>
        </w:rPr>
        <w:t>六、其他补充事宜</w:t>
      </w:r>
    </w:p>
    <w:p>
      <w:pPr>
        <w:pStyle w:val="9"/>
        <w:numPr>
          <w:ilvl w:val="3"/>
          <w:numId w:val="2"/>
        </w:numPr>
        <w:adjustRightInd w:val="0"/>
        <w:snapToGrid w:val="0"/>
        <w:spacing w:line="360" w:lineRule="auto"/>
        <w:ind w:left="709" w:hanging="283" w:firstLineChars="0"/>
        <w:rPr>
          <w:rFonts w:ascii="宋体" w:hAnsi="宋体"/>
          <w:b/>
          <w:bCs/>
        </w:rPr>
      </w:pPr>
      <w:r>
        <w:rPr>
          <w:rFonts w:hint="eastAsia" w:ascii="宋体" w:hAnsi="宋体" w:cs="宋体"/>
          <w:b/>
          <w:bCs/>
        </w:rPr>
        <w:t>凡参与深圳市政府采购活动的供应商，应自行在深圳公共资源交易中心网站上办理注册（供应商注册网址：</w:t>
      </w:r>
      <w:r>
        <w:rPr>
          <w:rFonts w:ascii="宋体" w:hAnsi="宋体" w:cs="宋体"/>
          <w:b/>
          <w:bCs/>
        </w:rPr>
        <w:t>www.szzfcg.cn</w:t>
      </w:r>
      <w:r>
        <w:rPr>
          <w:rFonts w:hint="eastAsia" w:ascii="宋体" w:hAnsi="宋体" w:cs="宋体"/>
          <w:b/>
          <w:bCs/>
        </w:rPr>
        <w:t>）。</w:t>
      </w:r>
    </w:p>
    <w:p>
      <w:pPr>
        <w:pStyle w:val="9"/>
        <w:numPr>
          <w:ilvl w:val="3"/>
          <w:numId w:val="2"/>
        </w:numPr>
        <w:adjustRightInd w:val="0"/>
        <w:snapToGrid w:val="0"/>
        <w:spacing w:line="360" w:lineRule="auto"/>
        <w:ind w:left="709" w:hanging="283" w:firstLineChars="0"/>
        <w:rPr>
          <w:rFonts w:ascii="宋体" w:hAnsi="宋体"/>
        </w:rPr>
      </w:pPr>
      <w:r>
        <w:rPr>
          <w:rFonts w:hint="eastAsia" w:ascii="宋体" w:hAnsi="宋体"/>
        </w:rPr>
        <w:t>采购人及采购代理机构</w:t>
      </w:r>
      <w:r>
        <w:rPr>
          <w:rFonts w:ascii="宋体" w:hAnsi="宋体"/>
        </w:rPr>
        <w:t>有权对</w:t>
      </w:r>
      <w:r>
        <w:rPr>
          <w:rFonts w:hint="eastAsia" w:ascii="宋体" w:hAnsi="宋体"/>
        </w:rPr>
        <w:t>成交供应商</w:t>
      </w:r>
      <w:r>
        <w:rPr>
          <w:rFonts w:ascii="宋体" w:hAnsi="宋体"/>
        </w:rPr>
        <w:t xml:space="preserve">就本项目要求提供的相关证明资料（原件）进行审查。供应商提供虚假资料被查实的，则可能面临被取消本项目中标资格、列入不良行为记录名单和三年内禁止参与深圳市政府采购活动的风险。 </w:t>
      </w:r>
    </w:p>
    <w:p>
      <w:pPr>
        <w:pStyle w:val="9"/>
        <w:numPr>
          <w:ilvl w:val="3"/>
          <w:numId w:val="2"/>
        </w:numPr>
        <w:adjustRightInd w:val="0"/>
        <w:snapToGrid w:val="0"/>
        <w:spacing w:line="360" w:lineRule="auto"/>
        <w:ind w:left="709" w:hanging="283" w:firstLineChars="0"/>
        <w:rPr>
          <w:rFonts w:ascii="宋体" w:hAnsi="宋体"/>
        </w:rPr>
      </w:pPr>
      <w:r>
        <w:rPr>
          <w:rFonts w:ascii="宋体" w:hAnsi="宋体"/>
        </w:rPr>
        <w:t>本招标公告及本项目谈判文件所涉及的时间一律为北京时间。</w:t>
      </w:r>
    </w:p>
    <w:p>
      <w:pPr>
        <w:pStyle w:val="9"/>
        <w:numPr>
          <w:ilvl w:val="3"/>
          <w:numId w:val="2"/>
        </w:numPr>
        <w:adjustRightInd w:val="0"/>
        <w:snapToGrid w:val="0"/>
        <w:spacing w:line="360" w:lineRule="auto"/>
        <w:ind w:left="709" w:hanging="283" w:firstLineChars="0"/>
        <w:rPr>
          <w:rFonts w:ascii="宋体" w:hAnsi="宋体"/>
          <w:color w:val="auto"/>
          <w:highlight w:val="none"/>
        </w:rPr>
      </w:pPr>
      <w:r>
        <w:rPr>
          <w:rFonts w:hint="eastAsia" w:ascii="宋体" w:hAnsi="宋体"/>
        </w:rPr>
        <w:t>需要落实的政府采购政策：</w:t>
      </w:r>
      <w:r>
        <w:rPr>
          <w:rFonts w:hint="eastAsia" w:ascii="宋体" w:hAnsi="宋体"/>
          <w:szCs w:val="24"/>
        </w:rPr>
        <w:t>《政府采购促进中小企业发展管理办法》（财库〔2020〕46号）</w:t>
      </w:r>
      <w:r>
        <w:rPr>
          <w:rFonts w:hint="eastAsia" w:ascii="宋体" w:hAnsi="宋体"/>
        </w:rPr>
        <w:t>、《关于政府采购支持监狱企业发展有关问题的通知》(财库〔2014〕68号)、《关于促进残疾人就业政府采购政策的通知》（财库〔2017〕141号)、《关于环境标志产品政府采购实施的意见》（财库〔2006〕90号</w:t>
      </w:r>
      <w:r>
        <w:rPr>
          <w:rFonts w:hint="eastAsia" w:ascii="宋体" w:hAnsi="宋体"/>
          <w:color w:val="auto"/>
          <w:highlight w:val="none"/>
        </w:rPr>
        <w:t>）、《节能产品政府采购实施意见》的通知（财库〔2004〕185号）</w:t>
      </w:r>
      <w:r>
        <w:rPr>
          <w:rFonts w:ascii="宋体" w:hAnsi="宋体"/>
          <w:color w:val="auto"/>
          <w:highlight w:val="none"/>
        </w:rPr>
        <w:t>、《关于调整优化节能产品、环境标志产品政府采购执行机制的通知》（财库〔2019〕9号）、《关于运用政府采购政策支持脱贫攻坚的通知》（财库〔2019〕27号）</w:t>
      </w:r>
      <w:r>
        <w:rPr>
          <w:rFonts w:hint="eastAsia" w:ascii="宋体" w:hAnsi="宋体"/>
          <w:color w:val="auto"/>
          <w:highlight w:val="none"/>
        </w:rPr>
        <w:t>、《快递包装政府采购需求标准（试行）》（财办库〔</w:t>
      </w:r>
      <w:r>
        <w:rPr>
          <w:rFonts w:ascii="宋体" w:hAnsi="宋体"/>
          <w:color w:val="auto"/>
          <w:highlight w:val="none"/>
        </w:rPr>
        <w:t>2020〕123号）等。</w:t>
      </w:r>
    </w:p>
    <w:p>
      <w:pPr>
        <w:pStyle w:val="9"/>
        <w:numPr>
          <w:ilvl w:val="3"/>
          <w:numId w:val="2"/>
        </w:numPr>
        <w:adjustRightInd w:val="0"/>
        <w:snapToGrid w:val="0"/>
        <w:spacing w:line="360" w:lineRule="auto"/>
        <w:ind w:left="709" w:hanging="283" w:firstLineChars="0"/>
        <w:rPr>
          <w:rFonts w:ascii="宋体" w:hAnsi="宋体"/>
          <w:color w:val="auto"/>
          <w:highlight w:val="none"/>
        </w:rPr>
      </w:pPr>
      <w:r>
        <w:rPr>
          <w:rFonts w:hint="eastAsia" w:ascii="宋体" w:hAnsi="宋体"/>
          <w:color w:val="auto"/>
          <w:highlight w:val="none"/>
        </w:rPr>
        <w:t>本项目相关公告在以下媒体发布:</w:t>
      </w:r>
    </w:p>
    <w:p>
      <w:pPr>
        <w:pStyle w:val="9"/>
        <w:numPr>
          <w:ilvl w:val="3"/>
          <w:numId w:val="3"/>
        </w:numPr>
        <w:adjustRightInd w:val="0"/>
        <w:snapToGrid w:val="0"/>
        <w:spacing w:line="360" w:lineRule="auto"/>
        <w:ind w:left="709" w:hanging="142" w:firstLineChars="0"/>
        <w:rPr>
          <w:rFonts w:ascii="宋体" w:hAnsi="宋体" w:cs="宋体"/>
          <w:color w:val="auto"/>
          <w:highlight w:val="none"/>
        </w:rPr>
      </w:pPr>
      <w:r>
        <w:rPr>
          <w:rFonts w:hint="eastAsia" w:ascii="宋体" w:hAnsi="宋体" w:cs="宋体"/>
          <w:color w:val="auto"/>
          <w:highlight w:val="none"/>
        </w:rPr>
        <w:t>法定媒体：</w:t>
      </w:r>
      <w:bookmarkStart w:id="22" w:name="_Hlk42875055"/>
      <w:r>
        <w:rPr>
          <w:rFonts w:hint="eastAsia" w:ascii="宋体" w:hAnsi="宋体" w:cs="宋体"/>
          <w:color w:val="auto"/>
          <w:highlight w:val="none"/>
        </w:rPr>
        <w:t>深圳公共资源交易中心网站</w:t>
      </w:r>
      <w:bookmarkEnd w:id="22"/>
      <w:r>
        <w:rPr>
          <w:rFonts w:hint="eastAsia" w:ascii="宋体" w:hAnsi="宋体" w:cs="宋体"/>
          <w:color w:val="auto"/>
          <w:highlight w:val="none"/>
        </w:rPr>
        <w:t>（www.szzfcg.cn）。相关公告在法定媒体上公布之日即视为有效送达，不再另行通知。</w:t>
      </w:r>
    </w:p>
    <w:p>
      <w:pPr>
        <w:pStyle w:val="9"/>
        <w:numPr>
          <w:ilvl w:val="3"/>
          <w:numId w:val="3"/>
        </w:numPr>
        <w:adjustRightInd w:val="0"/>
        <w:snapToGrid w:val="0"/>
        <w:spacing w:line="360" w:lineRule="auto"/>
        <w:ind w:left="709" w:hanging="142" w:firstLineChars="0"/>
        <w:rPr>
          <w:rFonts w:ascii="宋体" w:hAnsi="宋体" w:cs="宋体"/>
          <w:color w:val="auto"/>
          <w:highlight w:val="none"/>
        </w:rPr>
      </w:pPr>
      <w:r>
        <w:rPr>
          <w:rFonts w:hint="eastAsia" w:ascii="宋体" w:hAnsi="宋体" w:cs="宋体"/>
          <w:color w:val="auto"/>
          <w:highlight w:val="none"/>
        </w:rPr>
        <w:t>深圳市人力资源和社会保障局网站（http://hrss.sz.gov.cn/）、采购代理机构网站（www.chinapsp.cn）。</w:t>
      </w:r>
    </w:p>
    <w:p>
      <w:pPr>
        <w:pStyle w:val="9"/>
        <w:numPr>
          <w:ilvl w:val="3"/>
          <w:numId w:val="3"/>
        </w:numPr>
        <w:adjustRightInd w:val="0"/>
        <w:snapToGrid w:val="0"/>
        <w:spacing w:line="360" w:lineRule="auto"/>
        <w:ind w:left="709" w:hanging="142" w:firstLineChars="0"/>
        <w:rPr>
          <w:rFonts w:ascii="宋体" w:hAnsi="宋体" w:cs="宋体"/>
          <w:color w:val="auto"/>
          <w:highlight w:val="none"/>
        </w:rPr>
      </w:pPr>
      <w:r>
        <w:rPr>
          <w:rFonts w:hint="eastAsia" w:ascii="宋体" w:hAnsi="宋体" w:cs="宋体"/>
          <w:color w:val="auto"/>
          <w:highlight w:val="none"/>
        </w:rPr>
        <w:t>以上媒体公告内容不一致的，以深圳公共资源交易中心网站（www.szzfcg.cn）的公告内容为准。</w:t>
      </w:r>
    </w:p>
    <w:p>
      <w:pPr>
        <w:pStyle w:val="2"/>
        <w:spacing w:line="360" w:lineRule="auto"/>
        <w:rPr>
          <w:rFonts w:ascii="宋体" w:hAnsi="宋体" w:eastAsia="宋体"/>
          <w:b w:val="0"/>
          <w:sz w:val="21"/>
          <w:szCs w:val="21"/>
        </w:rPr>
      </w:pPr>
      <w:r>
        <w:rPr>
          <w:rFonts w:hint="eastAsia" w:ascii="宋体" w:hAnsi="宋体" w:eastAsia="宋体"/>
          <w:b w:val="0"/>
          <w:sz w:val="21"/>
          <w:szCs w:val="21"/>
        </w:rPr>
        <w:t>六、对本次采购提出询问，请按</w:t>
      </w:r>
      <w:r>
        <w:rPr>
          <w:rFonts w:ascii="宋体" w:hAnsi="宋体" w:eastAsia="宋体"/>
          <w:b w:val="0"/>
          <w:sz w:val="21"/>
          <w:szCs w:val="21"/>
        </w:rPr>
        <w:t>以下方式</w:t>
      </w:r>
      <w:r>
        <w:rPr>
          <w:rFonts w:hint="eastAsia" w:ascii="宋体" w:hAnsi="宋体" w:eastAsia="宋体"/>
          <w:b w:val="0"/>
          <w:sz w:val="21"/>
          <w:szCs w:val="21"/>
        </w:rPr>
        <w:t>联系。</w:t>
      </w:r>
    </w:p>
    <w:p>
      <w:pPr>
        <w:widowControl/>
        <w:spacing w:line="360" w:lineRule="auto"/>
        <w:jc w:val="left"/>
        <w:rPr>
          <w:rFonts w:ascii="宋体" w:hAnsi="宋体"/>
        </w:rPr>
      </w:pPr>
      <w:r>
        <w:rPr>
          <w:rFonts w:hint="eastAsia" w:ascii="宋体" w:hAnsi="宋体"/>
        </w:rPr>
        <w:t>　　　1.采购人信息</w:t>
      </w:r>
    </w:p>
    <w:p>
      <w:pPr>
        <w:spacing w:line="360" w:lineRule="auto"/>
        <w:ind w:left="1041" w:leftChars="371" w:hanging="262" w:hangingChars="125"/>
        <w:jc w:val="left"/>
        <w:rPr>
          <w:rFonts w:hint="eastAsia" w:ascii="宋体" w:hAnsi="宋体" w:eastAsia="宋体"/>
          <w:color w:val="auto"/>
          <w:lang w:eastAsia="zh-CN"/>
        </w:rPr>
      </w:pPr>
      <w:r>
        <w:rPr>
          <w:rFonts w:hint="eastAsia" w:ascii="宋体" w:hAnsi="宋体"/>
        </w:rPr>
        <w:t>名 称：</w:t>
      </w:r>
      <w:r>
        <w:rPr>
          <w:rFonts w:hint="eastAsia" w:ascii="宋体" w:hAnsi="宋体"/>
          <w:color w:val="auto"/>
          <w:lang w:eastAsia="zh-CN"/>
        </w:rPr>
        <w:t>深圳市人力资源和社会保障局</w:t>
      </w:r>
    </w:p>
    <w:p>
      <w:pPr>
        <w:spacing w:line="360" w:lineRule="auto"/>
        <w:ind w:left="1041" w:leftChars="371" w:hanging="262" w:hangingChars="125"/>
        <w:jc w:val="left"/>
        <w:rPr>
          <w:rFonts w:ascii="宋体" w:hAnsi="宋体"/>
          <w:color w:val="auto"/>
          <w:u w:val="single"/>
        </w:rPr>
      </w:pPr>
      <w:r>
        <w:rPr>
          <w:rFonts w:hint="eastAsia" w:ascii="宋体" w:hAnsi="宋体" w:cs="宋体"/>
          <w:color w:val="auto"/>
          <w:szCs w:val="21"/>
        </w:rPr>
        <w:t>地址：深圳市福田区深南大道8005号</w:t>
      </w:r>
    </w:p>
    <w:p>
      <w:pPr>
        <w:adjustRightInd w:val="0"/>
        <w:snapToGrid w:val="0"/>
        <w:spacing w:line="360" w:lineRule="auto"/>
        <w:ind w:left="1041" w:leftChars="371" w:hanging="262" w:hangingChars="125"/>
        <w:jc w:val="left"/>
        <w:rPr>
          <w:rFonts w:ascii="宋体" w:hAnsi="宋体"/>
          <w:color w:val="auto"/>
        </w:rPr>
      </w:pPr>
      <w:r>
        <w:rPr>
          <w:rFonts w:hint="eastAsia" w:ascii="宋体" w:hAnsi="宋体"/>
          <w:color w:val="auto"/>
        </w:rPr>
        <w:t>2.采购代理机构</w:t>
      </w:r>
    </w:p>
    <w:p>
      <w:pPr>
        <w:adjustRightInd w:val="0"/>
        <w:snapToGrid w:val="0"/>
        <w:spacing w:line="360" w:lineRule="auto"/>
        <w:ind w:firstLine="840" w:firstLineChars="400"/>
        <w:rPr>
          <w:rFonts w:ascii="宋体" w:hAnsi="宋体"/>
          <w:color w:val="auto"/>
        </w:rPr>
      </w:pPr>
      <w:r>
        <w:rPr>
          <w:rFonts w:hint="eastAsia" w:ascii="宋体" w:hAnsi="宋体"/>
          <w:color w:val="auto"/>
        </w:rPr>
        <w:t>名 称：采联国际招标采购集团有限公司</w:t>
      </w:r>
    </w:p>
    <w:p>
      <w:pPr>
        <w:adjustRightInd w:val="0"/>
        <w:snapToGrid w:val="0"/>
        <w:spacing w:line="360" w:lineRule="auto"/>
        <w:ind w:firstLine="840" w:firstLineChars="400"/>
        <w:rPr>
          <w:rFonts w:ascii="宋体" w:hAnsi="宋体"/>
          <w:color w:val="auto"/>
        </w:rPr>
      </w:pPr>
      <w:r>
        <w:rPr>
          <w:rFonts w:hint="eastAsia" w:ascii="宋体" w:hAnsi="宋体"/>
          <w:color w:val="auto"/>
        </w:rPr>
        <w:t>地　址：深圳市福田区竹子林中国经贸大厦10A、B采联国际招标采购集团有限公司深圳分公司</w:t>
      </w:r>
    </w:p>
    <w:p>
      <w:pPr>
        <w:adjustRightInd w:val="0"/>
        <w:snapToGrid w:val="0"/>
        <w:spacing w:line="360" w:lineRule="auto"/>
        <w:ind w:firstLine="840" w:firstLineChars="400"/>
        <w:rPr>
          <w:rFonts w:ascii="宋体" w:hAnsi="宋体"/>
          <w:color w:val="auto"/>
          <w:u w:val="single"/>
        </w:rPr>
      </w:pPr>
      <w:bookmarkStart w:id="23" w:name="_Toc28359010"/>
      <w:bookmarkStart w:id="24" w:name="_Toc28359087"/>
      <w:r>
        <w:rPr>
          <w:rFonts w:hint="eastAsia" w:ascii="宋体" w:hAnsi="宋体"/>
          <w:color w:val="auto"/>
        </w:rPr>
        <w:t>3.项目</w:t>
      </w:r>
      <w:r>
        <w:rPr>
          <w:rFonts w:ascii="宋体" w:hAnsi="宋体"/>
          <w:color w:val="auto"/>
        </w:rPr>
        <w:t>联系方式</w:t>
      </w:r>
      <w:bookmarkEnd w:id="23"/>
      <w:bookmarkEnd w:id="24"/>
    </w:p>
    <w:p>
      <w:pPr>
        <w:pStyle w:val="4"/>
        <w:adjustRightInd w:val="0"/>
        <w:snapToGrid w:val="0"/>
        <w:spacing w:line="360" w:lineRule="auto"/>
        <w:ind w:firstLine="840" w:firstLineChars="400"/>
        <w:rPr>
          <w:rFonts w:hAnsi="宋体"/>
          <w:color w:val="auto"/>
          <w:szCs w:val="21"/>
        </w:rPr>
      </w:pPr>
      <w:r>
        <w:rPr>
          <w:rFonts w:hint="eastAsia" w:hAnsi="宋体"/>
          <w:color w:val="auto"/>
          <w:szCs w:val="21"/>
        </w:rPr>
        <w:t>项目联系人：</w:t>
      </w:r>
      <w:r>
        <w:rPr>
          <w:rFonts w:hint="eastAsia" w:hAnsi="宋体"/>
          <w:color w:val="auto"/>
          <w:szCs w:val="21"/>
          <w:lang w:val="en-US" w:eastAsia="zh-CN"/>
        </w:rPr>
        <w:t>朱</w:t>
      </w:r>
      <w:r>
        <w:rPr>
          <w:rFonts w:hint="eastAsia" w:hAnsi="宋体"/>
          <w:color w:val="auto"/>
          <w:szCs w:val="21"/>
        </w:rPr>
        <w:t>小姐</w:t>
      </w:r>
    </w:p>
    <w:p>
      <w:pPr>
        <w:adjustRightInd w:val="0"/>
        <w:snapToGrid w:val="0"/>
        <w:spacing w:line="360" w:lineRule="auto"/>
        <w:ind w:firstLine="840" w:firstLineChars="400"/>
        <w:rPr>
          <w:rFonts w:hint="default" w:ascii="宋体" w:hAnsi="宋体" w:eastAsia="宋体"/>
          <w:color w:val="auto"/>
          <w:u w:val="single"/>
          <w:lang w:val="en-US" w:eastAsia="zh-CN"/>
        </w:rPr>
      </w:pPr>
      <w:r>
        <w:rPr>
          <w:rFonts w:hint="eastAsia" w:ascii="宋体" w:hAnsi="宋体"/>
          <w:color w:val="auto"/>
        </w:rPr>
        <w:t>电　话：0755-8837 7571转</w:t>
      </w:r>
      <w:r>
        <w:rPr>
          <w:rFonts w:ascii="宋体" w:hAnsi="宋体"/>
          <w:color w:val="auto"/>
        </w:rPr>
        <w:t>23</w:t>
      </w:r>
      <w:r>
        <w:rPr>
          <w:rFonts w:hint="eastAsia" w:ascii="宋体" w:hAnsi="宋体"/>
          <w:color w:val="auto"/>
          <w:lang w:val="en-US" w:eastAsia="zh-CN"/>
        </w:rPr>
        <w:t>14</w:t>
      </w:r>
    </w:p>
    <w:p>
      <w:pPr>
        <w:adjustRightInd w:val="0"/>
        <w:snapToGrid w:val="0"/>
        <w:spacing w:line="360" w:lineRule="auto"/>
        <w:ind w:firstLine="840" w:firstLineChars="400"/>
        <w:rPr>
          <w:rFonts w:ascii="宋体" w:hAnsi="宋体"/>
          <w:color w:val="auto"/>
        </w:rPr>
      </w:pPr>
      <w:r>
        <w:rPr>
          <w:rFonts w:hint="eastAsia" w:ascii="宋体" w:hAnsi="宋体"/>
          <w:color w:val="auto"/>
        </w:rPr>
        <w:t xml:space="preserve">邮 </w:t>
      </w:r>
      <w:r>
        <w:rPr>
          <w:rFonts w:ascii="宋体" w:hAnsi="宋体"/>
          <w:color w:val="auto"/>
        </w:rPr>
        <w:t xml:space="preserve"> </w:t>
      </w:r>
      <w:r>
        <w:rPr>
          <w:rFonts w:hint="eastAsia" w:ascii="宋体" w:hAnsi="宋体"/>
          <w:color w:val="auto"/>
        </w:rPr>
        <w:t>编：518040</w:t>
      </w:r>
    </w:p>
    <w:p>
      <w:pPr>
        <w:widowControl/>
        <w:spacing w:line="360" w:lineRule="auto"/>
        <w:ind w:firstLine="840" w:firstLineChars="400"/>
        <w:jc w:val="left"/>
        <w:rPr>
          <w:rFonts w:ascii="宋体" w:hAnsi="宋体"/>
          <w:color w:val="auto"/>
        </w:rPr>
      </w:pPr>
      <w:r>
        <w:rPr>
          <w:rFonts w:hint="eastAsia" w:ascii="宋体" w:hAnsi="宋体"/>
          <w:color w:val="auto"/>
        </w:rPr>
        <w:t>邮 箱：cailiansz@126.com</w:t>
      </w:r>
    </w:p>
    <w:p>
      <w:pPr>
        <w:tabs>
          <w:tab w:val="right" w:pos="9180"/>
        </w:tabs>
        <w:adjustRightInd w:val="0"/>
        <w:snapToGrid w:val="0"/>
        <w:spacing w:line="360" w:lineRule="auto"/>
        <w:ind w:firstLine="435"/>
        <w:jc w:val="right"/>
        <w:rPr>
          <w:rFonts w:ascii="宋体" w:hAnsi="宋体"/>
          <w:b/>
        </w:rPr>
      </w:pPr>
      <w:r>
        <w:rPr>
          <w:rFonts w:hint="eastAsia" w:ascii="宋体" w:hAnsi="宋体"/>
          <w:b/>
          <w:color w:val="auto"/>
          <w:u w:val="none"/>
        </w:rPr>
        <w:t>采联国际招标采购集团有限公司</w:t>
      </w:r>
    </w:p>
    <w:p>
      <w:pPr>
        <w:adjustRightInd w:val="0"/>
        <w:snapToGrid w:val="0"/>
        <w:spacing w:line="360" w:lineRule="auto"/>
        <w:ind w:firstLine="435"/>
        <w:jc w:val="right"/>
        <w:rPr>
          <w:rFonts w:ascii="宋体" w:hAnsi="宋体"/>
          <w:b/>
        </w:rPr>
      </w:pPr>
      <w:r>
        <w:rPr>
          <w:rFonts w:hint="eastAsia" w:ascii="宋体" w:hAnsi="宋体"/>
          <w:b/>
          <w:bCs/>
          <w:color w:val="auto"/>
          <w:u w:val="none"/>
          <w:lang w:val="en-US" w:eastAsia="zh-CN"/>
        </w:rPr>
        <w:t>2021</w:t>
      </w:r>
      <w:r>
        <w:rPr>
          <w:rFonts w:hint="eastAsia" w:ascii="宋体" w:hAnsi="宋体"/>
          <w:b/>
          <w:bCs/>
          <w:color w:val="auto"/>
          <w:u w:val="none"/>
        </w:rPr>
        <w:t>年</w:t>
      </w:r>
      <w:r>
        <w:rPr>
          <w:rFonts w:hint="eastAsia" w:ascii="宋体" w:hAnsi="宋体"/>
          <w:b/>
          <w:bCs/>
          <w:color w:val="auto"/>
          <w:u w:val="none"/>
          <w:lang w:val="en-US" w:eastAsia="zh-CN"/>
        </w:rPr>
        <w:t>08</w:t>
      </w:r>
      <w:r>
        <w:rPr>
          <w:rFonts w:hint="eastAsia" w:ascii="宋体" w:hAnsi="宋体"/>
          <w:b/>
          <w:bCs/>
          <w:color w:val="auto"/>
          <w:u w:val="none"/>
        </w:rPr>
        <w:t>月</w:t>
      </w:r>
      <w:r>
        <w:rPr>
          <w:rFonts w:hint="eastAsia" w:ascii="宋体" w:hAnsi="宋体"/>
          <w:b/>
          <w:bCs/>
          <w:color w:val="auto"/>
          <w:u w:val="none"/>
          <w:lang w:val="en-US" w:eastAsia="zh-CN"/>
        </w:rPr>
        <w:t>06</w:t>
      </w:r>
      <w:r>
        <w:rPr>
          <w:rFonts w:hint="eastAsia" w:ascii="宋体" w:hAnsi="宋体"/>
          <w:b/>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962E0"/>
    <w:multiLevelType w:val="multilevel"/>
    <w:tmpl w:val="2BD962E0"/>
    <w:lvl w:ilvl="0" w:tentative="0">
      <w:start w:val="1"/>
      <w:numFmt w:val="decimal"/>
      <w:lvlText w:val="%1."/>
      <w:lvlJc w:val="left"/>
      <w:pPr>
        <w:ind w:left="420" w:hanging="420"/>
      </w:pPr>
    </w:lvl>
    <w:lvl w:ilvl="1" w:tentative="0">
      <w:start w:val="1"/>
      <w:numFmt w:val="japaneseCounting"/>
      <w:lvlText w:val="(%2)"/>
      <w:lvlJc w:val="left"/>
      <w:pPr>
        <w:ind w:left="945" w:hanging="52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FBA1BEB"/>
    <w:multiLevelType w:val="multilevel"/>
    <w:tmpl w:val="5FBA1BEB"/>
    <w:lvl w:ilvl="0" w:tentative="0">
      <w:start w:val="1"/>
      <w:numFmt w:val="decimal"/>
      <w:lvlText w:val="%1."/>
      <w:lvlJc w:val="left"/>
      <w:pPr>
        <w:ind w:left="840" w:hanging="420"/>
      </w:pPr>
      <w:rPr>
        <w:rFonts w:hint="eastAsia"/>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3893F3A"/>
    <w:multiLevelType w:val="multilevel"/>
    <w:tmpl w:val="63893F3A"/>
    <w:lvl w:ilvl="0" w:tentative="0">
      <w:start w:val="1"/>
      <w:numFmt w:val="decimal"/>
      <w:lvlText w:val="%1."/>
      <w:lvlJc w:val="left"/>
      <w:pPr>
        <w:ind w:left="420" w:hanging="420"/>
      </w:pPr>
    </w:lvl>
    <w:lvl w:ilvl="1" w:tentative="0">
      <w:start w:val="1"/>
      <w:numFmt w:val="japaneseCounting"/>
      <w:lvlText w:val="(%2)"/>
      <w:lvlJc w:val="left"/>
      <w:pPr>
        <w:ind w:left="945" w:hanging="525"/>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983374"/>
    <w:rsid w:val="1A98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kern w:val="2"/>
      <w:sz w:val="32"/>
      <w:szCs w:val="32"/>
      <w:lang w:val="zh-CN"/>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kern w:val="2"/>
      <w:szCs w:val="20"/>
    </w:rPr>
  </w:style>
  <w:style w:type="table" w:styleId="6">
    <w:name w:val="Table Grid"/>
    <w:basedOn w:val="5"/>
    <w:qFormat/>
    <w:uiPriority w:val="0"/>
    <w:pPr>
      <w:widowControl w:val="0"/>
      <w:autoSpaceDE w:val="0"/>
      <w:autoSpaceDN w:val="0"/>
      <w:adjustRightIn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表格文字"/>
    <w:basedOn w:val="1"/>
    <w:qFormat/>
    <w:uiPriority w:val="0"/>
    <w:pPr>
      <w:spacing w:before="25" w:after="25"/>
      <w:jc w:val="left"/>
    </w:pPr>
    <w:rPr>
      <w:bCs/>
      <w:spacing w:val="10"/>
      <w:sz w:val="2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2021-08-05T14:22:00Z</dcterms:created>
  <dc:creator>采联-朱小姐</dc:creator>
  <cp:lastModifiedBy>采联-朱小姐</cp:lastModifiedBy>
  <dcterms:modified xsi:type="dcterms:W3CDTF">2021-08-05T14:23:15Z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FBE727CD730140B5BBC41D3665FACA6C</vt:lpwstr>
  </property>
</Properties>
</file>