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黑体" w:hAnsi="黑体" w:eastAsia="黑体"/>
          <w:bCs/>
          <w:kern w:val="0"/>
          <w:szCs w:val="32"/>
        </w:rPr>
      </w:pPr>
      <w:r>
        <w:rPr>
          <w:rFonts w:ascii="黑体" w:hAnsi="黑体" w:eastAsia="黑体"/>
          <w:bCs/>
          <w:kern w:val="0"/>
          <w:szCs w:val="32"/>
        </w:rPr>
        <w:t>附件</w:t>
      </w:r>
    </w:p>
    <w:p>
      <w:pPr>
        <w:snapToGrid w:val="0"/>
        <w:jc w:val="left"/>
        <w:rPr>
          <w:rFonts w:hint="eastAsia" w:ascii="黑体" w:hAnsi="黑体" w:eastAsia="黑体"/>
          <w:bCs/>
          <w:kern w:val="0"/>
          <w:szCs w:val="32"/>
        </w:rPr>
      </w:pPr>
    </w:p>
    <w:p>
      <w:pPr>
        <w:snapToGrid w:val="0"/>
        <w:spacing w:line="560" w:lineRule="exact"/>
        <w:jc w:val="center"/>
        <w:rPr>
          <w:rFonts w:hint="eastAsia" w:ascii="方正小标宋简体" w:hAnsi="宋体" w:eastAsia="方正小标宋简体"/>
          <w:bCs/>
          <w:kern w:val="0"/>
          <w:sz w:val="44"/>
          <w:szCs w:val="44"/>
        </w:rPr>
      </w:pPr>
      <w:r>
        <w:rPr>
          <w:rFonts w:hint="eastAsia" w:ascii="方正小标宋简体" w:hAnsi="宋体" w:eastAsia="方正小标宋简体"/>
          <w:bCs/>
          <w:kern w:val="0"/>
          <w:sz w:val="44"/>
          <w:szCs w:val="44"/>
        </w:rPr>
        <w:t>深圳市202</w:t>
      </w:r>
      <w:r>
        <w:rPr>
          <w:rFonts w:hint="eastAsia" w:ascii="方正小标宋简体" w:hAnsi="宋体" w:eastAsia="方正小标宋简体"/>
          <w:bCs/>
          <w:kern w:val="0"/>
          <w:sz w:val="44"/>
          <w:szCs w:val="44"/>
          <w:lang w:val="en-US" w:eastAsia="zh-CN"/>
        </w:rPr>
        <w:t>1</w:t>
      </w:r>
      <w:r>
        <w:rPr>
          <w:rFonts w:hint="eastAsia" w:ascii="方正小标宋简体" w:hAnsi="宋体" w:eastAsia="方正小标宋简体"/>
          <w:bCs/>
          <w:kern w:val="0"/>
          <w:sz w:val="44"/>
          <w:szCs w:val="44"/>
        </w:rPr>
        <w:t>年度中央外经贸发展专项资金</w:t>
      </w:r>
    </w:p>
    <w:p>
      <w:pPr>
        <w:snapToGrid w:val="0"/>
        <w:spacing w:line="56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（进口贴息事项）申请指南</w:t>
      </w:r>
    </w:p>
    <w:p>
      <w:pPr>
        <w:snapToGrid w:val="0"/>
        <w:spacing w:line="560" w:lineRule="exact"/>
        <w:jc w:val="left"/>
        <w:rPr>
          <w:rFonts w:ascii="FangSong_GB2312" w:hAnsi="宋体"/>
          <w:bCs/>
          <w:kern w:val="0"/>
          <w:szCs w:val="32"/>
        </w:rPr>
      </w:pPr>
    </w:p>
    <w:p>
      <w:pPr>
        <w:spacing w:line="560" w:lineRule="exact"/>
        <w:ind w:firstLine="640" w:firstLineChars="200"/>
        <w:outlineLvl w:val="0"/>
        <w:rPr>
          <w:rFonts w:ascii="黑体" w:hAnsi="黑体" w:eastAsia="黑体"/>
          <w:szCs w:val="32"/>
        </w:rPr>
      </w:pPr>
      <w:r>
        <w:rPr>
          <w:rFonts w:hint="eastAsia" w:ascii="黑体" w:hAnsi="黑体" w:eastAsia="黑体"/>
          <w:szCs w:val="32"/>
        </w:rPr>
        <w:t>一、支持领域</w:t>
      </w:r>
    </w:p>
    <w:p>
      <w:pPr>
        <w:spacing w:line="560" w:lineRule="exact"/>
        <w:ind w:firstLine="537" w:firstLineChars="168"/>
        <w:rPr>
          <w:rFonts w:ascii="FangSong_GB2312"/>
          <w:szCs w:val="32"/>
        </w:rPr>
      </w:pPr>
      <w:r>
        <w:rPr>
          <w:rFonts w:hint="eastAsia" w:ascii="FangSong_GB2312" w:hAnsi="仿宋"/>
          <w:szCs w:val="32"/>
        </w:rPr>
        <w:t>支持我市企业</w:t>
      </w:r>
      <w:r>
        <w:rPr>
          <w:rFonts w:hint="eastAsia" w:ascii="FangSong_GB2312"/>
          <w:szCs w:val="32"/>
        </w:rPr>
        <w:t xml:space="preserve">扩大先进设备和技术、关键零部件等进口。 </w:t>
      </w:r>
    </w:p>
    <w:p>
      <w:pPr>
        <w:numPr>
          <w:ilvl w:val="0"/>
          <w:numId w:val="1"/>
        </w:numPr>
        <w:spacing w:line="560" w:lineRule="exact"/>
        <w:ind w:firstLine="640" w:firstLineChars="200"/>
        <w:outlineLvl w:val="0"/>
        <w:rPr>
          <w:rFonts w:hint="eastAsia" w:ascii="黑体" w:hAnsi="黑体" w:eastAsia="黑体"/>
          <w:szCs w:val="32"/>
        </w:rPr>
      </w:pPr>
      <w:r>
        <w:rPr>
          <w:rFonts w:hint="eastAsia" w:ascii="黑体" w:hAnsi="黑体" w:eastAsia="黑体"/>
          <w:szCs w:val="32"/>
        </w:rPr>
        <w:t>设定依据</w:t>
      </w:r>
    </w:p>
    <w:p>
      <w:pPr>
        <w:numPr>
          <w:ilvl w:val="0"/>
          <w:numId w:val="0"/>
        </w:numPr>
        <w:spacing w:line="560" w:lineRule="exact"/>
        <w:ind w:firstLine="0" w:firstLineChars="0"/>
        <w:outlineLvl w:val="0"/>
        <w:rPr>
          <w:rFonts w:hint="default" w:ascii="黑体" w:hAnsi="黑体" w:eastAsia="黑体"/>
          <w:szCs w:val="32"/>
          <w:lang w:val="en-US" w:eastAsia="zh-CN"/>
        </w:rPr>
      </w:pPr>
      <w:r>
        <w:rPr>
          <w:rFonts w:hint="eastAsia" w:ascii="黑体" w:hAnsi="黑体" w:eastAsia="黑体"/>
          <w:szCs w:val="32"/>
          <w:lang w:val="en-US" w:eastAsia="zh-CN"/>
        </w:rPr>
        <w:t xml:space="preserve">   </w:t>
      </w:r>
      <w:r>
        <w:rPr>
          <w:rFonts w:hint="eastAsia" w:ascii="楷体_GB2312" w:hAnsi="楷体_GB2312" w:eastAsia="楷体_GB2312" w:cs="楷体_GB2312"/>
          <w:szCs w:val="32"/>
          <w:lang w:val="en-US" w:eastAsia="zh-CN"/>
        </w:rPr>
        <w:t xml:space="preserve"> （一）资金政策依据</w:t>
      </w:r>
    </w:p>
    <w:p>
      <w:pPr>
        <w:spacing w:line="560" w:lineRule="exact"/>
        <w:ind w:firstLine="640" w:firstLineChars="200"/>
        <w:outlineLvl w:val="0"/>
        <w:rPr>
          <w:rFonts w:hint="eastAsia" w:ascii="FangSong_GB2312" w:hAnsi="宋体"/>
          <w:bCs/>
          <w:szCs w:val="32"/>
          <w:lang w:val="en-US" w:eastAsia="zh-CN"/>
        </w:rPr>
      </w:pPr>
      <w:r>
        <w:rPr>
          <w:rFonts w:hint="eastAsia" w:ascii="FangSong_GB2312" w:hAnsi="FangSong_GB2312"/>
          <w:szCs w:val="32"/>
          <w:lang w:val="en-US" w:eastAsia="zh-CN"/>
        </w:rPr>
        <w:t>1.</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商务部</w:t>
      </w:r>
      <w:r>
        <w:rPr>
          <w:rFonts w:hint="eastAsia" w:ascii="仿宋_GB2312" w:hAnsi="仿宋_GB2312" w:eastAsia="仿宋_GB2312" w:cs="仿宋_GB2312"/>
          <w:sz w:val="32"/>
          <w:szCs w:val="32"/>
        </w:rPr>
        <w:t>关于下达</w:t>
      </w:r>
      <w:r>
        <w:rPr>
          <w:rFonts w:hint="eastAsia" w:ascii="仿宋_GB2312" w:hAnsi="仿宋_GB2312"/>
          <w:szCs w:val="32"/>
        </w:rPr>
        <w:t>202</w:t>
      </w:r>
      <w:r>
        <w:rPr>
          <w:rFonts w:hint="eastAsia" w:ascii="仿宋_GB2312" w:hAnsi="仿宋_GB2312"/>
          <w:szCs w:val="32"/>
          <w:lang w:val="en-US" w:eastAsia="zh-CN"/>
        </w:rPr>
        <w:t>1</w:t>
      </w:r>
      <w:r>
        <w:rPr>
          <w:rFonts w:hint="eastAsia" w:ascii="仿宋_GB2312" w:hAnsi="仿宋_GB2312"/>
          <w:szCs w:val="32"/>
        </w:rPr>
        <w:t>年度外经贸发展专项资金重点工作的通知</w:t>
      </w:r>
      <w:r>
        <w:rPr>
          <w:rFonts w:hint="eastAsia" w:ascii="仿宋_GB2312" w:hAnsi="仿宋_GB2312" w:eastAsia="仿宋_GB2312" w:cs="仿宋_GB2312"/>
          <w:sz w:val="32"/>
          <w:szCs w:val="32"/>
        </w:rPr>
        <w:t>》（财建〔202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rPr>
        <w:t>号）</w:t>
      </w:r>
    </w:p>
    <w:p>
      <w:pPr>
        <w:spacing w:line="560" w:lineRule="exact"/>
        <w:ind w:firstLine="640" w:firstLineChars="200"/>
        <w:outlineLvl w:val="0"/>
        <w:rPr>
          <w:rFonts w:hint="eastAsia" w:ascii="FangSong_GB2312" w:hAnsi="宋体"/>
          <w:bCs/>
          <w:szCs w:val="32"/>
        </w:rPr>
      </w:pPr>
      <w:r>
        <w:rPr>
          <w:rFonts w:hint="eastAsia" w:ascii="FangSong_GB2312" w:hAnsi="宋体"/>
          <w:bCs/>
          <w:szCs w:val="32"/>
          <w:lang w:val="en-US" w:eastAsia="zh-CN"/>
        </w:rPr>
        <w:t>2.</w:t>
      </w:r>
      <w:r>
        <w:rPr>
          <w:rFonts w:hint="eastAsia" w:ascii="FangSong_GB2312" w:hAnsi="宋体"/>
          <w:bCs/>
          <w:szCs w:val="32"/>
        </w:rPr>
        <w:t>发展改革委 财政部 商务部发布的《鼓励进口技术和产品目录（2016年版）》</w:t>
      </w:r>
    </w:p>
    <w:p>
      <w:pPr>
        <w:numPr>
          <w:ilvl w:val="0"/>
          <w:numId w:val="0"/>
        </w:numPr>
        <w:spacing w:line="560" w:lineRule="exact"/>
        <w:ind w:firstLine="640" w:firstLineChars="200"/>
        <w:outlineLvl w:val="0"/>
        <w:rPr>
          <w:rFonts w:hint="eastAsia" w:ascii="楷体_GB2312" w:hAnsi="楷体_GB2312" w:eastAsia="楷体_GB2312" w:cs="楷体_GB2312"/>
          <w:bCs w:val="0"/>
          <w:szCs w:val="32"/>
          <w:lang w:eastAsia="zh-CN"/>
        </w:rPr>
      </w:pPr>
      <w:r>
        <w:rPr>
          <w:rFonts w:hint="eastAsia" w:ascii="楷体_GB2312" w:hAnsi="楷体_GB2312" w:eastAsia="楷体_GB2312" w:cs="楷体_GB2312"/>
          <w:bCs w:val="0"/>
          <w:szCs w:val="32"/>
          <w:lang w:eastAsia="zh-CN"/>
        </w:rPr>
        <w:t>（二）资金管理依据</w:t>
      </w:r>
    </w:p>
    <w:p>
      <w:pPr>
        <w:numPr>
          <w:ilvl w:val="0"/>
          <w:numId w:val="0"/>
        </w:numPr>
        <w:spacing w:line="560" w:lineRule="exact"/>
        <w:ind w:firstLine="640" w:firstLineChars="200"/>
        <w:outlineLvl w:val="0"/>
        <w:rPr>
          <w:rFonts w:hint="eastAsia" w:ascii="FangSong_GB2312" w:hAnsi="FangSong_GB2312" w:eastAsia="FangSong_GB2312"/>
          <w:bCs w:val="0"/>
          <w:szCs w:val="32"/>
          <w:lang w:eastAsia="zh-CN"/>
        </w:rPr>
      </w:pPr>
      <w:r>
        <w:rPr>
          <w:rFonts w:hint="eastAsia" w:ascii="FangSong_GB2312" w:hAnsi="FangSong_GB2312" w:eastAsia="FangSong_GB2312"/>
          <w:bCs w:val="0"/>
          <w:szCs w:val="32"/>
          <w:lang w:eastAsia="zh-CN"/>
        </w:rPr>
        <w:t>1.《财政部</w:t>
      </w:r>
      <w:r>
        <w:rPr>
          <w:rFonts w:hint="eastAsia" w:ascii="FangSong_GB2312" w:hAnsi="FangSong_GB2312"/>
          <w:bCs w:val="0"/>
          <w:szCs w:val="32"/>
          <w:lang w:val="en-US" w:eastAsia="zh-CN"/>
        </w:rPr>
        <w:t xml:space="preserve"> </w:t>
      </w:r>
      <w:r>
        <w:rPr>
          <w:rFonts w:hint="eastAsia" w:ascii="FangSong_GB2312" w:hAnsi="FangSong_GB2312" w:eastAsia="FangSong_GB2312"/>
          <w:bCs w:val="0"/>
          <w:szCs w:val="32"/>
          <w:lang w:eastAsia="zh-CN"/>
        </w:rPr>
        <w:t>商务部关于印发〈外经贸发展专项资金管理办法〉的通知》（财行〔2014〕36号）</w:t>
      </w:r>
    </w:p>
    <w:p>
      <w:pPr>
        <w:numPr>
          <w:ilvl w:val="0"/>
          <w:numId w:val="0"/>
        </w:numPr>
        <w:spacing w:line="560" w:lineRule="exact"/>
        <w:ind w:firstLine="640" w:firstLineChars="200"/>
        <w:outlineLvl w:val="0"/>
        <w:rPr>
          <w:rFonts w:hint="eastAsia" w:ascii="FangSong_GB2312" w:hAnsi="FangSong_GB2312" w:eastAsia="FangSong_GB2312"/>
          <w:bCs w:val="0"/>
          <w:szCs w:val="32"/>
          <w:lang w:eastAsia="zh-CN"/>
        </w:rPr>
      </w:pPr>
      <w:r>
        <w:rPr>
          <w:rFonts w:hint="eastAsia" w:ascii="FangSong_GB2312" w:hAnsi="FangSong_GB2312" w:eastAsia="FangSong_GB2312"/>
          <w:bCs w:val="0"/>
          <w:szCs w:val="32"/>
          <w:lang w:eastAsia="zh-CN"/>
        </w:rPr>
        <w:t>2.《财政部</w:t>
      </w:r>
      <w:r>
        <w:rPr>
          <w:rFonts w:hint="eastAsia" w:ascii="FangSong_GB2312" w:hAnsi="FangSong_GB2312"/>
          <w:bCs w:val="0"/>
          <w:szCs w:val="32"/>
          <w:lang w:val="en-US" w:eastAsia="zh-CN"/>
        </w:rPr>
        <w:t xml:space="preserve"> </w:t>
      </w:r>
      <w:r>
        <w:rPr>
          <w:rFonts w:hint="eastAsia" w:ascii="FangSong_GB2312" w:hAnsi="FangSong_GB2312" w:eastAsia="FangSong_GB2312"/>
          <w:bCs w:val="0"/>
          <w:szCs w:val="32"/>
          <w:lang w:eastAsia="zh-CN"/>
        </w:rPr>
        <w:t>商务部关于〈外经贸发展专项资金管理办法〉的补充通知》（财行〔2016〕480号）</w:t>
      </w:r>
    </w:p>
    <w:p>
      <w:pPr>
        <w:numPr>
          <w:ilvl w:val="0"/>
          <w:numId w:val="0"/>
        </w:numPr>
        <w:spacing w:line="560" w:lineRule="exact"/>
        <w:ind w:firstLine="640" w:firstLineChars="200"/>
        <w:outlineLvl w:val="0"/>
        <w:rPr>
          <w:rFonts w:hint="eastAsia" w:ascii="FangSong_GB2312" w:hAnsi="FangSong_GB2312" w:eastAsia="FangSong_GB2312"/>
          <w:bCs w:val="0"/>
          <w:szCs w:val="32"/>
          <w:lang w:eastAsia="zh-CN"/>
        </w:rPr>
      </w:pPr>
      <w:r>
        <w:rPr>
          <w:rFonts w:hint="eastAsia" w:ascii="FangSong_GB2312" w:hAnsi="FangSong_GB2312" w:eastAsia="FangSong_GB2312"/>
          <w:bCs w:val="0"/>
          <w:szCs w:val="32"/>
          <w:lang w:eastAsia="zh-CN"/>
        </w:rPr>
        <w:t>3.《财政部</w:t>
      </w:r>
      <w:r>
        <w:rPr>
          <w:rFonts w:hint="eastAsia" w:ascii="FangSong_GB2312" w:hAnsi="FangSong_GB2312"/>
          <w:bCs w:val="0"/>
          <w:szCs w:val="32"/>
          <w:lang w:val="en-US" w:eastAsia="zh-CN"/>
        </w:rPr>
        <w:t xml:space="preserve"> </w:t>
      </w:r>
      <w:r>
        <w:rPr>
          <w:rFonts w:hint="eastAsia" w:ascii="FangSong_GB2312" w:hAnsi="FangSong_GB2312" w:eastAsia="FangSong_GB2312"/>
          <w:bCs w:val="0"/>
          <w:szCs w:val="32"/>
          <w:lang w:eastAsia="zh-CN"/>
        </w:rPr>
        <w:t>商务部关于〈外经贸发展专项资金管理办法〉的补充通知》（财行〔2019〕91号）</w:t>
      </w:r>
    </w:p>
    <w:p>
      <w:pPr>
        <w:spacing w:line="560" w:lineRule="exact"/>
        <w:ind w:firstLine="640" w:firstLineChars="200"/>
        <w:outlineLvl w:val="0"/>
        <w:rPr>
          <w:rFonts w:ascii="宋体" w:hAnsi="宋体" w:eastAsia="宋体"/>
          <w:b/>
          <w:szCs w:val="32"/>
        </w:rPr>
      </w:pPr>
      <w:r>
        <w:rPr>
          <w:rFonts w:hint="eastAsia" w:ascii="黑体" w:hAnsi="黑体" w:eastAsia="黑体"/>
          <w:szCs w:val="32"/>
        </w:rPr>
        <w:t>三、支持数量、资助方式和资助标准</w:t>
      </w:r>
    </w:p>
    <w:p>
      <w:pPr>
        <w:spacing w:line="560" w:lineRule="exact"/>
        <w:ind w:firstLine="643" w:firstLineChars="200"/>
        <w:outlineLvl w:val="0"/>
        <w:rPr>
          <w:rFonts w:ascii="FangSong_GB2312" w:hAnsi="宋体"/>
          <w:szCs w:val="32"/>
        </w:rPr>
      </w:pPr>
      <w:r>
        <w:rPr>
          <w:rFonts w:hint="eastAsia" w:ascii="FangSong_GB2312" w:hAnsi="宋体"/>
          <w:b/>
          <w:szCs w:val="32"/>
        </w:rPr>
        <w:t>支持数量：</w:t>
      </w:r>
      <w:r>
        <w:rPr>
          <w:rFonts w:hint="eastAsia" w:ascii="FangSong_GB2312" w:hAnsi="宋体"/>
          <w:szCs w:val="32"/>
        </w:rPr>
        <w:t>国家财政部、商务部审定下达。</w:t>
      </w:r>
    </w:p>
    <w:p>
      <w:pPr>
        <w:spacing w:line="560" w:lineRule="exact"/>
        <w:ind w:firstLine="643" w:firstLineChars="200"/>
        <w:outlineLvl w:val="0"/>
        <w:rPr>
          <w:rFonts w:ascii="FangSong_GB2312" w:hAnsi="宋体"/>
          <w:szCs w:val="32"/>
        </w:rPr>
      </w:pPr>
      <w:r>
        <w:rPr>
          <w:rFonts w:hint="eastAsia" w:ascii="FangSong_GB2312" w:hAnsi="宋体"/>
          <w:b/>
          <w:szCs w:val="32"/>
        </w:rPr>
        <w:t>资助方式：</w:t>
      </w:r>
      <w:r>
        <w:rPr>
          <w:rFonts w:hint="eastAsia" w:ascii="FangSong_GB2312" w:hAnsi="宋体"/>
          <w:szCs w:val="32"/>
        </w:rPr>
        <w:t>无偿资助，自愿申报，地方初审，国家审定。</w:t>
      </w:r>
    </w:p>
    <w:p>
      <w:pPr>
        <w:spacing w:line="560" w:lineRule="exact"/>
        <w:ind w:firstLine="643" w:firstLineChars="200"/>
        <w:outlineLvl w:val="0"/>
        <w:rPr>
          <w:rFonts w:ascii="FangSong_GB2312" w:hAnsi="宋体"/>
          <w:b/>
          <w:szCs w:val="32"/>
        </w:rPr>
      </w:pPr>
      <w:r>
        <w:rPr>
          <w:rFonts w:hint="eastAsia" w:ascii="FangSong_GB2312" w:hAnsi="宋体"/>
          <w:b/>
          <w:szCs w:val="32"/>
        </w:rPr>
        <w:t>资助标准：</w:t>
      </w:r>
      <w:r>
        <w:rPr>
          <w:rFonts w:hint="eastAsia" w:ascii="FangSong_GB2312" w:hAnsi="宋体"/>
          <w:szCs w:val="32"/>
        </w:rPr>
        <w:t>贴息标准</w:t>
      </w:r>
    </w:p>
    <w:p>
      <w:pPr>
        <w:spacing w:line="560" w:lineRule="exact"/>
        <w:ind w:firstLine="640" w:firstLineChars="200"/>
        <w:outlineLvl w:val="0"/>
        <w:rPr>
          <w:rFonts w:ascii="FangSong_GB2312" w:hAnsi="宋体"/>
          <w:b/>
          <w:color w:val="FF0000"/>
          <w:szCs w:val="32"/>
        </w:rPr>
      </w:pPr>
      <w:r>
        <w:rPr>
          <w:rFonts w:hint="eastAsia" w:ascii="FangSong_GB2312" w:hAnsi="宋体"/>
          <w:szCs w:val="32"/>
        </w:rPr>
        <w:t>（一）贴息本金。以符合规定条件的产品或技术的进口金额乘以人民币汇率计算。申请项目汇率按中国人民银行公布的202</w:t>
      </w:r>
      <w:r>
        <w:rPr>
          <w:rFonts w:hint="eastAsia" w:ascii="FangSong_GB2312" w:hAnsi="宋体"/>
          <w:szCs w:val="32"/>
          <w:lang w:val="en-US" w:eastAsia="zh-CN"/>
        </w:rPr>
        <w:t>1</w:t>
      </w:r>
      <w:r>
        <w:rPr>
          <w:rFonts w:hint="eastAsia" w:ascii="FangSong_GB2312" w:hAnsi="宋体"/>
          <w:szCs w:val="32"/>
        </w:rPr>
        <w:t>年6月30日人民币汇率中间价为计算依据。</w:t>
      </w:r>
    </w:p>
    <w:p>
      <w:pPr>
        <w:spacing w:line="560" w:lineRule="exact"/>
        <w:ind w:firstLine="640" w:firstLineChars="200"/>
        <w:outlineLvl w:val="0"/>
        <w:rPr>
          <w:rFonts w:hint="eastAsia" w:ascii="FangSong_GB2312" w:hAnsi="宋体"/>
          <w:szCs w:val="32"/>
        </w:rPr>
      </w:pPr>
      <w:r>
        <w:rPr>
          <w:rFonts w:hint="eastAsia" w:ascii="FangSong_GB2312" w:hAnsi="宋体"/>
          <w:szCs w:val="32"/>
        </w:rPr>
        <w:t>（二）贴息率。按照不超过中国人民银行公布的202</w:t>
      </w:r>
      <w:r>
        <w:rPr>
          <w:rFonts w:hint="eastAsia" w:ascii="FangSong_GB2312" w:hAnsi="宋体"/>
          <w:szCs w:val="32"/>
          <w:lang w:val="en-US" w:eastAsia="zh-CN"/>
        </w:rPr>
        <w:t>1</w:t>
      </w:r>
      <w:r>
        <w:rPr>
          <w:rFonts w:hint="eastAsia" w:ascii="FangSong_GB2312" w:hAnsi="宋体"/>
          <w:szCs w:val="32"/>
        </w:rPr>
        <w:t>年6月30日前最近一期人民币一年期贷款市场报价利率（LPR）计算。</w:t>
      </w:r>
    </w:p>
    <w:p>
      <w:pPr>
        <w:spacing w:line="560" w:lineRule="exact"/>
        <w:ind w:firstLine="640" w:firstLineChars="200"/>
        <w:outlineLvl w:val="0"/>
        <w:rPr>
          <w:rFonts w:ascii="FangSong_GB2312" w:hAnsi="宋体"/>
          <w:szCs w:val="32"/>
        </w:rPr>
      </w:pPr>
      <w:r>
        <w:rPr>
          <w:rFonts w:hint="eastAsia" w:ascii="FangSong_GB2312" w:hAnsi="宋体"/>
          <w:szCs w:val="32"/>
        </w:rPr>
        <w:t>（三）贴息金额。按照贴息本金乘以贴息率计算，每户企业不超过6000万元人民币，对贴息总额低于50万元人民币的地区和中央企业不予安排贴息资金。</w:t>
      </w:r>
    </w:p>
    <w:p>
      <w:pPr>
        <w:spacing w:line="560" w:lineRule="exact"/>
        <w:ind w:firstLine="640" w:firstLineChars="200"/>
        <w:outlineLvl w:val="0"/>
        <w:rPr>
          <w:rFonts w:ascii="黑体" w:hAnsi="黑体" w:eastAsia="黑体"/>
          <w:szCs w:val="32"/>
        </w:rPr>
      </w:pPr>
      <w:r>
        <w:rPr>
          <w:rFonts w:hint="eastAsia" w:ascii="黑体" w:hAnsi="黑体" w:eastAsia="黑体"/>
          <w:szCs w:val="32"/>
        </w:rPr>
        <w:t>四、申报条件</w:t>
      </w:r>
    </w:p>
    <w:p>
      <w:pPr>
        <w:spacing w:line="560" w:lineRule="exact"/>
        <w:ind w:firstLine="537" w:firstLineChars="168"/>
        <w:outlineLvl w:val="0"/>
        <w:rPr>
          <w:rFonts w:hint="eastAsia" w:ascii="FangSong_GB2312" w:hAnsi="宋体"/>
          <w:szCs w:val="32"/>
        </w:rPr>
      </w:pPr>
      <w:r>
        <w:rPr>
          <w:rFonts w:hint="eastAsia" w:ascii="FangSong_GB2312" w:hAnsi="宋体"/>
          <w:bCs/>
          <w:szCs w:val="32"/>
        </w:rPr>
        <w:t>（一）符合《财政部 商务部关于印发&lt;外经贸发展专项资金管理办法&gt;的通知》（财企</w:t>
      </w:r>
      <w:r>
        <w:rPr>
          <w:rFonts w:hint="eastAsia" w:ascii="FangSong_GB2312" w:hAnsi="FangSong_GB2312"/>
          <w:szCs w:val="32"/>
        </w:rPr>
        <w:t>〔2014〕36</w:t>
      </w:r>
      <w:r>
        <w:rPr>
          <w:rFonts w:hint="eastAsia"/>
        </w:rPr>
        <w:t>号</w:t>
      </w:r>
      <w:r>
        <w:rPr>
          <w:rFonts w:hint="eastAsia" w:ascii="FangSong_GB2312" w:hAnsi="宋体"/>
          <w:bCs/>
          <w:szCs w:val="32"/>
        </w:rPr>
        <w:t>）</w:t>
      </w:r>
      <w:r>
        <w:rPr>
          <w:rFonts w:hint="eastAsia" w:ascii="FangSong_GB2312" w:hAnsi="宋体"/>
          <w:szCs w:val="32"/>
        </w:rPr>
        <w:t>第十一条所规定的基本条件：</w:t>
      </w:r>
    </w:p>
    <w:p>
      <w:pPr>
        <w:spacing w:line="560" w:lineRule="exact"/>
        <w:ind w:firstLine="640" w:firstLineChars="200"/>
        <w:rPr>
          <w:rFonts w:ascii="FangSong_GB2312" w:hAnsi="仿宋"/>
          <w:szCs w:val="32"/>
        </w:rPr>
      </w:pPr>
      <w:r>
        <w:rPr>
          <w:rFonts w:hint="eastAsia" w:ascii="FangSong_GB2312" w:hAnsi="仿宋"/>
          <w:szCs w:val="32"/>
        </w:rPr>
        <w:t>1.</w:t>
      </w:r>
      <w:r>
        <w:rPr>
          <w:rFonts w:ascii="FangSong_GB2312" w:hAnsi="仿宋"/>
          <w:szCs w:val="32"/>
        </w:rPr>
        <w:t>在中华人民共和国境内依法登记注册，具有独立法人资格，其中按本办法第六条（三）所规定的使用方向在境外开展业务的，还应当已在项目所在国（地区）依法注册或办理合法手续，项目合同或合作协议已生效。</w:t>
      </w:r>
    </w:p>
    <w:p>
      <w:pPr>
        <w:spacing w:line="560" w:lineRule="exact"/>
        <w:ind w:firstLine="576" w:firstLineChars="200"/>
        <w:rPr>
          <w:rFonts w:ascii="FangSong_GB2312" w:hAnsi="仿宋"/>
          <w:szCs w:val="32"/>
        </w:rPr>
      </w:pPr>
      <w:r>
        <w:rPr>
          <w:rFonts w:hint="eastAsia" w:ascii="FangSong_GB2312" w:hAnsi="仿宋"/>
          <w:spacing w:val="-16"/>
          <w:szCs w:val="32"/>
        </w:rPr>
        <w:t>2.</w:t>
      </w:r>
      <w:r>
        <w:rPr>
          <w:rFonts w:ascii="FangSong_GB2312" w:hAnsi="仿宋"/>
          <w:spacing w:val="-16"/>
          <w:szCs w:val="32"/>
        </w:rPr>
        <w:t>按照有关规定已取得开展相关业务资格或已进行核准或备案</w:t>
      </w:r>
      <w:r>
        <w:rPr>
          <w:rFonts w:ascii="FangSong_GB2312" w:hAnsi="仿宋"/>
          <w:szCs w:val="32"/>
        </w:rPr>
        <w:t>。</w:t>
      </w:r>
    </w:p>
    <w:p>
      <w:pPr>
        <w:spacing w:line="560" w:lineRule="exact"/>
        <w:ind w:firstLine="640" w:firstLineChars="200"/>
        <w:rPr>
          <w:rFonts w:ascii="FangSong_GB2312" w:hAnsi="仿宋"/>
          <w:szCs w:val="32"/>
        </w:rPr>
      </w:pPr>
      <w:r>
        <w:rPr>
          <w:rFonts w:hint="eastAsia" w:ascii="FangSong_GB2312" w:hAnsi="仿宋"/>
          <w:szCs w:val="32"/>
        </w:rPr>
        <w:t>3.</w:t>
      </w:r>
      <w:r>
        <w:rPr>
          <w:rFonts w:ascii="FangSong_GB2312" w:hAnsi="仿宋"/>
          <w:szCs w:val="32"/>
        </w:rPr>
        <w:t>按照本办法第六条规定使用方向</w:t>
      </w:r>
      <w:r>
        <w:rPr>
          <w:rFonts w:hint="eastAsia" w:ascii="FangSong_GB2312" w:hAnsi="仿宋"/>
          <w:szCs w:val="32"/>
        </w:rPr>
        <w:t>，</w:t>
      </w:r>
      <w:r>
        <w:rPr>
          <w:rFonts w:ascii="FangSong_GB2312" w:hAnsi="仿宋"/>
          <w:szCs w:val="32"/>
        </w:rPr>
        <w:t>已开展相关业务。　</w:t>
      </w:r>
    </w:p>
    <w:p>
      <w:pPr>
        <w:spacing w:line="560" w:lineRule="exact"/>
        <w:ind w:firstLine="576" w:firstLineChars="200"/>
        <w:rPr>
          <w:rFonts w:ascii="FangSong_GB2312" w:hAnsi="仿宋"/>
          <w:spacing w:val="-16"/>
          <w:szCs w:val="32"/>
        </w:rPr>
      </w:pPr>
      <w:r>
        <w:rPr>
          <w:rFonts w:hint="eastAsia" w:ascii="FangSong_GB2312" w:hAnsi="仿宋"/>
          <w:spacing w:val="-16"/>
          <w:szCs w:val="32"/>
        </w:rPr>
        <w:t>4.</w:t>
      </w:r>
      <w:r>
        <w:rPr>
          <w:rFonts w:ascii="FangSong_GB2312" w:hAnsi="仿宋"/>
          <w:spacing w:val="-16"/>
          <w:szCs w:val="32"/>
        </w:rPr>
        <w:t>近五年来无严重违法违规行为，未拖欠应缴还的财政性资金。</w:t>
      </w:r>
    </w:p>
    <w:p>
      <w:pPr>
        <w:spacing w:line="560" w:lineRule="exact"/>
        <w:ind w:firstLine="640" w:firstLineChars="200"/>
        <w:rPr>
          <w:rFonts w:ascii="FangSong_GB2312" w:hAnsi="仿宋"/>
          <w:szCs w:val="32"/>
        </w:rPr>
      </w:pPr>
      <w:r>
        <w:rPr>
          <w:rFonts w:hint="eastAsia" w:ascii="FangSong_GB2312" w:hAnsi="仿宋"/>
          <w:szCs w:val="32"/>
        </w:rPr>
        <w:t>5.</w:t>
      </w:r>
      <w:r>
        <w:rPr>
          <w:rFonts w:ascii="FangSong_GB2312" w:hAnsi="仿宋"/>
          <w:szCs w:val="32"/>
        </w:rPr>
        <w:t>按国家有关规定报送统计资料。</w:t>
      </w:r>
    </w:p>
    <w:p>
      <w:pPr>
        <w:spacing w:line="560" w:lineRule="exact"/>
        <w:ind w:firstLine="640" w:firstLineChars="200"/>
        <w:rPr>
          <w:rFonts w:ascii="FangSong_GB2312" w:hAnsi="仿宋"/>
          <w:szCs w:val="32"/>
        </w:rPr>
      </w:pPr>
      <w:r>
        <w:rPr>
          <w:rFonts w:hint="eastAsia" w:ascii="FangSong_GB2312" w:hAnsi="仿宋"/>
          <w:szCs w:val="32"/>
        </w:rPr>
        <w:t>6.</w:t>
      </w:r>
      <w:r>
        <w:rPr>
          <w:rFonts w:ascii="FangSong_GB2312" w:hAnsi="仿宋"/>
          <w:szCs w:val="32"/>
        </w:rPr>
        <w:t>其他按规定应满足的条件。</w:t>
      </w:r>
    </w:p>
    <w:p>
      <w:pPr>
        <w:spacing w:line="560" w:lineRule="exact"/>
        <w:ind w:firstLine="640" w:firstLineChars="200"/>
        <w:rPr>
          <w:rFonts w:ascii="FangSong_GB2312"/>
          <w:szCs w:val="32"/>
        </w:rPr>
      </w:pPr>
      <w:r>
        <w:rPr>
          <w:rFonts w:hint="eastAsia" w:ascii="FangSong_GB2312"/>
          <w:szCs w:val="32"/>
        </w:rPr>
        <w:t>（二）以</w:t>
      </w:r>
      <w:r>
        <w:rPr>
          <w:rFonts w:hint="eastAsia" w:ascii="FangSong_GB2312" w:hAnsi="仿宋"/>
          <w:szCs w:val="32"/>
        </w:rPr>
        <w:t>一般贸易方式、边境贸易方式</w:t>
      </w:r>
      <w:r>
        <w:rPr>
          <w:rFonts w:hint="eastAsia" w:ascii="FangSong_GB2312"/>
          <w:szCs w:val="32"/>
        </w:rPr>
        <w:t>进口列入发展改革委、财政部、商务部发布的《鼓励进口技术和产品目录（2016年版）》（以下简称《目录》）中的产品（不含旧品），或自非关联企业引进列入《目录》中的技术。</w:t>
      </w:r>
    </w:p>
    <w:p>
      <w:pPr>
        <w:spacing w:line="560" w:lineRule="exact"/>
        <w:ind w:firstLine="645"/>
        <w:rPr>
          <w:rFonts w:ascii="FangSong_GB2312" w:hAnsi="微软雅黑"/>
          <w:szCs w:val="32"/>
        </w:rPr>
      </w:pPr>
      <w:r>
        <w:rPr>
          <w:rFonts w:hint="eastAsia" w:ascii="FangSong_GB2312"/>
          <w:szCs w:val="32"/>
        </w:rPr>
        <w:t>（三）进口产品的申请企业应当是《进口货物报关单》上的</w:t>
      </w:r>
      <w:r>
        <w:rPr>
          <w:rFonts w:hint="eastAsia" w:ascii="FangSong_GB2312" w:hAnsi="微软雅黑"/>
          <w:szCs w:val="32"/>
        </w:rPr>
        <w:t>消费使用单位</w:t>
      </w:r>
      <w:r>
        <w:rPr>
          <w:rFonts w:hint="eastAsia" w:ascii="FangSong_GB2312"/>
          <w:szCs w:val="32"/>
        </w:rPr>
        <w:t>；进口技术的申请企业应当是《技术进口合同登记证书》上的技术使用单位。</w:t>
      </w:r>
    </w:p>
    <w:p>
      <w:pPr>
        <w:spacing w:line="560" w:lineRule="exact"/>
        <w:ind w:firstLine="640" w:firstLineChars="200"/>
        <w:rPr>
          <w:rFonts w:ascii="FangSong_GB2312"/>
          <w:szCs w:val="32"/>
        </w:rPr>
      </w:pPr>
      <w:r>
        <w:rPr>
          <w:rFonts w:hint="eastAsia" w:ascii="FangSong_GB2312"/>
          <w:szCs w:val="32"/>
        </w:rPr>
        <w:t>（四）进口产品应当在</w:t>
      </w:r>
      <w:r>
        <w:rPr>
          <w:rFonts w:ascii="FangSong_GB2312"/>
          <w:szCs w:val="32"/>
        </w:rPr>
        <w:t>20</w:t>
      </w:r>
      <w:r>
        <w:rPr>
          <w:rFonts w:hint="eastAsia" w:ascii="FangSong_GB2312"/>
          <w:szCs w:val="32"/>
          <w:lang w:val="en-US" w:eastAsia="zh-CN"/>
        </w:rPr>
        <w:t>20</w:t>
      </w:r>
      <w:r>
        <w:rPr>
          <w:rFonts w:hint="eastAsia" w:ascii="FangSong_GB2312"/>
          <w:szCs w:val="32"/>
        </w:rPr>
        <w:t>年7月1日至</w:t>
      </w:r>
      <w:r>
        <w:rPr>
          <w:rFonts w:ascii="FangSong_GB2312"/>
          <w:szCs w:val="32"/>
        </w:rPr>
        <w:t>202</w:t>
      </w:r>
      <w:r>
        <w:rPr>
          <w:rFonts w:hint="eastAsia" w:ascii="FangSong_GB2312"/>
          <w:szCs w:val="32"/>
          <w:lang w:val="en-US" w:eastAsia="zh-CN"/>
        </w:rPr>
        <w:t>1</w:t>
      </w:r>
      <w:r>
        <w:rPr>
          <w:rFonts w:hint="eastAsia" w:ascii="FangSong_GB2312"/>
          <w:szCs w:val="32"/>
        </w:rPr>
        <w:t>年6月30日期间完成进口报关（以海关结关日期为准）;进口技术应当在</w:t>
      </w:r>
      <w:r>
        <w:rPr>
          <w:rFonts w:ascii="FangSong_GB2312"/>
          <w:szCs w:val="32"/>
        </w:rPr>
        <w:t>20</w:t>
      </w:r>
      <w:r>
        <w:rPr>
          <w:rFonts w:hint="eastAsia" w:ascii="FangSong_GB2312"/>
          <w:szCs w:val="32"/>
          <w:lang w:val="en-US" w:eastAsia="zh-CN"/>
        </w:rPr>
        <w:t>20</w:t>
      </w:r>
      <w:r>
        <w:rPr>
          <w:rFonts w:hint="eastAsia" w:ascii="FangSong_GB2312"/>
          <w:szCs w:val="32"/>
        </w:rPr>
        <w:t>年7月1日至</w:t>
      </w:r>
      <w:r>
        <w:rPr>
          <w:rFonts w:ascii="FangSong_GB2312"/>
          <w:szCs w:val="32"/>
        </w:rPr>
        <w:t>202</w:t>
      </w:r>
      <w:r>
        <w:rPr>
          <w:rFonts w:hint="eastAsia" w:ascii="FangSong_GB2312"/>
          <w:szCs w:val="32"/>
          <w:lang w:val="en-US" w:eastAsia="zh-CN"/>
        </w:rPr>
        <w:t>1</w:t>
      </w:r>
      <w:r>
        <w:rPr>
          <w:rFonts w:hint="eastAsia" w:ascii="FangSong_GB2312"/>
          <w:szCs w:val="32"/>
        </w:rPr>
        <w:t>年6月30日期间执行合同,并取得银行出具的付汇凭证。</w:t>
      </w:r>
    </w:p>
    <w:p>
      <w:pPr>
        <w:spacing w:line="560" w:lineRule="exact"/>
        <w:ind w:firstLine="640" w:firstLineChars="200"/>
        <w:rPr>
          <w:rFonts w:ascii="FangSong_GB2312"/>
          <w:szCs w:val="32"/>
        </w:rPr>
      </w:pPr>
      <w:r>
        <w:rPr>
          <w:rFonts w:hint="eastAsia" w:ascii="FangSong_GB2312"/>
          <w:szCs w:val="32"/>
        </w:rPr>
        <w:t>（五）技术进口合同中不含违反《中华人民共和国技术进出口管理条例》（国务院令第331号）规定的条款。</w:t>
      </w:r>
    </w:p>
    <w:p>
      <w:pPr>
        <w:spacing w:line="560" w:lineRule="exact"/>
        <w:ind w:firstLine="640" w:firstLineChars="200"/>
        <w:rPr>
          <w:rFonts w:hint="eastAsia" w:ascii="FangSong_GB2312"/>
          <w:szCs w:val="32"/>
        </w:rPr>
      </w:pPr>
      <w:r>
        <w:rPr>
          <w:rFonts w:hint="eastAsia" w:ascii="FangSong_GB2312"/>
          <w:szCs w:val="32"/>
        </w:rPr>
        <w:t>（六）进口《目录》中“鼓励发展的重点行业”项下的设备，未列入《国内投资项目不予免税的进口商品目录（2012年调整）》（财政部、发展改革委、海关总署、国家税务总局公告2012年第83号）。</w:t>
      </w:r>
    </w:p>
    <w:p>
      <w:pPr>
        <w:spacing w:line="560" w:lineRule="exact"/>
        <w:ind w:firstLine="576" w:firstLineChars="200"/>
        <w:rPr>
          <w:rFonts w:ascii="FangSong_GB2312"/>
          <w:spacing w:val="-16"/>
          <w:szCs w:val="32"/>
        </w:rPr>
      </w:pPr>
      <w:r>
        <w:rPr>
          <w:rFonts w:hint="eastAsia" w:ascii="FangSong_GB2312"/>
          <w:spacing w:val="-16"/>
          <w:szCs w:val="32"/>
        </w:rPr>
        <w:t>（七）符合以上条件的进口产品及技术总额不低于50万美元。</w:t>
      </w:r>
    </w:p>
    <w:p>
      <w:pPr>
        <w:spacing w:line="560" w:lineRule="exact"/>
        <w:ind w:firstLine="640" w:firstLineChars="200"/>
        <w:outlineLvl w:val="0"/>
        <w:rPr>
          <w:rFonts w:hint="eastAsia" w:ascii="黑体" w:hAnsi="黑体" w:eastAsia="黑体"/>
          <w:szCs w:val="32"/>
        </w:rPr>
      </w:pPr>
      <w:r>
        <w:rPr>
          <w:rFonts w:hint="eastAsia" w:ascii="黑体" w:hAnsi="黑体" w:eastAsia="黑体"/>
          <w:szCs w:val="32"/>
        </w:rPr>
        <w:t>五、申请材料</w:t>
      </w:r>
    </w:p>
    <w:p>
      <w:pPr>
        <w:spacing w:line="560" w:lineRule="exact"/>
        <w:ind w:firstLine="640" w:firstLineChars="200"/>
        <w:outlineLvl w:val="9"/>
        <w:rPr>
          <w:rFonts w:hint="eastAsia" w:ascii="FangSong_GB2312" w:hAnsi="宋体" w:eastAsia="FangSong_GB2312"/>
          <w:szCs w:val="32"/>
          <w:lang w:eastAsia="zh-CN"/>
        </w:rPr>
      </w:pPr>
      <w:r>
        <w:rPr>
          <w:rFonts w:hint="eastAsia" w:ascii="FangSong_GB2312" w:hAnsi="宋体"/>
          <w:szCs w:val="32"/>
        </w:rPr>
        <w:t>（一）企业法定代表人签字的申请文件，包括：企业基本情况、进口用途、预计可产生的效益、项目绩效目标（工作和目标完成情况）等。引进技术的应说明是否从关联企业引进，企业更名的应说明相关情况并附证明材料。声明“近五年来无严重违法违规行为，未拖欠应缴还的财政性资金”等。</w:t>
      </w:r>
      <w:r>
        <w:rPr>
          <w:rFonts w:hint="eastAsia" w:ascii="FangSong_GB2312" w:hAnsi="宋体"/>
          <w:szCs w:val="32"/>
          <w:lang w:eastAsia="zh-CN"/>
        </w:rPr>
        <w:t>（</w:t>
      </w:r>
      <w:r>
        <w:rPr>
          <w:rFonts w:hint="eastAsia" w:ascii="FangSong_GB2312" w:hAnsi="宋体" w:eastAsia="FangSong_GB2312"/>
          <w:sz w:val="32"/>
          <w:szCs w:val="32"/>
        </w:rPr>
        <w:t>申请企业法定代表人或授权人签名必须手签，使用名章无效；若由授权人签署，需提交由法定代表人手签并加盖公司印章的授权书原件</w:t>
      </w:r>
      <w:r>
        <w:rPr>
          <w:rFonts w:hint="eastAsia" w:ascii="FangSong_GB2312" w:hAnsi="宋体"/>
          <w:szCs w:val="32"/>
          <w:lang w:eastAsia="zh-CN"/>
        </w:rPr>
        <w:t>）</w:t>
      </w:r>
    </w:p>
    <w:p>
      <w:pPr>
        <w:pStyle w:val="2"/>
        <w:spacing w:line="560" w:lineRule="exact"/>
        <w:ind w:firstLine="640" w:firstLineChars="200"/>
        <w:rPr>
          <w:rFonts w:ascii="FangSong_GB2312" w:hAnsi="宋体" w:eastAsia="FangSong_GB2312" w:cs="Times New Roman"/>
          <w:b/>
          <w:color w:val="FF0000"/>
          <w:sz w:val="32"/>
          <w:szCs w:val="32"/>
        </w:rPr>
      </w:pPr>
      <w:r>
        <w:rPr>
          <w:rFonts w:hint="eastAsia" w:ascii="FangSong_GB2312" w:hAnsi="宋体" w:eastAsia="FangSong_GB2312" w:cs="Times New Roman"/>
          <w:sz w:val="32"/>
          <w:szCs w:val="32"/>
        </w:rPr>
        <w:t>（二）</w:t>
      </w:r>
      <w:r>
        <w:rPr>
          <w:rFonts w:ascii="FangSong_GB2312" w:hAnsi="宋体" w:eastAsia="FangSong_GB2312" w:cs="Times New Roman"/>
          <w:sz w:val="32"/>
          <w:szCs w:val="32"/>
        </w:rPr>
        <w:t>《202</w:t>
      </w:r>
      <w:r>
        <w:rPr>
          <w:rFonts w:hint="eastAsia" w:ascii="FangSong_GB2312" w:hAnsi="宋体" w:eastAsia="FangSong_GB2312" w:cs="Times New Roman"/>
          <w:sz w:val="32"/>
          <w:szCs w:val="32"/>
          <w:lang w:val="en-US" w:eastAsia="zh-CN"/>
        </w:rPr>
        <w:t>1</w:t>
      </w:r>
      <w:r>
        <w:rPr>
          <w:rFonts w:ascii="FangSong_GB2312" w:hAnsi="宋体" w:eastAsia="FangSong_GB2312" w:cs="Times New Roman"/>
          <w:sz w:val="32"/>
          <w:szCs w:val="32"/>
        </w:rPr>
        <w:t>年进口贴息事项申报说明》</w:t>
      </w:r>
      <w:r>
        <w:rPr>
          <w:rFonts w:hint="eastAsia" w:ascii="FangSong_GB2312" w:hAnsi="宋体" w:eastAsia="FangSong_GB2312" w:cs="Times New Roman"/>
          <w:sz w:val="32"/>
          <w:szCs w:val="32"/>
        </w:rPr>
        <w:t>（附表1，在线填报导出打印）。</w:t>
      </w:r>
    </w:p>
    <w:p>
      <w:pPr>
        <w:pStyle w:val="7"/>
        <w:snapToGrid w:val="0"/>
        <w:spacing w:before="0" w:beforeAutospacing="0" w:after="0" w:afterAutospacing="0" w:line="560" w:lineRule="exact"/>
        <w:ind w:firstLine="697" w:firstLineChars="218"/>
        <w:rPr>
          <w:rFonts w:ascii="FangSong_GB2312" w:eastAsia="FangSong_GB2312" w:cs="Times New Roman"/>
          <w:sz w:val="32"/>
          <w:szCs w:val="32"/>
        </w:rPr>
      </w:pPr>
      <w:r>
        <w:rPr>
          <w:rFonts w:hint="eastAsia" w:ascii="FangSong_GB2312" w:eastAsia="FangSong_GB2312" w:cs="Times New Roman"/>
          <w:sz w:val="32"/>
          <w:szCs w:val="32"/>
        </w:rPr>
        <w:t>（三）企业营业执照</w:t>
      </w:r>
      <w:r>
        <w:rPr>
          <w:rFonts w:hint="eastAsia" w:ascii="FangSong_GB2312" w:eastAsia="FangSong_GB2312" w:cs="Times New Roman"/>
          <w:b/>
          <w:sz w:val="32"/>
          <w:szCs w:val="32"/>
        </w:rPr>
        <w:t>（验原件收复印件）</w:t>
      </w:r>
      <w:r>
        <w:rPr>
          <w:rFonts w:hint="eastAsia" w:ascii="FangSong_GB2312" w:eastAsia="FangSong_GB2312" w:cs="Times New Roman"/>
          <w:sz w:val="32"/>
          <w:szCs w:val="32"/>
        </w:rPr>
        <w:t>。</w:t>
      </w:r>
    </w:p>
    <w:p>
      <w:pPr>
        <w:pStyle w:val="7"/>
        <w:snapToGrid w:val="0"/>
        <w:spacing w:before="0" w:beforeAutospacing="0" w:after="0" w:afterAutospacing="0" w:line="560" w:lineRule="exact"/>
        <w:ind w:firstLine="697" w:firstLineChars="218"/>
        <w:rPr>
          <w:rFonts w:ascii="FangSong_GB2312" w:eastAsia="FangSong_GB2312" w:cs="Times New Roman"/>
          <w:b/>
          <w:kern w:val="2"/>
          <w:sz w:val="32"/>
          <w:szCs w:val="32"/>
        </w:rPr>
      </w:pPr>
      <w:r>
        <w:rPr>
          <w:rFonts w:hint="eastAsia" w:ascii="FangSong_GB2312" w:eastAsia="FangSong_GB2312" w:cs="Times New Roman"/>
          <w:sz w:val="32"/>
          <w:szCs w:val="32"/>
        </w:rPr>
        <w:t>（四）</w:t>
      </w:r>
      <w:r>
        <w:rPr>
          <w:rFonts w:ascii="FangSong_GB2312" w:eastAsia="FangSong_GB2312" w:cs="Times New Roman"/>
          <w:sz w:val="32"/>
          <w:szCs w:val="32"/>
        </w:rPr>
        <w:t>《202</w:t>
      </w:r>
      <w:r>
        <w:rPr>
          <w:rFonts w:hint="eastAsia" w:ascii="FangSong_GB2312" w:eastAsia="FangSong_GB2312" w:cs="Times New Roman"/>
          <w:sz w:val="32"/>
          <w:szCs w:val="32"/>
          <w:lang w:val="en-US" w:eastAsia="zh-CN"/>
        </w:rPr>
        <w:t>1</w:t>
      </w:r>
      <w:r>
        <w:rPr>
          <w:rFonts w:ascii="FangSong_GB2312" w:eastAsia="FangSong_GB2312" w:cs="Times New Roman"/>
          <w:sz w:val="32"/>
          <w:szCs w:val="32"/>
        </w:rPr>
        <w:t>年进口贴息事项申请表》</w:t>
      </w:r>
      <w:r>
        <w:rPr>
          <w:rFonts w:hint="eastAsia" w:ascii="FangSong_GB2312" w:eastAsia="FangSong_GB2312" w:cs="Times New Roman"/>
          <w:sz w:val="32"/>
          <w:szCs w:val="32"/>
        </w:rPr>
        <w:t>（附表2，在线填报导出打印）。</w:t>
      </w:r>
    </w:p>
    <w:p>
      <w:pPr>
        <w:pStyle w:val="2"/>
        <w:spacing w:line="560" w:lineRule="exact"/>
        <w:ind w:firstLine="640" w:firstLineChars="200"/>
        <w:rPr>
          <w:rFonts w:ascii="FangSong_GB2312" w:hAnsi="宋体" w:eastAsia="FangSong_GB2312" w:cs="Times New Roman"/>
          <w:sz w:val="32"/>
          <w:szCs w:val="32"/>
        </w:rPr>
      </w:pPr>
      <w:r>
        <w:rPr>
          <w:rFonts w:hint="eastAsia" w:ascii="FangSong_GB2312" w:hAnsi="宋体" w:eastAsia="FangSong_GB2312" w:cs="Times New Roman"/>
          <w:sz w:val="32"/>
          <w:szCs w:val="32"/>
        </w:rPr>
        <w:t>（五）进口产品订货合同或技术进口合同，</w:t>
      </w:r>
      <w:r>
        <w:rPr>
          <w:rFonts w:ascii="FangSong_GB2312" w:hAnsi="宋体" w:eastAsia="FangSong_GB2312" w:cs="Times New Roman"/>
          <w:b/>
          <w:sz w:val="32"/>
          <w:szCs w:val="32"/>
        </w:rPr>
        <w:t>非中文版请提供中文翻译</w:t>
      </w:r>
      <w:r>
        <w:rPr>
          <w:rFonts w:hint="eastAsia" w:ascii="FangSong_GB2312" w:hAnsi="宋体" w:eastAsia="FangSong_GB2312" w:cs="Times New Roman"/>
          <w:b/>
          <w:sz w:val="32"/>
          <w:szCs w:val="32"/>
        </w:rPr>
        <w:t>（</w:t>
      </w:r>
      <w:r>
        <w:rPr>
          <w:rFonts w:hint="eastAsia" w:ascii="FangSong_GB2312" w:eastAsia="FangSong_GB2312" w:cs="Times New Roman"/>
          <w:b/>
          <w:sz w:val="32"/>
          <w:szCs w:val="32"/>
        </w:rPr>
        <w:t>验原件收复印件</w:t>
      </w:r>
      <w:r>
        <w:rPr>
          <w:rFonts w:hint="eastAsia" w:ascii="FangSong_GB2312" w:hAnsi="宋体" w:eastAsia="FangSong_GB2312" w:cs="Times New Roman"/>
          <w:b/>
          <w:sz w:val="32"/>
          <w:szCs w:val="32"/>
        </w:rPr>
        <w:t>）</w:t>
      </w:r>
      <w:r>
        <w:rPr>
          <w:rFonts w:hint="eastAsia" w:ascii="FangSong_GB2312" w:hAnsi="宋体" w:eastAsia="FangSong_GB2312" w:cs="Times New Roman"/>
          <w:sz w:val="32"/>
          <w:szCs w:val="32"/>
        </w:rPr>
        <w:t>。</w:t>
      </w:r>
    </w:p>
    <w:p>
      <w:pPr>
        <w:pStyle w:val="2"/>
        <w:spacing w:line="560" w:lineRule="exact"/>
        <w:ind w:firstLine="640" w:firstLineChars="200"/>
        <w:rPr>
          <w:rFonts w:ascii="FangSong_GB2312" w:hAnsi="宋体" w:eastAsia="FangSong_GB2312" w:cs="Times New Roman"/>
          <w:sz w:val="32"/>
          <w:szCs w:val="32"/>
        </w:rPr>
      </w:pPr>
      <w:r>
        <w:rPr>
          <w:rFonts w:hint="eastAsia" w:ascii="FangSong_GB2312" w:hAnsi="宋体" w:eastAsia="FangSong_GB2312" w:cs="Times New Roman"/>
          <w:sz w:val="32"/>
          <w:szCs w:val="32"/>
        </w:rPr>
        <w:t>（六）进口产品的，需提供《中华人民共和国海关进口货物报关单》，企业留存联复印件或打印件。</w:t>
      </w:r>
      <w:r>
        <w:rPr>
          <w:rFonts w:hint="eastAsia" w:ascii="FangSong_GB2312" w:hAnsi="宋体" w:eastAsia="FangSong_GB2312" w:cs="Times New Roman"/>
          <w:b/>
          <w:sz w:val="32"/>
          <w:szCs w:val="32"/>
        </w:rPr>
        <w:t>（</w:t>
      </w:r>
      <w:r>
        <w:rPr>
          <w:rFonts w:hint="eastAsia" w:ascii="FangSong_GB2312" w:eastAsia="FangSong_GB2312" w:cs="Times New Roman"/>
          <w:b/>
          <w:sz w:val="32"/>
          <w:szCs w:val="32"/>
        </w:rPr>
        <w:t>验原件收复印件</w:t>
      </w:r>
      <w:r>
        <w:rPr>
          <w:rFonts w:hint="eastAsia" w:ascii="FangSong_GB2312" w:hAnsi="宋体" w:eastAsia="FangSong_GB2312" w:cs="Times New Roman"/>
          <w:b/>
          <w:sz w:val="32"/>
          <w:szCs w:val="32"/>
        </w:rPr>
        <w:t>）</w:t>
      </w:r>
      <w:r>
        <w:rPr>
          <w:rFonts w:hint="eastAsia" w:ascii="FangSong_GB2312" w:hAnsi="宋体" w:eastAsia="FangSong_GB2312" w:cs="Times New Roman"/>
          <w:sz w:val="32"/>
          <w:szCs w:val="32"/>
        </w:rPr>
        <w:t>。</w:t>
      </w:r>
    </w:p>
    <w:p>
      <w:pPr>
        <w:pStyle w:val="2"/>
        <w:spacing w:line="560" w:lineRule="exact"/>
        <w:ind w:firstLine="640" w:firstLineChars="200"/>
        <w:rPr>
          <w:rFonts w:hint="eastAsia" w:ascii="FangSong_GB2312" w:hAnsi="宋体" w:eastAsia="FangSong_GB2312" w:cs="Times New Roman"/>
          <w:sz w:val="32"/>
          <w:szCs w:val="32"/>
        </w:rPr>
      </w:pPr>
      <w:r>
        <w:rPr>
          <w:rFonts w:hint="eastAsia" w:ascii="FangSong_GB2312" w:hAnsi="宋体" w:eastAsia="FangSong_GB2312" w:cs="Times New Roman"/>
          <w:sz w:val="32"/>
          <w:szCs w:val="32"/>
        </w:rPr>
        <w:t>（七）进口技术的，需提供《技术进口合同登记证书》、《技术进口合同数据表》及银行出具的注明技术进口合同号的付汇凭证</w:t>
      </w:r>
      <w:r>
        <w:rPr>
          <w:rFonts w:hint="eastAsia" w:ascii="FangSong_GB2312" w:hAnsi="宋体" w:eastAsia="FangSong_GB2312" w:cs="Times New Roman"/>
          <w:b/>
          <w:sz w:val="32"/>
          <w:szCs w:val="32"/>
        </w:rPr>
        <w:t>（</w:t>
      </w:r>
      <w:r>
        <w:rPr>
          <w:rFonts w:hint="eastAsia" w:ascii="FangSong_GB2312" w:eastAsia="FangSong_GB2312" w:cs="Times New Roman"/>
          <w:b/>
          <w:sz w:val="32"/>
          <w:szCs w:val="32"/>
        </w:rPr>
        <w:t>验原件收复印件</w:t>
      </w:r>
      <w:r>
        <w:rPr>
          <w:rFonts w:hint="eastAsia" w:ascii="FangSong_GB2312" w:hAnsi="宋体" w:eastAsia="FangSong_GB2312" w:cs="Times New Roman"/>
          <w:b/>
          <w:sz w:val="32"/>
          <w:szCs w:val="32"/>
        </w:rPr>
        <w:t>）</w:t>
      </w:r>
      <w:r>
        <w:rPr>
          <w:rFonts w:hint="eastAsia" w:ascii="FangSong_GB2312" w:hAnsi="宋体" w:eastAsia="FangSong_GB2312" w:cs="Times New Roman"/>
          <w:sz w:val="32"/>
          <w:szCs w:val="32"/>
        </w:rPr>
        <w:t>。技术使用单位与付汇单位不一致的，需提供双方的代理合同。技术进口额是指通过转让、许可、委托开发、合作开发、技术咨询等方式自非关联企业引进《目录》内技术所支付的技术费金额（不含设备、培训、调试、差旅等费用，不含以年度销售额、利润等为基数按比例支付的技术引进费）。付汇凭证上请注明技术引进合同号、技术名称和符合贴息条件的付汇金额。</w:t>
      </w:r>
    </w:p>
    <w:p>
      <w:pPr>
        <w:pStyle w:val="2"/>
        <w:spacing w:line="560" w:lineRule="exact"/>
        <w:ind w:firstLine="640" w:firstLineChars="200"/>
        <w:rPr>
          <w:rFonts w:hint="eastAsia" w:ascii="FangSong_GB2312" w:hAnsi="宋体" w:eastAsia="FangSong_GB2312" w:cs="Times New Roman"/>
          <w:sz w:val="32"/>
          <w:szCs w:val="32"/>
        </w:rPr>
      </w:pPr>
      <w:r>
        <w:rPr>
          <w:rFonts w:hint="eastAsia" w:ascii="FangSong_GB2312" w:hAnsi="宋体" w:eastAsia="FangSong_GB2312" w:cs="Times New Roman"/>
          <w:sz w:val="32"/>
          <w:szCs w:val="32"/>
        </w:rPr>
        <w:t>（八）进口“鼓励发展的重点行业”项下的设备，需提供《国家鼓励发展的内外资项目确认书》（或海关出具的《适用鼓励类产业政策条目确认通知单》，含进口设备清单，</w:t>
      </w:r>
      <w:r>
        <w:rPr>
          <w:rFonts w:hint="eastAsia" w:ascii="FangSong_GB2312" w:eastAsia="FangSong_GB2312" w:cs="Times New Roman"/>
          <w:b/>
          <w:sz w:val="32"/>
          <w:szCs w:val="32"/>
        </w:rPr>
        <w:t>验原件收复印件</w:t>
      </w:r>
      <w:r>
        <w:rPr>
          <w:rFonts w:hint="eastAsia" w:ascii="FangSong_GB2312" w:hAnsi="宋体" w:eastAsia="FangSong_GB2312" w:cs="Times New Roman"/>
          <w:sz w:val="32"/>
          <w:szCs w:val="32"/>
        </w:rPr>
        <w:t>）、《进出口货物征免税证明》（</w:t>
      </w:r>
      <w:r>
        <w:rPr>
          <w:rFonts w:hint="eastAsia" w:ascii="FangSong_GB2312" w:eastAsia="FangSong_GB2312" w:cs="Times New Roman"/>
          <w:b/>
          <w:sz w:val="32"/>
          <w:szCs w:val="32"/>
        </w:rPr>
        <w:t>验原件收复印件</w:t>
      </w:r>
      <w:r>
        <w:rPr>
          <w:rFonts w:hint="eastAsia" w:ascii="FangSong_GB2312" w:hAnsi="宋体" w:eastAsia="FangSong_GB2312" w:cs="Times New Roman"/>
          <w:sz w:val="32"/>
          <w:szCs w:val="32"/>
        </w:rPr>
        <w:t>）及《进口货物报关单》（</w:t>
      </w:r>
      <w:r>
        <w:rPr>
          <w:rFonts w:hint="eastAsia" w:ascii="FangSong_GB2312" w:eastAsia="FangSong_GB2312" w:cs="Times New Roman"/>
          <w:b/>
          <w:sz w:val="32"/>
          <w:szCs w:val="32"/>
        </w:rPr>
        <w:t>验原件收复印件</w:t>
      </w:r>
      <w:r>
        <w:rPr>
          <w:rFonts w:hint="eastAsia" w:ascii="FangSong_GB2312" w:hAnsi="宋体" w:eastAsia="FangSong_GB2312" w:cs="Times New Roman"/>
          <w:sz w:val="32"/>
          <w:szCs w:val="32"/>
        </w:rPr>
        <w:t>）。如因关税为零无法获得免税证明，可不提交免税证明，但应在申请报告中说明有关情况；属于《目录》第三部分“鼓励发展的重点行业”中“国家级工程（技术）研究中心、国家工程实验室、国家认定的企业技术中心、重点实验室、高新技术创业服务中心、新产品开发设计中心、科研中试基地、实验基地建设”的，申报时不需提交《国家鼓励发展的内外资项目确认书》，但需提交科技部、发展改革委等部门关于国家级研究中心的认定文件。</w:t>
      </w:r>
    </w:p>
    <w:p>
      <w:pPr>
        <w:pStyle w:val="2"/>
        <w:spacing w:line="560" w:lineRule="exact"/>
        <w:ind w:firstLine="640" w:firstLineChars="200"/>
        <w:rPr>
          <w:rFonts w:ascii="FangSong_GB2312" w:hAnsi="宋体" w:eastAsia="FangSong_GB2312" w:cs="Times New Roman"/>
          <w:sz w:val="32"/>
          <w:szCs w:val="32"/>
        </w:rPr>
      </w:pPr>
      <w:r>
        <w:rPr>
          <w:rFonts w:hint="eastAsia" w:ascii="FangSong_GB2312" w:hAnsi="宋体" w:eastAsia="FangSong_GB2312" w:cs="Times New Roman"/>
          <w:sz w:val="32"/>
          <w:szCs w:val="32"/>
        </w:rPr>
        <w:t>（九）重要装备有技术参数要求的，需提供列明商品技术参数的进口合同或产品说明书等相关证明材料。</w:t>
      </w:r>
    </w:p>
    <w:p>
      <w:pPr>
        <w:pStyle w:val="2"/>
        <w:spacing w:line="560" w:lineRule="exact"/>
        <w:ind w:firstLine="640" w:firstLineChars="200"/>
        <w:rPr>
          <w:rFonts w:ascii="FangSong_GB2312" w:hAnsi="宋体" w:eastAsia="FangSong_GB2312" w:cs="Times New Roman"/>
          <w:sz w:val="32"/>
          <w:szCs w:val="32"/>
        </w:rPr>
      </w:pPr>
      <w:r>
        <w:rPr>
          <w:rFonts w:hint="eastAsia" w:ascii="FangSong_GB2312" w:hAnsi="宋体" w:eastAsia="FangSong_GB2312" w:cs="Times New Roman"/>
          <w:sz w:val="32"/>
          <w:szCs w:val="32"/>
        </w:rPr>
        <w:t>以上材料均需加盖企业公章，多页的还需加盖骑缝公章；一式两份，A4纸正反面打印/复印，非空白页需（含封面）连续编写页码，装订成册（胶装）。</w:t>
      </w:r>
    </w:p>
    <w:p>
      <w:pPr>
        <w:spacing w:line="560" w:lineRule="exact"/>
        <w:ind w:firstLine="640" w:firstLineChars="200"/>
        <w:outlineLvl w:val="0"/>
        <w:rPr>
          <w:rFonts w:ascii="黑体" w:hAnsi="黑体" w:eastAsia="黑体"/>
          <w:szCs w:val="32"/>
        </w:rPr>
      </w:pPr>
      <w:r>
        <w:rPr>
          <w:rFonts w:hint="eastAsia" w:ascii="黑体" w:hAnsi="黑体" w:eastAsia="黑体"/>
          <w:szCs w:val="32"/>
        </w:rPr>
        <w:t>六、申请表格</w:t>
      </w:r>
    </w:p>
    <w:p>
      <w:pPr>
        <w:pStyle w:val="2"/>
        <w:spacing w:line="560" w:lineRule="exact"/>
        <w:ind w:firstLine="608" w:firstLineChars="200"/>
        <w:rPr>
          <w:rFonts w:hint="eastAsia" w:ascii="FangSong_GB2312" w:hAnsi="宋体" w:eastAsia="FangSong_GB2312" w:cs="Times New Roman"/>
          <w:spacing w:val="-8"/>
          <w:kern w:val="32"/>
          <w:sz w:val="32"/>
          <w:szCs w:val="32"/>
        </w:rPr>
      </w:pPr>
      <w:r>
        <w:rPr>
          <w:rFonts w:hint="eastAsia" w:ascii="FangSong_GB2312" w:hAnsi="宋体" w:eastAsia="FangSong_GB2312" w:cs="Times New Roman"/>
          <w:spacing w:val="-8"/>
          <w:sz w:val="32"/>
          <w:szCs w:val="32"/>
        </w:rPr>
        <w:t>本指南规定提交的表格（附表1、附表2），申请人登录“</w:t>
      </w:r>
    </w:p>
    <w:p>
      <w:pPr>
        <w:pStyle w:val="2"/>
        <w:spacing w:line="560" w:lineRule="exact"/>
        <w:rPr>
          <w:rFonts w:ascii="FangSong_GB2312" w:hAnsi="宋体" w:eastAsia="FangSong_GB2312" w:cs="Times New Roman"/>
          <w:spacing w:val="-8"/>
          <w:kern w:val="32"/>
          <w:sz w:val="32"/>
          <w:szCs w:val="32"/>
        </w:rPr>
      </w:pPr>
      <w:r>
        <w:rPr>
          <w:rFonts w:hint="eastAsia" w:ascii="FangSong_GB2312" w:hAnsi="宋体" w:eastAsia="FangSong_GB2312" w:cs="Times New Roman"/>
          <w:spacing w:val="-8"/>
          <w:sz w:val="32"/>
          <w:szCs w:val="32"/>
        </w:rPr>
        <w:t>深圳市商务局财政专项资金系统</w:t>
      </w:r>
      <w:r>
        <w:rPr>
          <w:rFonts w:hint="eastAsia" w:ascii="FangSong_GB2312" w:hAnsi="宋体" w:eastAsia="FangSong_GB2312" w:cs="Times New Roman"/>
          <w:spacing w:val="-8"/>
          <w:sz w:val="32"/>
          <w:szCs w:val="32"/>
          <w:lang w:val="en-US" w:eastAsia="zh-CN"/>
        </w:rPr>
        <w:t xml:space="preserve"> </w:t>
      </w:r>
      <w:r>
        <w:rPr>
          <w:rFonts w:hint="eastAsia" w:ascii="FangSong_GB2312" w:hAnsi="宋体" w:eastAsia="FangSong_GB2312" w:cs="Times New Roman"/>
          <w:spacing w:val="-8"/>
          <w:sz w:val="32"/>
          <w:szCs w:val="32"/>
        </w:rPr>
        <w:t>zj.commerce.sz.gov.cn”在线填报</w:t>
      </w:r>
      <w:r>
        <w:rPr>
          <w:rFonts w:hint="eastAsia" w:ascii="FangSong_GB2312" w:hAnsi="宋体" w:eastAsia="FangSong_GB2312" w:cs="Times New Roman"/>
          <w:sz w:val="32"/>
          <w:szCs w:val="32"/>
        </w:rPr>
        <w:t>。</w:t>
      </w:r>
    </w:p>
    <w:p>
      <w:pPr>
        <w:spacing w:line="560" w:lineRule="exact"/>
        <w:ind w:firstLine="640" w:firstLineChars="200"/>
        <w:outlineLvl w:val="0"/>
        <w:rPr>
          <w:rFonts w:ascii="黑体" w:hAnsi="黑体" w:eastAsia="黑体"/>
          <w:szCs w:val="32"/>
        </w:rPr>
      </w:pPr>
      <w:r>
        <w:rPr>
          <w:rFonts w:hint="eastAsia" w:ascii="黑体" w:hAnsi="黑体" w:eastAsia="黑体"/>
          <w:szCs w:val="32"/>
        </w:rPr>
        <w:t>七、申请受理机关</w:t>
      </w:r>
    </w:p>
    <w:p>
      <w:pPr>
        <w:spacing w:line="560" w:lineRule="exact"/>
        <w:ind w:firstLine="643" w:firstLineChars="200"/>
        <w:rPr>
          <w:rFonts w:hint="eastAsia" w:ascii="FangSong_GB2312" w:hAnsi="宋体"/>
          <w:szCs w:val="32"/>
        </w:rPr>
      </w:pPr>
      <w:r>
        <w:rPr>
          <w:rFonts w:hint="eastAsia" w:ascii="FangSong_GB2312" w:hAnsi="宋体"/>
          <w:b/>
          <w:szCs w:val="32"/>
        </w:rPr>
        <w:t>受理机关：</w:t>
      </w:r>
      <w:r>
        <w:rPr>
          <w:rFonts w:hint="eastAsia" w:ascii="FangSong_GB2312" w:hAnsi="宋体"/>
          <w:szCs w:val="32"/>
        </w:rPr>
        <w:t>深圳市商务局</w:t>
      </w:r>
    </w:p>
    <w:p>
      <w:pPr>
        <w:spacing w:line="560" w:lineRule="exact"/>
        <w:ind w:firstLine="643" w:firstLineChars="200"/>
        <w:rPr>
          <w:rFonts w:hint="eastAsia" w:ascii="FangSong_GB2312" w:hAnsi="宋体"/>
          <w:szCs w:val="32"/>
        </w:rPr>
      </w:pPr>
      <w:r>
        <w:rPr>
          <w:rFonts w:hint="eastAsia" w:ascii="FangSong_GB2312"/>
          <w:b/>
          <w:szCs w:val="32"/>
        </w:rPr>
        <w:t>（一）先进设备及关键零部件</w:t>
      </w:r>
      <w:r>
        <w:rPr>
          <w:rFonts w:hint="eastAsia" w:ascii="FangSong_GB2312" w:hAnsi="宋体"/>
          <w:szCs w:val="32"/>
        </w:rPr>
        <w:t>：对外贸易处</w:t>
      </w:r>
    </w:p>
    <w:p>
      <w:pPr>
        <w:spacing w:line="560" w:lineRule="exact"/>
        <w:ind w:firstLine="643" w:firstLineChars="200"/>
        <w:rPr>
          <w:rFonts w:ascii="FangSong_GB2312" w:hAnsi="宋体"/>
          <w:b/>
          <w:szCs w:val="32"/>
        </w:rPr>
      </w:pPr>
      <w:r>
        <w:rPr>
          <w:rFonts w:hint="eastAsia" w:ascii="FangSong_GB2312" w:hAnsi="宋体"/>
          <w:b/>
          <w:szCs w:val="32"/>
        </w:rPr>
        <w:t>(预)受理时间：</w:t>
      </w:r>
    </w:p>
    <w:p>
      <w:pPr>
        <w:spacing w:line="560" w:lineRule="exact"/>
        <w:ind w:firstLine="640" w:firstLineChars="200"/>
        <w:rPr>
          <w:rFonts w:hint="eastAsia" w:ascii="FangSong_GB2312" w:hAnsi="宋体" w:eastAsia="FangSong_GB2312"/>
          <w:szCs w:val="32"/>
          <w:lang w:eastAsia="zh-CN"/>
        </w:rPr>
      </w:pPr>
      <w:r>
        <w:rPr>
          <w:rFonts w:hint="eastAsia" w:ascii="FangSong_GB2312" w:hAnsi="宋体"/>
          <w:szCs w:val="32"/>
        </w:rPr>
        <w:t>1.网络填报时间：202</w:t>
      </w:r>
      <w:r>
        <w:rPr>
          <w:rFonts w:hint="eastAsia" w:ascii="FangSong_GB2312" w:hAnsi="宋体"/>
          <w:szCs w:val="32"/>
          <w:lang w:val="en-US" w:eastAsia="zh-CN"/>
        </w:rPr>
        <w:t>1</w:t>
      </w:r>
      <w:r>
        <w:rPr>
          <w:rFonts w:hint="eastAsia" w:ascii="FangSong_GB2312" w:hAnsi="宋体"/>
          <w:szCs w:val="32"/>
        </w:rPr>
        <w:t>年 7月</w:t>
      </w:r>
      <w:r>
        <w:rPr>
          <w:rFonts w:hint="eastAsia" w:ascii="FangSong_GB2312" w:hAnsi="宋体"/>
          <w:szCs w:val="32"/>
          <w:lang w:val="en-US" w:eastAsia="zh-CN"/>
        </w:rPr>
        <w:t>16</w:t>
      </w:r>
      <w:r>
        <w:rPr>
          <w:rFonts w:hint="eastAsia" w:ascii="FangSong_GB2312" w:hAnsi="宋体"/>
          <w:szCs w:val="32"/>
        </w:rPr>
        <w:t>日--202</w:t>
      </w:r>
      <w:r>
        <w:rPr>
          <w:rFonts w:hint="eastAsia" w:ascii="FangSong_GB2312" w:hAnsi="宋体"/>
          <w:szCs w:val="32"/>
          <w:lang w:val="en-US" w:eastAsia="zh-CN"/>
        </w:rPr>
        <w:t>1</w:t>
      </w:r>
      <w:r>
        <w:rPr>
          <w:rFonts w:hint="eastAsia" w:ascii="FangSong_GB2312" w:hAnsi="宋体"/>
          <w:szCs w:val="32"/>
        </w:rPr>
        <w:t xml:space="preserve">年 </w:t>
      </w:r>
      <w:r>
        <w:rPr>
          <w:rFonts w:hint="eastAsia" w:ascii="FangSong_GB2312" w:hAnsi="宋体"/>
          <w:szCs w:val="32"/>
          <w:lang w:val="en-US" w:eastAsia="zh-CN"/>
        </w:rPr>
        <w:t>7</w:t>
      </w:r>
      <w:r>
        <w:rPr>
          <w:rFonts w:hint="eastAsia" w:ascii="FangSong_GB2312" w:hAnsi="宋体"/>
          <w:szCs w:val="32"/>
        </w:rPr>
        <w:t xml:space="preserve"> 月 </w:t>
      </w:r>
      <w:r>
        <w:rPr>
          <w:rFonts w:hint="eastAsia" w:ascii="FangSong_GB2312" w:hAnsi="宋体"/>
          <w:szCs w:val="32"/>
          <w:lang w:val="en-US" w:eastAsia="zh-CN"/>
        </w:rPr>
        <w:t>30</w:t>
      </w:r>
      <w:r>
        <w:rPr>
          <w:rFonts w:hint="eastAsia" w:ascii="FangSong_GB2312" w:hAnsi="宋体"/>
          <w:szCs w:val="32"/>
        </w:rPr>
        <w:t>日18:00</w:t>
      </w:r>
    </w:p>
    <w:p>
      <w:pPr>
        <w:spacing w:line="560" w:lineRule="exact"/>
        <w:ind w:firstLine="640" w:firstLineChars="200"/>
        <w:rPr>
          <w:rFonts w:ascii="FangSong_GB2312" w:hAnsi="宋体"/>
          <w:szCs w:val="32"/>
        </w:rPr>
      </w:pPr>
      <w:r>
        <w:rPr>
          <w:rFonts w:hint="eastAsia" w:ascii="FangSong_GB2312" w:hAnsi="宋体"/>
          <w:szCs w:val="32"/>
        </w:rPr>
        <w:t>2.书面材料受理时间：202</w:t>
      </w:r>
      <w:r>
        <w:rPr>
          <w:rFonts w:hint="eastAsia" w:ascii="FangSong_GB2312" w:hAnsi="宋体"/>
          <w:szCs w:val="32"/>
          <w:lang w:val="en-US" w:eastAsia="zh-CN"/>
        </w:rPr>
        <w:t>1</w:t>
      </w:r>
      <w:r>
        <w:rPr>
          <w:rFonts w:hint="eastAsia" w:ascii="FangSong_GB2312" w:hAnsi="宋体"/>
          <w:szCs w:val="32"/>
        </w:rPr>
        <w:t>年 7月</w:t>
      </w:r>
      <w:r>
        <w:rPr>
          <w:rFonts w:hint="eastAsia" w:ascii="FangSong_GB2312" w:hAnsi="宋体"/>
          <w:szCs w:val="32"/>
          <w:lang w:val="en-US" w:eastAsia="zh-CN"/>
        </w:rPr>
        <w:t>16</w:t>
      </w:r>
      <w:r>
        <w:rPr>
          <w:rFonts w:hint="eastAsia" w:ascii="FangSong_GB2312" w:hAnsi="宋体"/>
          <w:szCs w:val="32"/>
        </w:rPr>
        <w:t>日--202</w:t>
      </w:r>
      <w:r>
        <w:rPr>
          <w:rFonts w:hint="eastAsia" w:ascii="FangSong_GB2312" w:hAnsi="宋体"/>
          <w:szCs w:val="32"/>
          <w:lang w:val="en-US" w:eastAsia="zh-CN"/>
        </w:rPr>
        <w:t>1</w:t>
      </w:r>
      <w:r>
        <w:rPr>
          <w:rFonts w:hint="eastAsia" w:ascii="FangSong_GB2312" w:hAnsi="宋体"/>
          <w:szCs w:val="32"/>
        </w:rPr>
        <w:t xml:space="preserve">年 </w:t>
      </w:r>
      <w:r>
        <w:rPr>
          <w:rFonts w:hint="eastAsia" w:ascii="FangSong_GB2312" w:hAnsi="宋体"/>
          <w:szCs w:val="32"/>
          <w:lang w:val="en-US" w:eastAsia="zh-CN"/>
        </w:rPr>
        <w:t>7</w:t>
      </w:r>
      <w:r>
        <w:rPr>
          <w:rFonts w:hint="eastAsia" w:ascii="FangSong_GB2312" w:hAnsi="宋体"/>
          <w:szCs w:val="32"/>
        </w:rPr>
        <w:t xml:space="preserve"> 月 </w:t>
      </w:r>
      <w:r>
        <w:rPr>
          <w:rFonts w:hint="eastAsia" w:ascii="FangSong_GB2312" w:hAnsi="宋体"/>
          <w:szCs w:val="32"/>
          <w:lang w:val="en-US" w:eastAsia="zh-CN"/>
        </w:rPr>
        <w:t>30</w:t>
      </w:r>
      <w:r>
        <w:rPr>
          <w:rFonts w:hint="eastAsia" w:ascii="FangSong_GB2312" w:hAnsi="宋体"/>
          <w:szCs w:val="32"/>
        </w:rPr>
        <w:t>日18:00(仅限工作日)</w:t>
      </w:r>
    </w:p>
    <w:p>
      <w:pPr>
        <w:spacing w:line="560" w:lineRule="exact"/>
        <w:ind w:firstLine="643" w:firstLineChars="200"/>
        <w:rPr>
          <w:rFonts w:hint="eastAsia" w:ascii="FangSong_GB2312" w:hAnsi="宋体"/>
          <w:b/>
          <w:szCs w:val="32"/>
        </w:rPr>
      </w:pPr>
      <w:r>
        <w:rPr>
          <w:rFonts w:hint="eastAsia" w:ascii="FangSong_GB2312" w:hAnsi="宋体"/>
          <w:b/>
          <w:szCs w:val="32"/>
        </w:rPr>
        <w:t>受理地点：</w:t>
      </w:r>
      <w:r>
        <w:rPr>
          <w:rFonts w:hint="eastAsia" w:ascii="FangSong_GB2312" w:hAnsi="宋体"/>
          <w:color w:val="auto"/>
          <w:szCs w:val="32"/>
        </w:rPr>
        <w:t>深圳市福田区深南中路竹子林求是大厦西座2410-2415深圳泓信联合会计师事务所（普通合伙）会议室(受理联系人：范小姐，联系方式：15625202991）</w:t>
      </w:r>
    </w:p>
    <w:p>
      <w:pPr>
        <w:spacing w:line="560" w:lineRule="exact"/>
        <w:ind w:firstLine="643" w:firstLineChars="200"/>
        <w:rPr>
          <w:rFonts w:hint="eastAsia" w:ascii="FangSong_GB2312" w:hAnsi="宋体"/>
          <w:szCs w:val="32"/>
        </w:rPr>
      </w:pPr>
      <w:r>
        <w:rPr>
          <w:rFonts w:hint="eastAsia" w:ascii="FangSong_GB2312" w:hAnsi="宋体"/>
          <w:b/>
          <w:szCs w:val="32"/>
        </w:rPr>
        <w:t>咨询电话</w:t>
      </w:r>
      <w:r>
        <w:rPr>
          <w:rFonts w:hint="eastAsia" w:ascii="FangSong_GB2312" w:hAnsi="宋体"/>
          <w:szCs w:val="32"/>
        </w:rPr>
        <w:t>：88100675</w:t>
      </w:r>
    </w:p>
    <w:p>
      <w:pPr>
        <w:spacing w:line="560" w:lineRule="exact"/>
        <w:ind w:firstLine="643" w:firstLineChars="200"/>
        <w:rPr>
          <w:rFonts w:hint="eastAsia" w:ascii="FangSong_GB2312" w:hAnsi="宋体"/>
          <w:szCs w:val="32"/>
        </w:rPr>
      </w:pPr>
      <w:r>
        <w:rPr>
          <w:rFonts w:hint="eastAsia" w:ascii="FangSong_GB2312" w:hAnsi="宋体"/>
          <w:b/>
          <w:szCs w:val="32"/>
        </w:rPr>
        <w:t>（二）先进技术</w:t>
      </w:r>
      <w:r>
        <w:rPr>
          <w:rFonts w:hint="eastAsia" w:ascii="FangSong_GB2312" w:hAnsi="宋体"/>
          <w:szCs w:val="32"/>
        </w:rPr>
        <w:t>：服务贸易处</w:t>
      </w:r>
    </w:p>
    <w:p>
      <w:pPr>
        <w:spacing w:line="560" w:lineRule="exact"/>
        <w:ind w:firstLine="643" w:firstLineChars="200"/>
        <w:rPr>
          <w:rFonts w:hint="eastAsia" w:ascii="FangSong_GB2312" w:hAnsi="宋体"/>
          <w:szCs w:val="32"/>
        </w:rPr>
      </w:pPr>
      <w:r>
        <w:rPr>
          <w:rFonts w:hint="eastAsia" w:ascii="FangSong_GB2312" w:hAnsi="宋体"/>
          <w:b/>
          <w:szCs w:val="32"/>
        </w:rPr>
        <w:t>(预)受理时间：</w:t>
      </w:r>
    </w:p>
    <w:p>
      <w:pPr>
        <w:spacing w:line="560" w:lineRule="exact"/>
        <w:ind w:firstLine="640" w:firstLineChars="200"/>
        <w:rPr>
          <w:rFonts w:hint="eastAsia" w:ascii="FangSong_GB2312" w:hAnsi="宋体" w:eastAsia="FangSong_GB2312"/>
          <w:szCs w:val="32"/>
          <w:lang w:eastAsia="zh-CN"/>
        </w:rPr>
      </w:pPr>
      <w:r>
        <w:rPr>
          <w:rFonts w:hint="eastAsia" w:ascii="FangSong_GB2312" w:hAnsi="宋体"/>
          <w:szCs w:val="32"/>
        </w:rPr>
        <w:t>1.网络填报时间：202</w:t>
      </w:r>
      <w:r>
        <w:rPr>
          <w:rFonts w:hint="eastAsia" w:ascii="FangSong_GB2312" w:hAnsi="宋体"/>
          <w:szCs w:val="32"/>
          <w:lang w:val="en-US" w:eastAsia="zh-CN"/>
        </w:rPr>
        <w:t>1</w:t>
      </w:r>
      <w:r>
        <w:rPr>
          <w:rFonts w:hint="eastAsia" w:ascii="FangSong_GB2312" w:hAnsi="宋体"/>
          <w:szCs w:val="32"/>
        </w:rPr>
        <w:t>年 7月</w:t>
      </w:r>
      <w:r>
        <w:rPr>
          <w:rFonts w:hint="eastAsia" w:ascii="FangSong_GB2312" w:hAnsi="宋体"/>
          <w:szCs w:val="32"/>
          <w:lang w:val="en-US" w:eastAsia="zh-CN"/>
        </w:rPr>
        <w:t>16</w:t>
      </w:r>
      <w:r>
        <w:rPr>
          <w:rFonts w:hint="eastAsia" w:ascii="FangSong_GB2312" w:hAnsi="宋体"/>
          <w:szCs w:val="32"/>
        </w:rPr>
        <w:t>日--202</w:t>
      </w:r>
      <w:r>
        <w:rPr>
          <w:rFonts w:hint="eastAsia" w:ascii="FangSong_GB2312" w:hAnsi="宋体"/>
          <w:szCs w:val="32"/>
          <w:lang w:val="en-US" w:eastAsia="zh-CN"/>
        </w:rPr>
        <w:t>1</w:t>
      </w:r>
      <w:r>
        <w:rPr>
          <w:rFonts w:hint="eastAsia" w:ascii="FangSong_GB2312" w:hAnsi="宋体"/>
          <w:szCs w:val="32"/>
        </w:rPr>
        <w:t xml:space="preserve">年 </w:t>
      </w:r>
      <w:r>
        <w:rPr>
          <w:rFonts w:hint="eastAsia" w:ascii="FangSong_GB2312" w:hAnsi="宋体"/>
          <w:szCs w:val="32"/>
          <w:lang w:val="en-US" w:eastAsia="zh-CN"/>
        </w:rPr>
        <w:t>7</w:t>
      </w:r>
      <w:r>
        <w:rPr>
          <w:rFonts w:hint="eastAsia" w:ascii="FangSong_GB2312" w:hAnsi="宋体"/>
          <w:szCs w:val="32"/>
        </w:rPr>
        <w:t xml:space="preserve"> 月 </w:t>
      </w:r>
      <w:r>
        <w:rPr>
          <w:rFonts w:hint="eastAsia" w:ascii="FangSong_GB2312" w:hAnsi="宋体"/>
          <w:szCs w:val="32"/>
          <w:lang w:val="en-US" w:eastAsia="zh-CN"/>
        </w:rPr>
        <w:t>30</w:t>
      </w:r>
      <w:r>
        <w:rPr>
          <w:rFonts w:hint="eastAsia" w:ascii="FangSong_GB2312" w:hAnsi="宋体"/>
          <w:szCs w:val="32"/>
        </w:rPr>
        <w:t>日18:00</w:t>
      </w:r>
    </w:p>
    <w:p>
      <w:pPr>
        <w:spacing w:line="560" w:lineRule="exact"/>
        <w:ind w:firstLine="640" w:firstLineChars="200"/>
        <w:rPr>
          <w:rFonts w:hint="eastAsia" w:ascii="FangSong_GB2312" w:hAnsi="宋体"/>
          <w:szCs w:val="32"/>
        </w:rPr>
      </w:pPr>
      <w:r>
        <w:rPr>
          <w:rFonts w:hint="eastAsia" w:ascii="FangSong_GB2312" w:hAnsi="宋体"/>
          <w:szCs w:val="32"/>
        </w:rPr>
        <w:t>2.书面材料受理时间：202</w:t>
      </w:r>
      <w:r>
        <w:rPr>
          <w:rFonts w:hint="eastAsia" w:ascii="FangSong_GB2312" w:hAnsi="宋体"/>
          <w:szCs w:val="32"/>
          <w:lang w:val="en-US" w:eastAsia="zh-CN"/>
        </w:rPr>
        <w:t>1</w:t>
      </w:r>
      <w:r>
        <w:rPr>
          <w:rFonts w:hint="eastAsia" w:ascii="FangSong_GB2312" w:hAnsi="宋体"/>
          <w:szCs w:val="32"/>
        </w:rPr>
        <w:t>年 7月</w:t>
      </w:r>
      <w:r>
        <w:rPr>
          <w:rFonts w:hint="eastAsia" w:ascii="FangSong_GB2312" w:hAnsi="宋体"/>
          <w:szCs w:val="32"/>
          <w:lang w:val="en-US" w:eastAsia="zh-CN"/>
        </w:rPr>
        <w:t>16</w:t>
      </w:r>
      <w:r>
        <w:rPr>
          <w:rFonts w:hint="eastAsia" w:ascii="FangSong_GB2312" w:hAnsi="宋体"/>
          <w:szCs w:val="32"/>
        </w:rPr>
        <w:t>日--202</w:t>
      </w:r>
      <w:r>
        <w:rPr>
          <w:rFonts w:hint="eastAsia" w:ascii="FangSong_GB2312" w:hAnsi="宋体"/>
          <w:szCs w:val="32"/>
          <w:lang w:val="en-US" w:eastAsia="zh-CN"/>
        </w:rPr>
        <w:t>1</w:t>
      </w:r>
      <w:r>
        <w:rPr>
          <w:rFonts w:hint="eastAsia" w:ascii="FangSong_GB2312" w:hAnsi="宋体"/>
          <w:szCs w:val="32"/>
        </w:rPr>
        <w:t xml:space="preserve">年 </w:t>
      </w:r>
      <w:r>
        <w:rPr>
          <w:rFonts w:hint="eastAsia" w:ascii="FangSong_GB2312" w:hAnsi="宋体"/>
          <w:szCs w:val="32"/>
          <w:lang w:val="en-US" w:eastAsia="zh-CN"/>
        </w:rPr>
        <w:t>7</w:t>
      </w:r>
      <w:r>
        <w:rPr>
          <w:rFonts w:hint="eastAsia" w:ascii="FangSong_GB2312" w:hAnsi="宋体"/>
          <w:szCs w:val="32"/>
        </w:rPr>
        <w:t xml:space="preserve"> 月 </w:t>
      </w:r>
      <w:r>
        <w:rPr>
          <w:rFonts w:hint="eastAsia" w:ascii="FangSong_GB2312" w:hAnsi="宋体"/>
          <w:szCs w:val="32"/>
          <w:lang w:val="en-US" w:eastAsia="zh-CN"/>
        </w:rPr>
        <w:t>30</w:t>
      </w:r>
      <w:r>
        <w:rPr>
          <w:rFonts w:hint="eastAsia" w:ascii="FangSong_GB2312" w:hAnsi="宋体"/>
          <w:szCs w:val="32"/>
        </w:rPr>
        <w:t>日18:00</w:t>
      </w:r>
      <w:bookmarkStart w:id="0" w:name="_GoBack"/>
      <w:bookmarkEnd w:id="0"/>
      <w:r>
        <w:rPr>
          <w:rFonts w:hint="eastAsia" w:ascii="FangSong_GB2312" w:hAnsi="宋体"/>
          <w:szCs w:val="32"/>
        </w:rPr>
        <w:t>（仅限工作日）</w:t>
      </w:r>
    </w:p>
    <w:p>
      <w:pPr>
        <w:spacing w:line="560" w:lineRule="exact"/>
        <w:ind w:firstLine="643" w:firstLineChars="200"/>
        <w:rPr>
          <w:rFonts w:hint="eastAsia" w:ascii="FangSong_GB2312" w:hAnsi="宋体"/>
          <w:b/>
          <w:szCs w:val="32"/>
        </w:rPr>
      </w:pPr>
      <w:r>
        <w:rPr>
          <w:rFonts w:hint="eastAsia" w:ascii="FangSong_GB2312" w:hAnsi="宋体"/>
          <w:b/>
          <w:szCs w:val="32"/>
        </w:rPr>
        <w:t>受理地点：</w:t>
      </w:r>
      <w:r>
        <w:rPr>
          <w:rFonts w:hint="eastAsia" w:ascii="FangSong_GB2312" w:hAnsi="宋体"/>
          <w:color w:val="auto"/>
          <w:szCs w:val="32"/>
        </w:rPr>
        <w:t>深圳市福田区深南中路竹子林求是大厦西座2410-2415深圳泓信联合会计师事务所（普通合伙）会议室(受理联系人：范小姐，联系方式：15625202991）</w:t>
      </w:r>
    </w:p>
    <w:p>
      <w:pPr>
        <w:spacing w:line="560" w:lineRule="exact"/>
        <w:ind w:firstLine="643" w:firstLineChars="200"/>
        <w:rPr>
          <w:rFonts w:ascii="FangSong_GB2312" w:hAnsi="宋体"/>
          <w:szCs w:val="32"/>
        </w:rPr>
      </w:pPr>
      <w:r>
        <w:rPr>
          <w:rFonts w:hint="eastAsia" w:ascii="FangSong_GB2312" w:hAnsi="宋体"/>
          <w:b/>
          <w:szCs w:val="32"/>
        </w:rPr>
        <w:t>咨询电话</w:t>
      </w:r>
      <w:r>
        <w:rPr>
          <w:rFonts w:hint="eastAsia" w:ascii="FangSong_GB2312" w:hAnsi="宋体"/>
          <w:szCs w:val="32"/>
        </w:rPr>
        <w:t>：88101362</w:t>
      </w:r>
    </w:p>
    <w:p>
      <w:pPr>
        <w:spacing w:line="560" w:lineRule="exact"/>
        <w:ind w:firstLine="630" w:firstLineChars="196"/>
        <w:rPr>
          <w:rFonts w:ascii="FangSong_GB2312" w:hAnsi="宋体"/>
          <w:szCs w:val="32"/>
        </w:rPr>
      </w:pPr>
      <w:r>
        <w:rPr>
          <w:rFonts w:hint="eastAsia" w:ascii="FangSong_GB2312" w:hAnsi="宋体"/>
          <w:b/>
          <w:szCs w:val="32"/>
        </w:rPr>
        <w:t>（三）系统服务</w:t>
      </w:r>
      <w:r>
        <w:rPr>
          <w:rFonts w:hint="eastAsia" w:ascii="FangSong_GB2312" w:hAnsi="宋体"/>
          <w:szCs w:val="32"/>
        </w:rPr>
        <w:t>：88100675</w:t>
      </w:r>
    </w:p>
    <w:p>
      <w:pPr>
        <w:spacing w:line="560" w:lineRule="exact"/>
        <w:ind w:firstLine="640" w:firstLineChars="200"/>
        <w:outlineLvl w:val="0"/>
        <w:rPr>
          <w:rFonts w:ascii="黑体" w:hAnsi="黑体" w:eastAsia="黑体"/>
          <w:szCs w:val="32"/>
        </w:rPr>
      </w:pPr>
      <w:r>
        <w:rPr>
          <w:rFonts w:hint="eastAsia" w:ascii="黑体" w:hAnsi="黑体" w:eastAsia="黑体"/>
          <w:szCs w:val="32"/>
        </w:rPr>
        <w:t>八、申请决定机关</w:t>
      </w:r>
    </w:p>
    <w:p>
      <w:pPr>
        <w:spacing w:line="560" w:lineRule="exact"/>
        <w:ind w:firstLine="640" w:firstLineChars="200"/>
        <w:rPr>
          <w:rFonts w:ascii="FangSong_GB2312" w:hAnsi="宋体"/>
          <w:szCs w:val="32"/>
        </w:rPr>
      </w:pPr>
      <w:r>
        <w:rPr>
          <w:rFonts w:hint="eastAsia" w:ascii="FangSong_GB2312" w:hAnsi="宋体"/>
          <w:szCs w:val="32"/>
        </w:rPr>
        <w:t>市商务局会同市财政局初审，报送国家商务部、财政部审定。</w:t>
      </w:r>
    </w:p>
    <w:p>
      <w:pPr>
        <w:spacing w:line="560" w:lineRule="exact"/>
        <w:ind w:firstLine="640" w:firstLineChars="200"/>
        <w:outlineLvl w:val="0"/>
        <w:rPr>
          <w:rFonts w:ascii="黑体" w:hAnsi="黑体" w:eastAsia="黑体"/>
          <w:szCs w:val="32"/>
        </w:rPr>
      </w:pPr>
      <w:r>
        <w:rPr>
          <w:rFonts w:hint="eastAsia" w:ascii="黑体" w:hAnsi="黑体" w:eastAsia="黑体"/>
          <w:szCs w:val="32"/>
        </w:rPr>
        <w:t>九、办理流程</w:t>
      </w:r>
    </w:p>
    <w:p>
      <w:pPr>
        <w:spacing w:line="560" w:lineRule="exact"/>
        <w:ind w:firstLine="640" w:firstLineChars="200"/>
        <w:rPr>
          <w:rFonts w:ascii="FangSong_GB2312" w:hAnsi="FangSong_GB2312"/>
          <w:color w:val="000000"/>
          <w:szCs w:val="32"/>
          <w:shd w:val="clear" w:color="auto" w:fill="FFFFFF"/>
        </w:rPr>
      </w:pPr>
      <w:r>
        <w:rPr>
          <w:rFonts w:hint="eastAsia" w:ascii="FangSong_GB2312" w:hAnsi="FangSong_GB2312"/>
          <w:color w:val="000000"/>
          <w:szCs w:val="32"/>
          <w:shd w:val="clear" w:color="auto" w:fill="FFFFFF"/>
        </w:rPr>
        <w:t>市商务局发布申请指南——企业（申请人）自主申请并提交申请材料——市商务局初审（包括委托会计师事务所审计）企业申请材料并提出意见——市商务局会同市财政局将申请材料汇总上报商务部、财政部——商务部、财政部委托第三方机构评审，审核合格项目作为2021年安排外经贸发展专项资金的依据，并将项目明细下发深圳市——市商务局通知企业办理拨款手续。</w:t>
      </w:r>
    </w:p>
    <w:p>
      <w:pPr>
        <w:spacing w:line="560" w:lineRule="exact"/>
        <w:ind w:firstLine="640" w:firstLineChars="200"/>
        <w:outlineLvl w:val="0"/>
        <w:rPr>
          <w:rFonts w:ascii="黑体" w:hAnsi="黑体" w:eastAsia="黑体"/>
          <w:szCs w:val="32"/>
        </w:rPr>
      </w:pPr>
      <w:r>
        <w:rPr>
          <w:rFonts w:hint="eastAsia" w:ascii="黑体" w:hAnsi="黑体" w:eastAsia="黑体"/>
          <w:szCs w:val="32"/>
        </w:rPr>
        <w:t>十、办理时限</w:t>
      </w:r>
    </w:p>
    <w:p>
      <w:pPr>
        <w:spacing w:line="560" w:lineRule="exact"/>
        <w:ind w:firstLine="640" w:firstLineChars="200"/>
        <w:rPr>
          <w:rFonts w:ascii="FangSong_GB2312" w:hAnsi="宋体"/>
          <w:szCs w:val="32"/>
        </w:rPr>
      </w:pPr>
      <w:r>
        <w:rPr>
          <w:rFonts w:hint="eastAsia" w:ascii="FangSong_GB2312" w:hAnsi="宋体"/>
          <w:szCs w:val="32"/>
        </w:rPr>
        <w:t>根据财政部、商务部文件通知要求受理。</w:t>
      </w:r>
    </w:p>
    <w:p>
      <w:pPr>
        <w:spacing w:line="560" w:lineRule="exact"/>
        <w:ind w:firstLine="640" w:firstLineChars="200"/>
        <w:outlineLvl w:val="0"/>
        <w:rPr>
          <w:rFonts w:ascii="黑体" w:hAnsi="黑体" w:eastAsia="黑体"/>
          <w:szCs w:val="32"/>
        </w:rPr>
      </w:pPr>
      <w:r>
        <w:rPr>
          <w:rFonts w:hint="eastAsia" w:ascii="黑体" w:hAnsi="黑体" w:eastAsia="黑体"/>
          <w:szCs w:val="32"/>
        </w:rPr>
        <w:t>十一、证件及有效期限</w:t>
      </w:r>
    </w:p>
    <w:p>
      <w:pPr>
        <w:spacing w:line="560" w:lineRule="exact"/>
        <w:ind w:firstLine="640" w:firstLineChars="200"/>
        <w:rPr>
          <w:rFonts w:ascii="FangSong_GB2312" w:hAnsi="宋体"/>
          <w:szCs w:val="32"/>
        </w:rPr>
      </w:pPr>
      <w:r>
        <w:rPr>
          <w:rFonts w:hint="eastAsia" w:ascii="FangSong_GB2312" w:hAnsi="宋体"/>
          <w:szCs w:val="32"/>
        </w:rPr>
        <w:t>证件：无。</w:t>
      </w:r>
    </w:p>
    <w:p>
      <w:pPr>
        <w:spacing w:line="560" w:lineRule="exact"/>
        <w:ind w:firstLine="640" w:firstLineChars="200"/>
        <w:rPr>
          <w:rFonts w:ascii="FangSong_GB2312" w:hAnsi="宋体"/>
          <w:szCs w:val="32"/>
        </w:rPr>
      </w:pPr>
      <w:r>
        <w:rPr>
          <w:rFonts w:hint="eastAsia" w:ascii="FangSong_GB2312" w:hAnsi="宋体"/>
          <w:szCs w:val="32"/>
        </w:rPr>
        <w:t>有效期限：无。</w:t>
      </w:r>
    </w:p>
    <w:p>
      <w:pPr>
        <w:spacing w:line="560" w:lineRule="exact"/>
        <w:ind w:firstLine="640" w:firstLineChars="200"/>
        <w:outlineLvl w:val="0"/>
        <w:rPr>
          <w:rFonts w:ascii="黑体" w:hAnsi="黑体" w:eastAsia="黑体"/>
          <w:szCs w:val="32"/>
        </w:rPr>
      </w:pPr>
      <w:r>
        <w:rPr>
          <w:rFonts w:hint="eastAsia" w:ascii="黑体" w:hAnsi="黑体" w:eastAsia="黑体"/>
          <w:szCs w:val="32"/>
        </w:rPr>
        <w:t>十二、证件的法律效力</w:t>
      </w:r>
    </w:p>
    <w:p>
      <w:pPr>
        <w:spacing w:line="560" w:lineRule="exact"/>
        <w:ind w:firstLine="640" w:firstLineChars="200"/>
        <w:rPr>
          <w:rFonts w:ascii="FangSong_GB2312" w:hAnsi="宋体"/>
          <w:szCs w:val="32"/>
        </w:rPr>
      </w:pPr>
      <w:r>
        <w:rPr>
          <w:rFonts w:hint="eastAsia" w:ascii="FangSong_GB2312" w:hAnsi="宋体"/>
          <w:szCs w:val="32"/>
        </w:rPr>
        <w:t>无。</w:t>
      </w:r>
    </w:p>
    <w:p>
      <w:pPr>
        <w:spacing w:line="560" w:lineRule="exact"/>
        <w:ind w:firstLine="640" w:firstLineChars="200"/>
        <w:outlineLvl w:val="0"/>
        <w:rPr>
          <w:rFonts w:ascii="黑体" w:hAnsi="黑体" w:eastAsia="黑体"/>
          <w:szCs w:val="32"/>
        </w:rPr>
      </w:pPr>
      <w:r>
        <w:rPr>
          <w:rFonts w:hint="eastAsia" w:ascii="黑体" w:hAnsi="黑体" w:eastAsia="黑体"/>
          <w:szCs w:val="32"/>
        </w:rPr>
        <w:t>十三、收费</w:t>
      </w:r>
    </w:p>
    <w:p>
      <w:pPr>
        <w:spacing w:line="560" w:lineRule="exact"/>
        <w:ind w:firstLine="640" w:firstLineChars="200"/>
        <w:rPr>
          <w:rFonts w:ascii="FangSong_GB2312" w:hAnsi="宋体"/>
          <w:szCs w:val="32"/>
        </w:rPr>
      </w:pPr>
      <w:r>
        <w:rPr>
          <w:rFonts w:hint="eastAsia" w:ascii="FangSong_GB2312" w:hAnsi="宋体"/>
          <w:szCs w:val="32"/>
        </w:rPr>
        <w:t>无。</w:t>
      </w:r>
    </w:p>
    <w:p>
      <w:pPr>
        <w:spacing w:line="560" w:lineRule="exact"/>
        <w:ind w:firstLine="640" w:firstLineChars="200"/>
        <w:outlineLvl w:val="0"/>
        <w:rPr>
          <w:rFonts w:ascii="黑体" w:hAnsi="黑体" w:eastAsia="黑体"/>
          <w:szCs w:val="32"/>
        </w:rPr>
      </w:pPr>
      <w:r>
        <w:rPr>
          <w:rFonts w:hint="eastAsia" w:ascii="黑体" w:hAnsi="黑体" w:eastAsia="黑体"/>
          <w:szCs w:val="32"/>
        </w:rPr>
        <w:t>十四、年审或年检</w:t>
      </w:r>
    </w:p>
    <w:p>
      <w:pPr>
        <w:spacing w:line="560" w:lineRule="exact"/>
        <w:ind w:firstLine="640" w:firstLineChars="200"/>
        <w:rPr>
          <w:rFonts w:hint="eastAsia" w:ascii="FangSong_GB2312" w:hAnsi="宋体"/>
          <w:szCs w:val="32"/>
        </w:rPr>
      </w:pPr>
      <w:r>
        <w:rPr>
          <w:rFonts w:hint="eastAsia" w:ascii="FangSong_GB2312" w:hAnsi="宋体"/>
          <w:szCs w:val="32"/>
        </w:rPr>
        <w:t>无。</w:t>
      </w:r>
    </w:p>
    <w:p>
      <w:pPr>
        <w:spacing w:line="560" w:lineRule="exact"/>
        <w:ind w:firstLine="640" w:firstLineChars="200"/>
        <w:outlineLvl w:val="0"/>
        <w:rPr>
          <w:rFonts w:hint="eastAsia"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五</w:t>
      </w:r>
      <w:r>
        <w:rPr>
          <w:rFonts w:hint="eastAsia" w:ascii="黑体" w:hAnsi="黑体" w:eastAsia="黑体"/>
          <w:szCs w:val="32"/>
        </w:rPr>
        <w:t>、监督检查和补充说明</w:t>
      </w:r>
    </w:p>
    <w:p>
      <w:pPr>
        <w:spacing w:line="560" w:lineRule="exact"/>
        <w:ind w:firstLine="640" w:firstLineChars="200"/>
        <w:rPr>
          <w:rFonts w:hint="eastAsia" w:ascii="FangSong_GB2312" w:hAnsi="FangSong_GB2312" w:eastAsia="FangSong_GB2312"/>
          <w:color w:val="000000"/>
          <w:szCs w:val="32"/>
          <w:shd w:val="clear" w:color="auto" w:fill="FFFFFF"/>
        </w:rPr>
      </w:pPr>
      <w:r>
        <w:rPr>
          <w:rFonts w:hint="eastAsia" w:ascii="FangSong_GB2312" w:hAnsi="FangSong_GB2312" w:eastAsia="FangSong_GB2312"/>
          <w:color w:val="000000"/>
          <w:szCs w:val="32"/>
          <w:shd w:val="clear" w:color="auto" w:fill="FFFFFF"/>
        </w:rPr>
        <w:t>我局从未委托任何单位和个人为企业代理</w:t>
      </w:r>
      <w:r>
        <w:rPr>
          <w:rFonts w:hint="eastAsia" w:ascii="FangSong_GB2312" w:hAnsi="FangSong_GB2312"/>
          <w:color w:val="000000"/>
          <w:szCs w:val="32"/>
          <w:shd w:val="clear" w:color="auto" w:fill="FFFFFF"/>
          <w:lang w:eastAsia="zh-CN"/>
        </w:rPr>
        <w:t>本</w:t>
      </w:r>
      <w:r>
        <w:rPr>
          <w:rFonts w:hint="eastAsia" w:ascii="FangSong_GB2312" w:hAnsi="FangSong_GB2312" w:eastAsia="FangSong_GB2312"/>
          <w:color w:val="000000"/>
          <w:szCs w:val="32"/>
          <w:shd w:val="clear" w:color="auto" w:fill="FFFFFF"/>
        </w:rPr>
        <w:t>项目申报事宜。请相关企业自主申报。我局将严格按照有关标准和程序受理申请，不收取任何费用。如有任何中介机构和个人假借我局和工作人员名义向企业收取费用的，请知情者即向我局举报。</w:t>
      </w:r>
    </w:p>
    <w:p>
      <w:pPr>
        <w:spacing w:line="560" w:lineRule="exact"/>
        <w:rPr>
          <w:rFonts w:hint="eastAsia" w:ascii="黑体" w:hAnsi="黑体" w:eastAsia="黑体"/>
          <w:szCs w:val="32"/>
        </w:rPr>
      </w:pPr>
    </w:p>
    <w:p>
      <w:pPr>
        <w:spacing w:line="560" w:lineRule="exact"/>
        <w:rPr>
          <w:rFonts w:hint="eastAsia" w:ascii="黑体" w:hAnsi="黑体" w:eastAsia="黑体"/>
          <w:szCs w:val="32"/>
        </w:rPr>
      </w:pPr>
    </w:p>
    <w:p>
      <w:pPr>
        <w:spacing w:line="560" w:lineRule="exact"/>
        <w:rPr>
          <w:rFonts w:hint="eastAsia" w:ascii="黑体" w:hAnsi="黑体" w:eastAsia="黑体"/>
          <w:szCs w:val="32"/>
        </w:rPr>
      </w:pPr>
    </w:p>
    <w:p>
      <w:pPr>
        <w:spacing w:line="560" w:lineRule="exact"/>
        <w:jc w:val="both"/>
        <w:rPr>
          <w:rFonts w:hint="eastAsia" w:ascii="黑体" w:hAnsi="黑体" w:eastAsia="黑体"/>
          <w:szCs w:val="32"/>
        </w:rPr>
      </w:pPr>
    </w:p>
    <w:p>
      <w:pPr>
        <w:spacing w:line="560" w:lineRule="exact"/>
        <w:jc w:val="both"/>
        <w:rPr>
          <w:rFonts w:hint="eastAsia" w:ascii="黑体" w:hAnsi="黑体" w:eastAsia="黑体"/>
          <w:szCs w:val="32"/>
        </w:rPr>
      </w:pPr>
    </w:p>
    <w:p>
      <w:pPr>
        <w:spacing w:line="560" w:lineRule="exact"/>
        <w:jc w:val="both"/>
        <w:rPr>
          <w:rFonts w:hint="eastAsia" w:ascii="黑体" w:hAnsi="黑体" w:eastAsia="黑体"/>
          <w:szCs w:val="32"/>
        </w:rPr>
      </w:pPr>
      <w:r>
        <w:rPr>
          <w:rFonts w:hint="eastAsia" w:ascii="黑体" w:hAnsi="黑体" w:eastAsia="黑体"/>
          <w:szCs w:val="32"/>
        </w:rPr>
        <w:t>附表1</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1</w:t>
      </w:r>
      <w:r>
        <w:rPr>
          <w:rFonts w:hint="eastAsia" w:ascii="方正小标宋简体" w:hAnsi="宋体" w:eastAsia="方正小标宋简体"/>
          <w:sz w:val="44"/>
          <w:szCs w:val="44"/>
        </w:rPr>
        <w:t>年进口贴息事项申报说明</w:t>
      </w:r>
    </w:p>
    <w:p>
      <w:pPr>
        <w:spacing w:line="560" w:lineRule="exact"/>
        <w:rPr>
          <w:rFonts w:ascii="宋体" w:hAnsi="宋体" w:eastAsia="宋体"/>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1557"/>
        <w:gridCol w:w="2531"/>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42" w:type="dxa"/>
            <w:noWrap w:val="0"/>
            <w:vAlign w:val="top"/>
          </w:tcPr>
          <w:p>
            <w:pPr>
              <w:spacing w:line="440" w:lineRule="exact"/>
              <w:rPr>
                <w:rFonts w:ascii="宋体" w:hAnsi="宋体" w:eastAsia="宋体"/>
                <w:sz w:val="21"/>
                <w:szCs w:val="21"/>
              </w:rPr>
            </w:pPr>
            <w:r>
              <w:rPr>
                <w:rFonts w:hint="eastAsia" w:ascii="宋体" w:hAnsi="宋体" w:eastAsia="宋体"/>
                <w:sz w:val="21"/>
                <w:szCs w:val="21"/>
              </w:rPr>
              <w:t>申请企业名称</w:t>
            </w:r>
          </w:p>
        </w:tc>
        <w:tc>
          <w:tcPr>
            <w:tcW w:w="6132" w:type="dxa"/>
            <w:gridSpan w:val="3"/>
            <w:noWrap w:val="0"/>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42" w:type="dxa"/>
            <w:noWrap w:val="0"/>
            <w:vAlign w:val="top"/>
          </w:tcPr>
          <w:p>
            <w:pPr>
              <w:spacing w:line="440" w:lineRule="exact"/>
              <w:rPr>
                <w:rFonts w:ascii="宋体" w:hAnsi="宋体" w:eastAsia="宋体"/>
                <w:sz w:val="21"/>
                <w:szCs w:val="21"/>
              </w:rPr>
            </w:pPr>
            <w:r>
              <w:rPr>
                <w:rFonts w:hint="eastAsia" w:ascii="宋体" w:hAnsi="宋体" w:eastAsia="宋体"/>
                <w:sz w:val="21"/>
                <w:szCs w:val="21"/>
              </w:rPr>
              <w:t>法定代表人姓名</w:t>
            </w:r>
          </w:p>
        </w:tc>
        <w:tc>
          <w:tcPr>
            <w:tcW w:w="1557" w:type="dxa"/>
            <w:noWrap w:val="0"/>
            <w:vAlign w:val="top"/>
          </w:tcPr>
          <w:p>
            <w:pPr>
              <w:spacing w:line="440" w:lineRule="exact"/>
              <w:rPr>
                <w:rFonts w:ascii="宋体" w:hAnsi="宋体" w:eastAsia="宋体"/>
                <w:sz w:val="21"/>
                <w:szCs w:val="21"/>
              </w:rPr>
            </w:pPr>
          </w:p>
        </w:tc>
        <w:tc>
          <w:tcPr>
            <w:tcW w:w="2531" w:type="dxa"/>
            <w:noWrap w:val="0"/>
            <w:vAlign w:val="top"/>
          </w:tcPr>
          <w:p>
            <w:pPr>
              <w:spacing w:line="440" w:lineRule="exact"/>
              <w:rPr>
                <w:rFonts w:ascii="宋体" w:hAnsi="宋体" w:eastAsia="宋体"/>
                <w:sz w:val="21"/>
                <w:szCs w:val="21"/>
              </w:rPr>
            </w:pPr>
            <w:r>
              <w:rPr>
                <w:rFonts w:hint="eastAsia" w:ascii="宋体" w:hAnsi="宋体" w:eastAsia="宋体"/>
                <w:sz w:val="21"/>
                <w:szCs w:val="21"/>
              </w:rPr>
              <w:t>企业注册地</w:t>
            </w:r>
          </w:p>
        </w:tc>
        <w:tc>
          <w:tcPr>
            <w:tcW w:w="2044" w:type="dxa"/>
            <w:noWrap w:val="0"/>
            <w:vAlign w:val="top"/>
          </w:tcPr>
          <w:p>
            <w:pPr>
              <w:spacing w:line="440" w:lineRule="exact"/>
              <w:rPr>
                <w:rFonts w:ascii="宋体" w:hAnsi="宋体" w:eastAsia="宋体"/>
                <w:sz w:val="21"/>
                <w:szCs w:val="21"/>
              </w:rPr>
            </w:pPr>
            <w:r>
              <w:rPr>
                <w:rFonts w:hint="eastAsia" w:ascii="宋体" w:hAnsi="宋体" w:eastAsia="宋体"/>
                <w:sz w:val="21"/>
                <w:szCs w:val="21"/>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842" w:type="dxa"/>
            <w:noWrap w:val="0"/>
            <w:vAlign w:val="top"/>
          </w:tcPr>
          <w:p>
            <w:pPr>
              <w:spacing w:line="440" w:lineRule="exact"/>
              <w:rPr>
                <w:rFonts w:ascii="宋体" w:hAnsi="宋体" w:eastAsia="宋体"/>
                <w:sz w:val="21"/>
                <w:szCs w:val="21"/>
              </w:rPr>
            </w:pPr>
            <w:r>
              <w:rPr>
                <w:rFonts w:hint="eastAsia" w:ascii="宋体" w:hAnsi="宋体" w:eastAsia="宋体"/>
                <w:sz w:val="21"/>
                <w:szCs w:val="21"/>
              </w:rPr>
              <w:t>企业性质</w:t>
            </w:r>
          </w:p>
        </w:tc>
        <w:tc>
          <w:tcPr>
            <w:tcW w:w="6132" w:type="dxa"/>
            <w:gridSpan w:val="3"/>
            <w:noWrap w:val="0"/>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2" w:type="dxa"/>
            <w:noWrap w:val="0"/>
            <w:vAlign w:val="top"/>
          </w:tcPr>
          <w:p>
            <w:pPr>
              <w:spacing w:line="440" w:lineRule="exact"/>
              <w:rPr>
                <w:rFonts w:ascii="宋体" w:hAnsi="宋体" w:eastAsia="宋体"/>
                <w:sz w:val="21"/>
                <w:szCs w:val="21"/>
              </w:rPr>
            </w:pPr>
            <w:r>
              <w:rPr>
                <w:rFonts w:hint="eastAsia" w:ascii="宋体" w:hAnsi="宋体" w:eastAsia="宋体"/>
                <w:sz w:val="21"/>
                <w:szCs w:val="21"/>
              </w:rPr>
              <w:t>通讯地址</w:t>
            </w:r>
          </w:p>
        </w:tc>
        <w:tc>
          <w:tcPr>
            <w:tcW w:w="1557" w:type="dxa"/>
            <w:noWrap w:val="0"/>
            <w:vAlign w:val="top"/>
          </w:tcPr>
          <w:p>
            <w:pPr>
              <w:spacing w:line="440" w:lineRule="exact"/>
              <w:rPr>
                <w:rFonts w:ascii="宋体" w:hAnsi="宋体" w:eastAsia="宋体"/>
                <w:sz w:val="21"/>
                <w:szCs w:val="21"/>
              </w:rPr>
            </w:pPr>
          </w:p>
        </w:tc>
        <w:tc>
          <w:tcPr>
            <w:tcW w:w="2531" w:type="dxa"/>
            <w:noWrap w:val="0"/>
            <w:vAlign w:val="top"/>
          </w:tcPr>
          <w:p>
            <w:pPr>
              <w:spacing w:line="440" w:lineRule="exact"/>
              <w:rPr>
                <w:rFonts w:ascii="宋体" w:hAnsi="宋体" w:eastAsia="宋体"/>
                <w:sz w:val="21"/>
                <w:szCs w:val="21"/>
              </w:rPr>
            </w:pPr>
            <w:r>
              <w:rPr>
                <w:rFonts w:hint="eastAsia" w:ascii="宋体" w:hAnsi="宋体" w:eastAsia="宋体"/>
                <w:sz w:val="21"/>
                <w:szCs w:val="21"/>
              </w:rPr>
              <w:t>邮政编码</w:t>
            </w:r>
          </w:p>
        </w:tc>
        <w:tc>
          <w:tcPr>
            <w:tcW w:w="2044" w:type="dxa"/>
            <w:noWrap w:val="0"/>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8974" w:type="dxa"/>
            <w:gridSpan w:val="4"/>
            <w:noWrap w:val="0"/>
            <w:vAlign w:val="top"/>
          </w:tcPr>
          <w:p>
            <w:pPr>
              <w:spacing w:line="440" w:lineRule="exact"/>
              <w:rPr>
                <w:rFonts w:ascii="宋体" w:hAnsi="宋体" w:eastAsia="宋体"/>
                <w:sz w:val="21"/>
                <w:szCs w:val="21"/>
              </w:rPr>
            </w:pPr>
            <w:r>
              <w:rPr>
                <w:rFonts w:hint="eastAsia" w:ascii="宋体" w:hAnsi="宋体" w:eastAsia="宋体"/>
                <w:sz w:val="21"/>
                <w:szCs w:val="21"/>
              </w:rPr>
              <w:t>申请人郑重声明如下：</w:t>
            </w:r>
          </w:p>
          <w:p>
            <w:pPr>
              <w:spacing w:line="440" w:lineRule="exact"/>
              <w:rPr>
                <w:rFonts w:ascii="宋体" w:hAnsi="宋体" w:eastAsia="宋体"/>
                <w:sz w:val="21"/>
                <w:szCs w:val="21"/>
              </w:rPr>
            </w:pPr>
            <w:r>
              <w:rPr>
                <w:rFonts w:hint="eastAsia" w:ascii="宋体" w:hAnsi="宋体" w:eastAsia="宋体"/>
                <w:sz w:val="21"/>
                <w:szCs w:val="21"/>
              </w:rPr>
              <w:t xml:space="preserve">    1.申请人共上报申报文件资料  页；</w:t>
            </w:r>
          </w:p>
          <w:p>
            <w:pPr>
              <w:spacing w:line="440" w:lineRule="exact"/>
              <w:rPr>
                <w:rFonts w:ascii="宋体" w:hAnsi="宋体" w:eastAsia="宋体"/>
                <w:sz w:val="21"/>
                <w:szCs w:val="21"/>
              </w:rPr>
            </w:pPr>
            <w:r>
              <w:rPr>
                <w:rFonts w:hint="eastAsia" w:ascii="宋体" w:hAnsi="宋体" w:eastAsia="宋体"/>
                <w:sz w:val="21"/>
                <w:szCs w:val="21"/>
              </w:rPr>
              <w:t xml:space="preserve">    2.申请人依法注册，具有独立法人资格，并合法经营；</w:t>
            </w:r>
          </w:p>
          <w:p>
            <w:pPr>
              <w:spacing w:line="440" w:lineRule="exact"/>
              <w:rPr>
                <w:rFonts w:ascii="宋体" w:hAnsi="宋体" w:eastAsia="宋体"/>
                <w:sz w:val="21"/>
                <w:szCs w:val="21"/>
              </w:rPr>
            </w:pPr>
            <w:r>
              <w:rPr>
                <w:rFonts w:hint="eastAsia" w:ascii="宋体" w:hAnsi="宋体" w:eastAsia="宋体"/>
                <w:sz w:val="21"/>
                <w:szCs w:val="21"/>
              </w:rPr>
              <w:t xml:space="preserve">    3.申请人申报的所有文件、单证和资料是准确、真实、完整和有效的；</w:t>
            </w:r>
          </w:p>
          <w:p>
            <w:pPr>
              <w:spacing w:line="440" w:lineRule="exact"/>
              <w:rPr>
                <w:rFonts w:ascii="宋体" w:hAnsi="宋体" w:eastAsia="宋体"/>
                <w:sz w:val="21"/>
                <w:szCs w:val="21"/>
              </w:rPr>
            </w:pPr>
            <w:r>
              <w:rPr>
                <w:rFonts w:hint="eastAsia" w:ascii="宋体" w:hAnsi="宋体" w:eastAsia="宋体"/>
                <w:sz w:val="21"/>
                <w:szCs w:val="21"/>
              </w:rPr>
              <w:t xml:space="preserve">    4.申请人申报的所有复印件均与原件核对，完全一致；</w:t>
            </w:r>
          </w:p>
          <w:p>
            <w:pPr>
              <w:spacing w:line="440" w:lineRule="exact"/>
              <w:rPr>
                <w:rFonts w:ascii="宋体" w:hAnsi="宋体" w:eastAsia="宋体"/>
                <w:sz w:val="21"/>
                <w:szCs w:val="21"/>
              </w:rPr>
            </w:pPr>
            <w:r>
              <w:rPr>
                <w:rFonts w:hint="eastAsia" w:ascii="宋体" w:hAnsi="宋体" w:eastAsia="宋体"/>
                <w:sz w:val="21"/>
                <w:szCs w:val="21"/>
              </w:rPr>
              <w:t xml:space="preserve">    5.申请人承诺接受有关主管部门为审核本申请而进行的必要核查。</w:t>
            </w:r>
          </w:p>
          <w:p>
            <w:pPr>
              <w:spacing w:line="440" w:lineRule="exact"/>
              <w:rPr>
                <w:rFonts w:ascii="宋体" w:hAnsi="宋体" w:eastAsia="宋体"/>
                <w:sz w:val="21"/>
                <w:szCs w:val="21"/>
              </w:rPr>
            </w:pPr>
            <w:r>
              <w:rPr>
                <w:rFonts w:hint="eastAsia" w:ascii="宋体" w:hAnsi="宋体" w:eastAsia="宋体"/>
                <w:sz w:val="21"/>
                <w:szCs w:val="21"/>
              </w:rPr>
              <w:t>申请企业法定代表人或授权人：（签名）</w:t>
            </w:r>
          </w:p>
          <w:p>
            <w:pPr>
              <w:spacing w:line="440" w:lineRule="exact"/>
              <w:rPr>
                <w:rFonts w:ascii="宋体" w:hAnsi="宋体" w:eastAsia="宋体"/>
                <w:sz w:val="21"/>
                <w:szCs w:val="21"/>
              </w:rPr>
            </w:pPr>
            <w:r>
              <w:rPr>
                <w:rFonts w:hint="eastAsia" w:ascii="宋体" w:hAnsi="宋体" w:eastAsia="宋体"/>
                <w:sz w:val="21"/>
                <w:szCs w:val="21"/>
              </w:rPr>
              <w:t>申请企业盖章：</w:t>
            </w:r>
          </w:p>
          <w:p>
            <w:pPr>
              <w:spacing w:line="440" w:lineRule="exact"/>
              <w:rPr>
                <w:rFonts w:ascii="宋体" w:hAnsi="宋体" w:eastAsia="宋体"/>
                <w:sz w:val="21"/>
                <w:szCs w:val="21"/>
              </w:rPr>
            </w:pPr>
            <w:r>
              <w:rPr>
                <w:rFonts w:hint="eastAsia" w:ascii="宋体" w:hAnsi="宋体" w:eastAsia="宋体"/>
                <w:sz w:val="21"/>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2" w:type="dxa"/>
            <w:noWrap w:val="0"/>
            <w:vAlign w:val="top"/>
          </w:tcPr>
          <w:p>
            <w:pPr>
              <w:spacing w:line="440" w:lineRule="exact"/>
              <w:rPr>
                <w:rFonts w:ascii="宋体" w:hAnsi="宋体" w:eastAsia="宋体"/>
                <w:sz w:val="21"/>
                <w:szCs w:val="21"/>
              </w:rPr>
            </w:pPr>
            <w:r>
              <w:rPr>
                <w:rFonts w:hint="eastAsia" w:ascii="宋体" w:hAnsi="宋体" w:eastAsia="宋体"/>
                <w:sz w:val="21"/>
                <w:szCs w:val="21"/>
              </w:rPr>
              <w:t>开户银行账户账号</w:t>
            </w:r>
          </w:p>
        </w:tc>
        <w:tc>
          <w:tcPr>
            <w:tcW w:w="1557" w:type="dxa"/>
            <w:noWrap w:val="0"/>
            <w:vAlign w:val="top"/>
          </w:tcPr>
          <w:p>
            <w:pPr>
              <w:spacing w:line="440" w:lineRule="exact"/>
              <w:rPr>
                <w:rFonts w:ascii="宋体" w:hAnsi="宋体" w:eastAsia="宋体"/>
                <w:sz w:val="21"/>
                <w:szCs w:val="21"/>
              </w:rPr>
            </w:pPr>
          </w:p>
        </w:tc>
        <w:tc>
          <w:tcPr>
            <w:tcW w:w="2531" w:type="dxa"/>
            <w:noWrap w:val="0"/>
            <w:vAlign w:val="top"/>
          </w:tcPr>
          <w:p>
            <w:pPr>
              <w:spacing w:line="440" w:lineRule="exact"/>
              <w:rPr>
                <w:rFonts w:ascii="宋体" w:hAnsi="宋体" w:eastAsia="宋体"/>
                <w:sz w:val="21"/>
                <w:szCs w:val="21"/>
              </w:rPr>
            </w:pPr>
            <w:r>
              <w:rPr>
                <w:rFonts w:hint="eastAsia" w:ascii="宋体" w:hAnsi="宋体" w:eastAsia="宋体"/>
                <w:sz w:val="21"/>
                <w:szCs w:val="21"/>
              </w:rPr>
              <w:t>开户银行账户户名</w:t>
            </w:r>
          </w:p>
        </w:tc>
        <w:tc>
          <w:tcPr>
            <w:tcW w:w="2044" w:type="dxa"/>
            <w:noWrap w:val="0"/>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842" w:type="dxa"/>
            <w:noWrap w:val="0"/>
            <w:vAlign w:val="top"/>
          </w:tcPr>
          <w:p>
            <w:pPr>
              <w:spacing w:line="440" w:lineRule="exact"/>
              <w:rPr>
                <w:rFonts w:ascii="宋体" w:hAnsi="宋体" w:eastAsia="宋体"/>
                <w:sz w:val="21"/>
                <w:szCs w:val="21"/>
              </w:rPr>
            </w:pPr>
            <w:r>
              <w:rPr>
                <w:rFonts w:hint="eastAsia" w:ascii="宋体" w:hAnsi="宋体" w:eastAsia="宋体"/>
                <w:sz w:val="21"/>
                <w:szCs w:val="21"/>
              </w:rPr>
              <w:t>开户银行名称</w:t>
            </w:r>
          </w:p>
        </w:tc>
        <w:tc>
          <w:tcPr>
            <w:tcW w:w="1557" w:type="dxa"/>
            <w:noWrap w:val="0"/>
            <w:vAlign w:val="top"/>
          </w:tcPr>
          <w:p>
            <w:pPr>
              <w:spacing w:line="440" w:lineRule="exact"/>
              <w:rPr>
                <w:rFonts w:ascii="宋体" w:hAnsi="宋体" w:eastAsia="宋体"/>
                <w:sz w:val="21"/>
                <w:szCs w:val="21"/>
              </w:rPr>
            </w:pPr>
          </w:p>
        </w:tc>
        <w:tc>
          <w:tcPr>
            <w:tcW w:w="2531" w:type="dxa"/>
            <w:noWrap w:val="0"/>
            <w:vAlign w:val="top"/>
          </w:tcPr>
          <w:p>
            <w:pPr>
              <w:spacing w:line="440" w:lineRule="exact"/>
              <w:rPr>
                <w:rFonts w:ascii="宋体" w:hAnsi="宋体" w:eastAsia="宋体"/>
                <w:sz w:val="21"/>
                <w:szCs w:val="21"/>
              </w:rPr>
            </w:pPr>
            <w:r>
              <w:rPr>
                <w:rFonts w:hint="eastAsia" w:ascii="宋体" w:hAnsi="宋体" w:eastAsia="宋体"/>
                <w:sz w:val="21"/>
                <w:szCs w:val="21"/>
              </w:rPr>
              <w:t>开户行地址</w:t>
            </w:r>
          </w:p>
        </w:tc>
        <w:tc>
          <w:tcPr>
            <w:tcW w:w="2044" w:type="dxa"/>
            <w:noWrap w:val="0"/>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42" w:type="dxa"/>
            <w:noWrap w:val="0"/>
            <w:vAlign w:val="top"/>
          </w:tcPr>
          <w:p>
            <w:pPr>
              <w:spacing w:line="440" w:lineRule="exact"/>
              <w:rPr>
                <w:rFonts w:ascii="宋体" w:hAnsi="宋体" w:eastAsia="宋体"/>
                <w:sz w:val="21"/>
                <w:szCs w:val="21"/>
              </w:rPr>
            </w:pPr>
            <w:r>
              <w:rPr>
                <w:rFonts w:hint="eastAsia" w:ascii="宋体" w:hAnsi="宋体" w:eastAsia="宋体"/>
                <w:sz w:val="21"/>
                <w:szCs w:val="21"/>
              </w:rPr>
              <w:t>企业联系人</w:t>
            </w:r>
          </w:p>
        </w:tc>
        <w:tc>
          <w:tcPr>
            <w:tcW w:w="1557" w:type="dxa"/>
            <w:noWrap w:val="0"/>
            <w:vAlign w:val="top"/>
          </w:tcPr>
          <w:p>
            <w:pPr>
              <w:spacing w:line="440" w:lineRule="exact"/>
              <w:rPr>
                <w:rFonts w:ascii="宋体" w:hAnsi="宋体" w:eastAsia="宋体"/>
                <w:sz w:val="21"/>
                <w:szCs w:val="21"/>
              </w:rPr>
            </w:pPr>
          </w:p>
        </w:tc>
        <w:tc>
          <w:tcPr>
            <w:tcW w:w="2531" w:type="dxa"/>
            <w:noWrap w:val="0"/>
            <w:vAlign w:val="top"/>
          </w:tcPr>
          <w:p>
            <w:pPr>
              <w:spacing w:line="440" w:lineRule="exact"/>
              <w:rPr>
                <w:rFonts w:ascii="宋体" w:hAnsi="宋体" w:eastAsia="宋体"/>
                <w:sz w:val="21"/>
                <w:szCs w:val="21"/>
              </w:rPr>
            </w:pPr>
            <w:r>
              <w:rPr>
                <w:rFonts w:hint="eastAsia" w:ascii="宋体" w:hAnsi="宋体" w:eastAsia="宋体"/>
                <w:sz w:val="21"/>
                <w:szCs w:val="21"/>
              </w:rPr>
              <w:t>联系电话</w:t>
            </w:r>
          </w:p>
        </w:tc>
        <w:tc>
          <w:tcPr>
            <w:tcW w:w="2044" w:type="dxa"/>
            <w:noWrap w:val="0"/>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2" w:type="dxa"/>
            <w:noWrap w:val="0"/>
            <w:vAlign w:val="top"/>
          </w:tcPr>
          <w:p>
            <w:pPr>
              <w:spacing w:line="440" w:lineRule="exact"/>
              <w:rPr>
                <w:rFonts w:ascii="宋体" w:hAnsi="宋体" w:eastAsia="宋体"/>
                <w:sz w:val="21"/>
                <w:szCs w:val="21"/>
              </w:rPr>
            </w:pPr>
            <w:r>
              <w:rPr>
                <w:rFonts w:hint="eastAsia" w:ascii="宋体" w:hAnsi="宋体" w:eastAsia="宋体"/>
                <w:sz w:val="21"/>
                <w:szCs w:val="21"/>
              </w:rPr>
              <w:t>电子邮件</w:t>
            </w:r>
          </w:p>
        </w:tc>
        <w:tc>
          <w:tcPr>
            <w:tcW w:w="1557" w:type="dxa"/>
            <w:noWrap w:val="0"/>
            <w:vAlign w:val="top"/>
          </w:tcPr>
          <w:p>
            <w:pPr>
              <w:spacing w:line="440" w:lineRule="exact"/>
              <w:rPr>
                <w:rFonts w:ascii="宋体" w:hAnsi="宋体" w:eastAsia="宋体"/>
                <w:sz w:val="21"/>
                <w:szCs w:val="21"/>
              </w:rPr>
            </w:pPr>
          </w:p>
        </w:tc>
        <w:tc>
          <w:tcPr>
            <w:tcW w:w="2531" w:type="dxa"/>
            <w:noWrap w:val="0"/>
            <w:vAlign w:val="top"/>
          </w:tcPr>
          <w:p>
            <w:pPr>
              <w:spacing w:line="440" w:lineRule="exact"/>
              <w:rPr>
                <w:rFonts w:ascii="宋体" w:hAnsi="宋体" w:eastAsia="宋体"/>
                <w:sz w:val="21"/>
                <w:szCs w:val="21"/>
              </w:rPr>
            </w:pPr>
            <w:r>
              <w:rPr>
                <w:rFonts w:hint="eastAsia" w:ascii="宋体" w:hAnsi="宋体" w:eastAsia="宋体"/>
                <w:sz w:val="21"/>
                <w:szCs w:val="21"/>
              </w:rPr>
              <w:t>移动电话</w:t>
            </w:r>
          </w:p>
        </w:tc>
        <w:tc>
          <w:tcPr>
            <w:tcW w:w="2044" w:type="dxa"/>
            <w:noWrap w:val="0"/>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842" w:type="dxa"/>
            <w:noWrap w:val="0"/>
            <w:vAlign w:val="top"/>
          </w:tcPr>
          <w:p>
            <w:pPr>
              <w:spacing w:line="440" w:lineRule="exact"/>
              <w:rPr>
                <w:rFonts w:ascii="宋体" w:hAnsi="宋体" w:eastAsia="宋体"/>
                <w:sz w:val="21"/>
                <w:szCs w:val="21"/>
              </w:rPr>
            </w:pPr>
            <w:r>
              <w:rPr>
                <w:rFonts w:hint="eastAsia" w:ascii="宋体" w:hAnsi="宋体" w:eastAsia="宋体"/>
                <w:sz w:val="21"/>
                <w:szCs w:val="21"/>
              </w:rPr>
              <w:t>联系传真</w:t>
            </w:r>
          </w:p>
        </w:tc>
        <w:tc>
          <w:tcPr>
            <w:tcW w:w="1557" w:type="dxa"/>
            <w:noWrap w:val="0"/>
            <w:vAlign w:val="top"/>
          </w:tcPr>
          <w:p>
            <w:pPr>
              <w:spacing w:line="440" w:lineRule="exact"/>
              <w:rPr>
                <w:rFonts w:ascii="宋体" w:hAnsi="宋体" w:eastAsia="宋体"/>
                <w:sz w:val="21"/>
                <w:szCs w:val="21"/>
              </w:rPr>
            </w:pPr>
          </w:p>
        </w:tc>
        <w:tc>
          <w:tcPr>
            <w:tcW w:w="2531" w:type="dxa"/>
            <w:noWrap w:val="0"/>
            <w:vAlign w:val="top"/>
          </w:tcPr>
          <w:p>
            <w:pPr>
              <w:spacing w:line="440" w:lineRule="exact"/>
              <w:rPr>
                <w:rFonts w:ascii="宋体" w:hAnsi="宋体" w:eastAsia="宋体"/>
                <w:sz w:val="21"/>
                <w:szCs w:val="21"/>
              </w:rPr>
            </w:pPr>
          </w:p>
        </w:tc>
        <w:tc>
          <w:tcPr>
            <w:tcW w:w="2044" w:type="dxa"/>
            <w:noWrap w:val="0"/>
            <w:vAlign w:val="top"/>
          </w:tcPr>
          <w:p>
            <w:pPr>
              <w:spacing w:line="440" w:lineRule="exact"/>
              <w:rPr>
                <w:rFonts w:ascii="宋体" w:hAnsi="宋体" w:eastAsia="宋体"/>
                <w:sz w:val="21"/>
                <w:szCs w:val="21"/>
              </w:rPr>
            </w:pPr>
          </w:p>
        </w:tc>
      </w:tr>
    </w:tbl>
    <w:p>
      <w:pPr>
        <w:spacing w:line="460" w:lineRule="exact"/>
        <w:rPr>
          <w:rFonts w:ascii="宋体" w:hAnsi="宋体" w:eastAsia="宋体"/>
          <w:sz w:val="21"/>
          <w:szCs w:val="21"/>
        </w:rPr>
      </w:pPr>
      <w:r>
        <w:rPr>
          <w:rFonts w:hint="eastAsia" w:ascii="宋体" w:hAnsi="宋体" w:eastAsia="宋体"/>
          <w:sz w:val="21"/>
          <w:szCs w:val="21"/>
        </w:rPr>
        <w:t>说明：</w:t>
      </w:r>
    </w:p>
    <w:p>
      <w:pPr>
        <w:spacing w:line="460" w:lineRule="exact"/>
        <w:rPr>
          <w:rFonts w:ascii="宋体" w:hAnsi="宋体" w:eastAsia="宋体"/>
          <w:sz w:val="21"/>
          <w:szCs w:val="21"/>
        </w:rPr>
      </w:pPr>
      <w:r>
        <w:rPr>
          <w:rFonts w:hint="eastAsia" w:ascii="宋体" w:hAnsi="宋体" w:eastAsia="宋体"/>
          <w:sz w:val="21"/>
          <w:szCs w:val="21"/>
        </w:rPr>
        <w:t>1.申请企业法定代表人或授权人签名栏必须手签，使用名章无效；</w:t>
      </w:r>
    </w:p>
    <w:p>
      <w:pPr>
        <w:spacing w:line="460" w:lineRule="exact"/>
        <w:rPr>
          <w:rFonts w:ascii="宋体" w:hAnsi="宋体" w:eastAsia="宋体"/>
          <w:sz w:val="21"/>
          <w:szCs w:val="21"/>
        </w:rPr>
      </w:pPr>
      <w:r>
        <w:rPr>
          <w:rFonts w:hint="eastAsia" w:ascii="宋体" w:hAnsi="宋体" w:eastAsia="宋体"/>
          <w:sz w:val="21"/>
          <w:szCs w:val="21"/>
        </w:rPr>
        <w:t>2.若由授权人签署，需提交由法定代表人手签并加盖公司印章的授权书原件；</w:t>
      </w:r>
    </w:p>
    <w:p>
      <w:pPr>
        <w:spacing w:line="460" w:lineRule="exact"/>
        <w:jc w:val="left"/>
        <w:rPr>
          <w:rFonts w:ascii="宋体" w:hAnsi="宋体" w:eastAsia="宋体"/>
          <w:sz w:val="21"/>
          <w:szCs w:val="21"/>
        </w:rPr>
      </w:pPr>
      <w:r>
        <w:rPr>
          <w:rFonts w:hint="eastAsia" w:ascii="宋体" w:hAnsi="宋体" w:eastAsia="宋体"/>
          <w:sz w:val="21"/>
          <w:szCs w:val="21"/>
        </w:rPr>
        <w:t>3.银行账户信息必须为公司账户，用于拨付贴息资金，务必正确填写;</w:t>
      </w:r>
    </w:p>
    <w:p>
      <w:pPr>
        <w:spacing w:line="460" w:lineRule="exact"/>
        <w:jc w:val="left"/>
        <w:rPr>
          <w:rFonts w:ascii="宋体" w:hAnsi="宋体" w:eastAsia="宋体"/>
          <w:sz w:val="21"/>
          <w:szCs w:val="21"/>
        </w:rPr>
        <w:sectPr>
          <w:footerReference r:id="rId3" w:type="default"/>
          <w:footerReference r:id="rId4" w:type="even"/>
          <w:pgSz w:w="11906" w:h="16838"/>
          <w:pgMar w:top="2098" w:right="1418" w:bottom="1418" w:left="1418" w:header="851" w:footer="992" w:gutter="0"/>
          <w:cols w:space="720" w:num="1"/>
          <w:docGrid w:type="lines" w:linePitch="312" w:charSpace="0"/>
        </w:sectPr>
      </w:pPr>
      <w:r>
        <w:rPr>
          <w:rFonts w:hint="eastAsia" w:ascii="宋体" w:hAnsi="宋体" w:eastAsia="宋体"/>
          <w:sz w:val="21"/>
          <w:szCs w:val="21"/>
        </w:rPr>
        <w:t>4.企业性质：国有、集体、民营、三资、研究院所、高校、其他。</w:t>
      </w:r>
    </w:p>
    <w:p>
      <w:pPr>
        <w:spacing w:line="578" w:lineRule="exact"/>
        <w:jc w:val="left"/>
        <w:rPr>
          <w:rFonts w:hint="eastAsia" w:ascii="方正小标宋简体" w:hAnsi="宋体" w:eastAsia="方正小标宋简体"/>
          <w:sz w:val="44"/>
          <w:szCs w:val="44"/>
        </w:rPr>
      </w:pPr>
      <w:r>
        <w:rPr>
          <w:rFonts w:hint="eastAsia" w:ascii="黑体" w:hAnsi="黑体" w:eastAsia="黑体"/>
          <w:szCs w:val="32"/>
        </w:rPr>
        <w:t xml:space="preserve">附表2   </w:t>
      </w:r>
      <w:r>
        <w:rPr>
          <w:rFonts w:hint="eastAsia" w:ascii="FangSong_GB2312" w:hAnsi="宋体"/>
          <w:szCs w:val="32"/>
        </w:rPr>
        <w:t xml:space="preserve">     </w:t>
      </w:r>
    </w:p>
    <w:p>
      <w:pPr>
        <w:spacing w:line="578" w:lineRule="exact"/>
        <w:jc w:val="center"/>
        <w:rPr>
          <w:rFonts w:hint="eastAsia" w:ascii="方正小标宋简体" w:hAnsi="宋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年进口贴息事项申请表</w:t>
      </w:r>
    </w:p>
    <w:p>
      <w:pPr>
        <w:spacing w:line="578" w:lineRule="exact"/>
        <w:jc w:val="left"/>
        <w:rPr>
          <w:rFonts w:ascii="宋体" w:hAnsi="宋体" w:eastAsia="宋体"/>
          <w:sz w:val="24"/>
          <w:szCs w:val="24"/>
        </w:rPr>
      </w:pPr>
      <w:r>
        <w:rPr>
          <w:rFonts w:hint="eastAsia" w:ascii="FangSong_GB2312" w:hAnsi="宋体"/>
          <w:sz w:val="24"/>
          <w:szCs w:val="24"/>
        </w:rPr>
        <w:t xml:space="preserve">     </w:t>
      </w:r>
      <w:r>
        <w:rPr>
          <w:rFonts w:hint="eastAsia" w:ascii="宋体" w:hAnsi="宋体" w:eastAsia="宋体"/>
          <w:sz w:val="24"/>
          <w:szCs w:val="24"/>
        </w:rPr>
        <w:t xml:space="preserve"> 申请企业：</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268"/>
        <w:gridCol w:w="1842"/>
        <w:gridCol w:w="2268"/>
        <w:gridCol w:w="1843"/>
        <w:gridCol w:w="1559"/>
        <w:gridCol w:w="113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68" w:type="dxa"/>
            <w:noWrap w:val="0"/>
            <w:vAlign w:val="center"/>
          </w:tcPr>
          <w:p>
            <w:pPr>
              <w:spacing w:line="400" w:lineRule="exact"/>
              <w:jc w:val="center"/>
              <w:rPr>
                <w:rFonts w:ascii="宋体" w:hAnsi="宋体" w:eastAsia="宋体"/>
                <w:sz w:val="21"/>
                <w:szCs w:val="21"/>
              </w:rPr>
            </w:pPr>
            <w:r>
              <w:rPr>
                <w:rFonts w:hint="eastAsia" w:ascii="宋体" w:hAnsi="宋体" w:eastAsia="宋体"/>
                <w:sz w:val="21"/>
                <w:szCs w:val="21"/>
              </w:rPr>
              <w:t>序号</w:t>
            </w:r>
          </w:p>
        </w:tc>
        <w:tc>
          <w:tcPr>
            <w:tcW w:w="2268" w:type="dxa"/>
            <w:noWrap w:val="0"/>
            <w:vAlign w:val="center"/>
          </w:tcPr>
          <w:p>
            <w:pPr>
              <w:spacing w:line="400" w:lineRule="exact"/>
              <w:jc w:val="center"/>
              <w:rPr>
                <w:rFonts w:ascii="宋体" w:hAnsi="宋体" w:eastAsia="宋体"/>
                <w:sz w:val="21"/>
                <w:szCs w:val="21"/>
              </w:rPr>
            </w:pPr>
            <w:r>
              <w:rPr>
                <w:rFonts w:hint="eastAsia" w:ascii="宋体" w:hAnsi="宋体" w:eastAsia="宋体"/>
                <w:sz w:val="21"/>
                <w:szCs w:val="21"/>
              </w:rPr>
              <w:t>海关报关单号</w:t>
            </w:r>
          </w:p>
          <w:p>
            <w:pPr>
              <w:spacing w:line="400" w:lineRule="exact"/>
              <w:jc w:val="center"/>
              <w:rPr>
                <w:rFonts w:ascii="宋体" w:hAnsi="宋体" w:eastAsia="宋体"/>
                <w:sz w:val="21"/>
                <w:szCs w:val="21"/>
              </w:rPr>
            </w:pPr>
            <w:r>
              <w:rPr>
                <w:rFonts w:hint="eastAsia" w:ascii="宋体" w:hAnsi="宋体" w:eastAsia="宋体"/>
                <w:sz w:val="21"/>
                <w:szCs w:val="21"/>
              </w:rPr>
              <w:t>（技术进口填合同号）</w:t>
            </w:r>
          </w:p>
        </w:tc>
        <w:tc>
          <w:tcPr>
            <w:tcW w:w="1842" w:type="dxa"/>
            <w:noWrap w:val="0"/>
            <w:vAlign w:val="center"/>
          </w:tcPr>
          <w:p>
            <w:pPr>
              <w:spacing w:line="400" w:lineRule="exact"/>
              <w:jc w:val="center"/>
              <w:rPr>
                <w:rFonts w:ascii="宋体" w:hAnsi="宋体" w:eastAsia="宋体"/>
                <w:sz w:val="21"/>
                <w:szCs w:val="21"/>
              </w:rPr>
            </w:pPr>
            <w:r>
              <w:rPr>
                <w:rFonts w:hint="eastAsia" w:ascii="宋体" w:hAnsi="宋体" w:eastAsia="宋体"/>
                <w:sz w:val="21"/>
                <w:szCs w:val="21"/>
              </w:rPr>
              <w:t>商品税号</w:t>
            </w:r>
          </w:p>
          <w:p>
            <w:pPr>
              <w:spacing w:line="400" w:lineRule="exact"/>
              <w:jc w:val="center"/>
              <w:rPr>
                <w:rFonts w:ascii="宋体" w:hAnsi="宋体" w:eastAsia="宋体"/>
                <w:sz w:val="21"/>
                <w:szCs w:val="21"/>
              </w:rPr>
            </w:pPr>
            <w:r>
              <w:rPr>
                <w:rFonts w:hint="eastAsia" w:ascii="宋体" w:hAnsi="宋体" w:eastAsia="宋体"/>
                <w:sz w:val="21"/>
                <w:szCs w:val="21"/>
              </w:rPr>
              <w:t>（技术进口不填）</w:t>
            </w:r>
          </w:p>
        </w:tc>
        <w:tc>
          <w:tcPr>
            <w:tcW w:w="2268" w:type="dxa"/>
            <w:noWrap w:val="0"/>
            <w:vAlign w:val="center"/>
          </w:tcPr>
          <w:p>
            <w:pPr>
              <w:spacing w:line="400" w:lineRule="exact"/>
              <w:jc w:val="center"/>
              <w:rPr>
                <w:rFonts w:ascii="宋体" w:hAnsi="宋体" w:eastAsia="宋体"/>
                <w:sz w:val="21"/>
                <w:szCs w:val="21"/>
              </w:rPr>
            </w:pPr>
            <w:r>
              <w:rPr>
                <w:rFonts w:hint="eastAsia" w:ascii="宋体" w:hAnsi="宋体" w:eastAsia="宋体"/>
                <w:sz w:val="21"/>
                <w:szCs w:val="21"/>
              </w:rPr>
              <w:t>商品名称/技术名称</w:t>
            </w:r>
          </w:p>
        </w:tc>
        <w:tc>
          <w:tcPr>
            <w:tcW w:w="1843" w:type="dxa"/>
            <w:noWrap w:val="0"/>
            <w:vAlign w:val="center"/>
          </w:tcPr>
          <w:p>
            <w:pPr>
              <w:spacing w:line="400" w:lineRule="exact"/>
              <w:jc w:val="center"/>
              <w:rPr>
                <w:rFonts w:ascii="宋体" w:hAnsi="宋体" w:eastAsia="宋体"/>
                <w:sz w:val="21"/>
                <w:szCs w:val="21"/>
              </w:rPr>
            </w:pPr>
            <w:r>
              <w:rPr>
                <w:rFonts w:hint="eastAsia" w:ascii="宋体" w:hAnsi="宋体" w:eastAsia="宋体"/>
                <w:sz w:val="21"/>
                <w:szCs w:val="21"/>
              </w:rPr>
              <w:t>商品技术参数</w:t>
            </w:r>
          </w:p>
          <w:p>
            <w:pPr>
              <w:spacing w:line="400" w:lineRule="exact"/>
              <w:jc w:val="center"/>
              <w:rPr>
                <w:rFonts w:ascii="宋体" w:hAnsi="宋体" w:eastAsia="宋体"/>
                <w:sz w:val="21"/>
                <w:szCs w:val="21"/>
              </w:rPr>
            </w:pPr>
            <w:r>
              <w:rPr>
                <w:rFonts w:hint="eastAsia" w:ascii="宋体" w:hAnsi="宋体" w:eastAsia="宋体"/>
                <w:sz w:val="21"/>
                <w:szCs w:val="21"/>
              </w:rPr>
              <w:t>（技术进口不填）</w:t>
            </w:r>
          </w:p>
        </w:tc>
        <w:tc>
          <w:tcPr>
            <w:tcW w:w="1559" w:type="dxa"/>
            <w:noWrap w:val="0"/>
            <w:vAlign w:val="center"/>
          </w:tcPr>
          <w:p>
            <w:pPr>
              <w:spacing w:line="400" w:lineRule="exact"/>
              <w:jc w:val="center"/>
              <w:rPr>
                <w:rFonts w:ascii="宋体" w:hAnsi="宋体" w:eastAsia="宋体"/>
                <w:sz w:val="21"/>
                <w:szCs w:val="21"/>
              </w:rPr>
            </w:pPr>
            <w:r>
              <w:rPr>
                <w:rFonts w:hint="eastAsia" w:ascii="宋体" w:hAnsi="宋体" w:eastAsia="宋体"/>
                <w:sz w:val="21"/>
                <w:szCs w:val="21"/>
              </w:rPr>
              <w:t>实际进口额（美元）</w:t>
            </w:r>
          </w:p>
        </w:tc>
        <w:tc>
          <w:tcPr>
            <w:tcW w:w="1134" w:type="dxa"/>
            <w:noWrap w:val="0"/>
            <w:vAlign w:val="center"/>
          </w:tcPr>
          <w:p>
            <w:pPr>
              <w:spacing w:line="400" w:lineRule="exact"/>
              <w:jc w:val="center"/>
              <w:rPr>
                <w:rFonts w:ascii="宋体" w:hAnsi="宋体" w:eastAsia="宋体"/>
                <w:sz w:val="21"/>
                <w:szCs w:val="21"/>
              </w:rPr>
            </w:pPr>
            <w:r>
              <w:rPr>
                <w:rFonts w:hint="eastAsia" w:ascii="宋体" w:hAnsi="宋体" w:eastAsia="宋体"/>
                <w:sz w:val="21"/>
                <w:szCs w:val="21"/>
              </w:rPr>
              <w:t>原产地</w:t>
            </w:r>
          </w:p>
        </w:tc>
        <w:tc>
          <w:tcPr>
            <w:tcW w:w="1985" w:type="dxa"/>
            <w:noWrap w:val="0"/>
            <w:vAlign w:val="center"/>
          </w:tcPr>
          <w:p>
            <w:pPr>
              <w:spacing w:line="400" w:lineRule="exact"/>
              <w:jc w:val="center"/>
              <w:rPr>
                <w:rFonts w:ascii="宋体" w:hAnsi="宋体" w:eastAsia="宋体"/>
                <w:sz w:val="21"/>
                <w:szCs w:val="21"/>
              </w:rPr>
            </w:pPr>
            <w:r>
              <w:rPr>
                <w:rFonts w:hint="eastAsia" w:ascii="宋体" w:hAnsi="宋体" w:eastAsia="宋体"/>
                <w:sz w:val="21"/>
                <w:szCs w:val="21"/>
              </w:rPr>
              <w:t>商品/技术在目录中的序号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8" w:type="dxa"/>
            <w:noWrap w:val="0"/>
            <w:vAlign w:val="top"/>
          </w:tcPr>
          <w:p>
            <w:pPr>
              <w:spacing w:line="400" w:lineRule="exact"/>
              <w:jc w:val="left"/>
              <w:rPr>
                <w:rFonts w:ascii="宋体" w:hAnsi="宋体" w:eastAsia="宋体"/>
                <w:sz w:val="21"/>
                <w:szCs w:val="21"/>
              </w:rPr>
            </w:pPr>
          </w:p>
        </w:tc>
        <w:tc>
          <w:tcPr>
            <w:tcW w:w="2268" w:type="dxa"/>
            <w:noWrap w:val="0"/>
            <w:vAlign w:val="top"/>
          </w:tcPr>
          <w:p>
            <w:pPr>
              <w:spacing w:line="400" w:lineRule="exact"/>
              <w:jc w:val="left"/>
              <w:rPr>
                <w:rFonts w:ascii="宋体" w:hAnsi="宋体" w:eastAsia="宋体"/>
                <w:sz w:val="21"/>
                <w:szCs w:val="21"/>
              </w:rPr>
            </w:pPr>
          </w:p>
        </w:tc>
        <w:tc>
          <w:tcPr>
            <w:tcW w:w="1842" w:type="dxa"/>
            <w:noWrap w:val="0"/>
            <w:vAlign w:val="top"/>
          </w:tcPr>
          <w:p>
            <w:pPr>
              <w:spacing w:line="400" w:lineRule="exact"/>
              <w:jc w:val="left"/>
              <w:rPr>
                <w:rFonts w:ascii="宋体" w:hAnsi="宋体" w:eastAsia="宋体"/>
                <w:sz w:val="21"/>
                <w:szCs w:val="21"/>
              </w:rPr>
            </w:pPr>
          </w:p>
        </w:tc>
        <w:tc>
          <w:tcPr>
            <w:tcW w:w="2268" w:type="dxa"/>
            <w:noWrap w:val="0"/>
            <w:vAlign w:val="top"/>
          </w:tcPr>
          <w:p>
            <w:pPr>
              <w:spacing w:line="400" w:lineRule="exact"/>
              <w:jc w:val="left"/>
              <w:rPr>
                <w:rFonts w:ascii="宋体" w:hAnsi="宋体" w:eastAsia="宋体"/>
                <w:sz w:val="21"/>
                <w:szCs w:val="21"/>
              </w:rPr>
            </w:pPr>
          </w:p>
        </w:tc>
        <w:tc>
          <w:tcPr>
            <w:tcW w:w="1843" w:type="dxa"/>
            <w:noWrap w:val="0"/>
            <w:vAlign w:val="top"/>
          </w:tcPr>
          <w:p>
            <w:pPr>
              <w:spacing w:line="400" w:lineRule="exact"/>
              <w:jc w:val="left"/>
              <w:rPr>
                <w:rFonts w:ascii="宋体" w:hAnsi="宋体" w:eastAsia="宋体"/>
                <w:sz w:val="21"/>
                <w:szCs w:val="21"/>
              </w:rPr>
            </w:pPr>
          </w:p>
        </w:tc>
        <w:tc>
          <w:tcPr>
            <w:tcW w:w="1559" w:type="dxa"/>
            <w:noWrap w:val="0"/>
            <w:vAlign w:val="top"/>
          </w:tcPr>
          <w:p>
            <w:pPr>
              <w:spacing w:line="400" w:lineRule="exact"/>
              <w:jc w:val="left"/>
              <w:rPr>
                <w:rFonts w:ascii="宋体" w:hAnsi="宋体" w:eastAsia="宋体"/>
                <w:sz w:val="21"/>
                <w:szCs w:val="21"/>
              </w:rPr>
            </w:pPr>
          </w:p>
        </w:tc>
        <w:tc>
          <w:tcPr>
            <w:tcW w:w="1134" w:type="dxa"/>
            <w:noWrap w:val="0"/>
            <w:vAlign w:val="top"/>
          </w:tcPr>
          <w:p>
            <w:pPr>
              <w:spacing w:line="400" w:lineRule="exact"/>
              <w:jc w:val="left"/>
              <w:rPr>
                <w:rFonts w:ascii="宋体" w:hAnsi="宋体" w:eastAsia="宋体"/>
                <w:sz w:val="21"/>
                <w:szCs w:val="21"/>
              </w:rPr>
            </w:pPr>
          </w:p>
        </w:tc>
        <w:tc>
          <w:tcPr>
            <w:tcW w:w="1985" w:type="dxa"/>
            <w:noWrap w:val="0"/>
            <w:vAlign w:val="top"/>
          </w:tcPr>
          <w:p>
            <w:pPr>
              <w:spacing w:line="400" w:lineRule="exac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8" w:type="dxa"/>
            <w:noWrap w:val="0"/>
            <w:vAlign w:val="top"/>
          </w:tcPr>
          <w:p>
            <w:pPr>
              <w:spacing w:line="400" w:lineRule="exact"/>
              <w:jc w:val="left"/>
              <w:rPr>
                <w:rFonts w:ascii="宋体" w:hAnsi="宋体" w:eastAsia="宋体"/>
                <w:sz w:val="21"/>
                <w:szCs w:val="21"/>
              </w:rPr>
            </w:pPr>
            <w:r>
              <w:rPr>
                <w:rFonts w:hint="eastAsia" w:ascii="宋体" w:hAnsi="宋体" w:eastAsia="宋体"/>
                <w:sz w:val="21"/>
                <w:szCs w:val="21"/>
              </w:rPr>
              <w:t>总计</w:t>
            </w:r>
          </w:p>
        </w:tc>
        <w:tc>
          <w:tcPr>
            <w:tcW w:w="2268" w:type="dxa"/>
            <w:noWrap w:val="0"/>
            <w:vAlign w:val="top"/>
          </w:tcPr>
          <w:p>
            <w:pPr>
              <w:spacing w:line="400" w:lineRule="exact"/>
              <w:jc w:val="left"/>
              <w:rPr>
                <w:rFonts w:ascii="宋体" w:hAnsi="宋体" w:eastAsia="宋体"/>
                <w:sz w:val="21"/>
                <w:szCs w:val="21"/>
              </w:rPr>
            </w:pPr>
          </w:p>
        </w:tc>
        <w:tc>
          <w:tcPr>
            <w:tcW w:w="1842" w:type="dxa"/>
            <w:noWrap w:val="0"/>
            <w:vAlign w:val="top"/>
          </w:tcPr>
          <w:p>
            <w:pPr>
              <w:spacing w:line="400" w:lineRule="exact"/>
              <w:jc w:val="left"/>
              <w:rPr>
                <w:rFonts w:ascii="宋体" w:hAnsi="宋体" w:eastAsia="宋体"/>
                <w:sz w:val="21"/>
                <w:szCs w:val="21"/>
              </w:rPr>
            </w:pPr>
          </w:p>
        </w:tc>
        <w:tc>
          <w:tcPr>
            <w:tcW w:w="2268" w:type="dxa"/>
            <w:noWrap w:val="0"/>
            <w:vAlign w:val="top"/>
          </w:tcPr>
          <w:p>
            <w:pPr>
              <w:spacing w:line="400" w:lineRule="exact"/>
              <w:jc w:val="left"/>
              <w:rPr>
                <w:rFonts w:ascii="宋体" w:hAnsi="宋体" w:eastAsia="宋体"/>
                <w:sz w:val="21"/>
                <w:szCs w:val="21"/>
              </w:rPr>
            </w:pPr>
          </w:p>
        </w:tc>
        <w:tc>
          <w:tcPr>
            <w:tcW w:w="1843" w:type="dxa"/>
            <w:noWrap w:val="0"/>
            <w:vAlign w:val="top"/>
          </w:tcPr>
          <w:p>
            <w:pPr>
              <w:spacing w:line="400" w:lineRule="exact"/>
              <w:jc w:val="left"/>
              <w:rPr>
                <w:rFonts w:ascii="宋体" w:hAnsi="宋体" w:eastAsia="宋体"/>
                <w:sz w:val="21"/>
                <w:szCs w:val="21"/>
              </w:rPr>
            </w:pPr>
          </w:p>
        </w:tc>
        <w:tc>
          <w:tcPr>
            <w:tcW w:w="1559" w:type="dxa"/>
            <w:noWrap w:val="0"/>
            <w:vAlign w:val="top"/>
          </w:tcPr>
          <w:p>
            <w:pPr>
              <w:spacing w:line="400" w:lineRule="exact"/>
              <w:jc w:val="left"/>
              <w:rPr>
                <w:rFonts w:ascii="宋体" w:hAnsi="宋体" w:eastAsia="宋体"/>
                <w:sz w:val="21"/>
                <w:szCs w:val="21"/>
              </w:rPr>
            </w:pPr>
          </w:p>
        </w:tc>
        <w:tc>
          <w:tcPr>
            <w:tcW w:w="1134" w:type="dxa"/>
            <w:noWrap w:val="0"/>
            <w:vAlign w:val="top"/>
          </w:tcPr>
          <w:p>
            <w:pPr>
              <w:spacing w:line="400" w:lineRule="exact"/>
              <w:jc w:val="left"/>
              <w:rPr>
                <w:rFonts w:ascii="宋体" w:hAnsi="宋体" w:eastAsia="宋体"/>
                <w:sz w:val="21"/>
                <w:szCs w:val="21"/>
              </w:rPr>
            </w:pPr>
          </w:p>
        </w:tc>
        <w:tc>
          <w:tcPr>
            <w:tcW w:w="1985" w:type="dxa"/>
            <w:noWrap w:val="0"/>
            <w:vAlign w:val="top"/>
          </w:tcPr>
          <w:p>
            <w:pPr>
              <w:spacing w:line="400" w:lineRule="exac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146" w:type="dxa"/>
            <w:gridSpan w:val="4"/>
            <w:tcBorders>
              <w:bottom w:val="single" w:color="auto" w:sz="4" w:space="0"/>
            </w:tcBorders>
            <w:noWrap w:val="0"/>
            <w:vAlign w:val="top"/>
          </w:tcPr>
          <w:p>
            <w:pPr>
              <w:spacing w:line="400" w:lineRule="exact"/>
              <w:jc w:val="left"/>
              <w:rPr>
                <w:rFonts w:hint="eastAsia" w:ascii="宋体" w:hAnsi="宋体" w:eastAsia="宋体"/>
                <w:sz w:val="21"/>
                <w:szCs w:val="21"/>
              </w:rPr>
            </w:pPr>
            <w:r>
              <w:rPr>
                <w:rFonts w:hint="eastAsia" w:ascii="宋体" w:hAnsi="宋体" w:eastAsia="宋体"/>
                <w:sz w:val="21"/>
                <w:szCs w:val="21"/>
              </w:rPr>
              <w:t>中央部门（机构）、省、自治区、直辖市、计划单列市商务厅（委、局）意见：</w:t>
            </w:r>
          </w:p>
          <w:p>
            <w:pPr>
              <w:spacing w:line="400" w:lineRule="exact"/>
              <w:ind w:firstLine="4410" w:firstLineChars="2100"/>
              <w:jc w:val="left"/>
              <w:rPr>
                <w:rFonts w:ascii="宋体" w:hAnsi="宋体" w:eastAsia="宋体"/>
                <w:sz w:val="21"/>
                <w:szCs w:val="21"/>
              </w:rPr>
            </w:pPr>
            <w:r>
              <w:rPr>
                <w:rFonts w:hint="eastAsia" w:ascii="宋体" w:hAnsi="宋体" w:eastAsia="宋体"/>
                <w:sz w:val="21"/>
                <w:szCs w:val="21"/>
              </w:rPr>
              <w:t>（盖章）</w:t>
            </w:r>
          </w:p>
          <w:p>
            <w:pPr>
              <w:spacing w:line="400" w:lineRule="exact"/>
              <w:jc w:val="left"/>
              <w:rPr>
                <w:rFonts w:ascii="宋体" w:hAnsi="宋体" w:eastAsia="宋体"/>
                <w:sz w:val="21"/>
                <w:szCs w:val="21"/>
              </w:rPr>
            </w:pPr>
            <w:r>
              <w:rPr>
                <w:rFonts w:hint="eastAsia" w:ascii="宋体" w:hAnsi="宋体" w:eastAsia="宋体"/>
                <w:sz w:val="21"/>
                <w:szCs w:val="21"/>
              </w:rPr>
              <w:t xml:space="preserve">                                        年   月   日</w:t>
            </w:r>
          </w:p>
        </w:tc>
        <w:tc>
          <w:tcPr>
            <w:tcW w:w="6521" w:type="dxa"/>
            <w:gridSpan w:val="4"/>
            <w:tcBorders>
              <w:bottom w:val="single" w:color="auto" w:sz="4" w:space="0"/>
            </w:tcBorders>
            <w:noWrap w:val="0"/>
            <w:vAlign w:val="top"/>
          </w:tcPr>
          <w:p>
            <w:pPr>
              <w:spacing w:line="400" w:lineRule="exact"/>
              <w:jc w:val="left"/>
              <w:rPr>
                <w:rFonts w:ascii="宋体" w:hAnsi="宋体" w:eastAsia="宋体"/>
                <w:sz w:val="21"/>
                <w:szCs w:val="21"/>
              </w:rPr>
            </w:pPr>
            <w:r>
              <w:rPr>
                <w:rFonts w:hint="eastAsia" w:ascii="宋体" w:hAnsi="宋体" w:eastAsia="宋体"/>
                <w:sz w:val="21"/>
                <w:szCs w:val="21"/>
              </w:rPr>
              <w:t>省、自治区、直辖市、计划单列市财政厅（局）意见：</w:t>
            </w:r>
          </w:p>
          <w:p>
            <w:pPr>
              <w:spacing w:line="400" w:lineRule="exact"/>
              <w:jc w:val="left"/>
              <w:rPr>
                <w:rFonts w:ascii="宋体" w:hAnsi="宋体" w:eastAsia="宋体"/>
                <w:sz w:val="21"/>
                <w:szCs w:val="21"/>
              </w:rPr>
            </w:pPr>
            <w:r>
              <w:rPr>
                <w:rFonts w:hint="eastAsia" w:ascii="宋体" w:hAnsi="宋体" w:eastAsia="宋体"/>
                <w:sz w:val="21"/>
                <w:szCs w:val="21"/>
              </w:rPr>
              <w:t xml:space="preserve">                              </w:t>
            </w:r>
          </w:p>
          <w:p>
            <w:pPr>
              <w:spacing w:line="400" w:lineRule="exact"/>
              <w:jc w:val="left"/>
              <w:rPr>
                <w:rFonts w:ascii="宋体" w:hAnsi="宋体" w:eastAsia="宋体"/>
                <w:sz w:val="21"/>
                <w:szCs w:val="21"/>
              </w:rPr>
            </w:pPr>
            <w:r>
              <w:rPr>
                <w:rFonts w:hint="eastAsia" w:ascii="宋体" w:hAnsi="宋体" w:eastAsia="宋体"/>
                <w:sz w:val="21"/>
                <w:szCs w:val="21"/>
              </w:rPr>
              <w:t xml:space="preserve">                                  （盖章）</w:t>
            </w:r>
          </w:p>
          <w:p>
            <w:pPr>
              <w:spacing w:line="400" w:lineRule="exact"/>
              <w:jc w:val="left"/>
              <w:rPr>
                <w:rFonts w:ascii="宋体" w:hAnsi="宋体" w:eastAsia="宋体"/>
                <w:sz w:val="21"/>
                <w:szCs w:val="21"/>
              </w:rPr>
            </w:pPr>
            <w:r>
              <w:rPr>
                <w:rFonts w:hint="eastAsia" w:ascii="宋体" w:hAnsi="宋体" w:eastAsia="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3667" w:type="dxa"/>
            <w:gridSpan w:val="8"/>
            <w:tcBorders>
              <w:bottom w:val="single" w:color="auto" w:sz="4" w:space="0"/>
            </w:tcBorders>
            <w:noWrap w:val="0"/>
            <w:vAlign w:val="top"/>
          </w:tcPr>
          <w:p>
            <w:pPr>
              <w:spacing w:line="400" w:lineRule="exact"/>
              <w:jc w:val="left"/>
              <w:rPr>
                <w:rFonts w:ascii="宋体" w:hAnsi="宋体" w:eastAsia="宋体"/>
                <w:sz w:val="21"/>
                <w:szCs w:val="21"/>
              </w:rPr>
            </w:pPr>
            <w:r>
              <w:rPr>
                <w:rFonts w:hint="eastAsia" w:ascii="宋体" w:hAnsi="宋体" w:eastAsia="宋体"/>
                <w:sz w:val="21"/>
                <w:szCs w:val="21"/>
              </w:rPr>
              <w:t>填报要求：</w:t>
            </w:r>
          </w:p>
          <w:p>
            <w:pPr>
              <w:spacing w:line="400" w:lineRule="exact"/>
              <w:jc w:val="left"/>
              <w:rPr>
                <w:rFonts w:ascii="宋体" w:hAnsi="宋体" w:eastAsia="宋体"/>
                <w:sz w:val="21"/>
                <w:szCs w:val="21"/>
              </w:rPr>
            </w:pPr>
            <w:r>
              <w:rPr>
                <w:rFonts w:hint="eastAsia" w:ascii="宋体" w:hAnsi="宋体" w:eastAsia="宋体"/>
                <w:sz w:val="21"/>
                <w:szCs w:val="21"/>
              </w:rPr>
              <w:t>1.本表应按海关报关单列明的项目逐项填报，不得将相同商品合计填报。申报进口产品的，应在“海关报关单号”栏中准确填写18位海关报关单号。</w:t>
            </w:r>
          </w:p>
          <w:p>
            <w:pPr>
              <w:spacing w:line="400" w:lineRule="exact"/>
              <w:jc w:val="left"/>
              <w:rPr>
                <w:rFonts w:ascii="宋体" w:hAnsi="宋体" w:eastAsia="宋体"/>
                <w:sz w:val="21"/>
                <w:szCs w:val="21"/>
              </w:rPr>
            </w:pPr>
            <w:r>
              <w:rPr>
                <w:rFonts w:hint="eastAsia" w:ascii="宋体" w:hAnsi="宋体" w:eastAsia="宋体"/>
                <w:sz w:val="21"/>
                <w:szCs w:val="21"/>
              </w:rPr>
              <w:t>2.对进口产品有技术参数要求的，应在本表“商品技术参数”栏内，填写该产品对应的实际参数，并注明参数在所附材料中的页码。</w:t>
            </w:r>
          </w:p>
          <w:p>
            <w:pPr>
              <w:spacing w:line="400" w:lineRule="exact"/>
              <w:jc w:val="left"/>
              <w:rPr>
                <w:rFonts w:ascii="宋体" w:hAnsi="宋体" w:eastAsia="宋体"/>
                <w:sz w:val="21"/>
                <w:szCs w:val="21"/>
              </w:rPr>
            </w:pPr>
            <w:r>
              <w:rPr>
                <w:rFonts w:hint="eastAsia" w:ascii="宋体" w:hAnsi="宋体" w:eastAsia="宋体"/>
                <w:sz w:val="21"/>
                <w:szCs w:val="21"/>
              </w:rPr>
              <w:t>3.《进口货物报关单》或《付汇凭证》以非美元作为计价币种的，应将进口额折算成美元。折算率按照国家外汇管理局202</w:t>
            </w:r>
            <w:r>
              <w:rPr>
                <w:rFonts w:hint="eastAsia" w:ascii="宋体" w:hAnsi="宋体" w:eastAsia="宋体"/>
                <w:sz w:val="21"/>
                <w:szCs w:val="21"/>
                <w:lang w:val="en-US" w:eastAsia="zh-CN"/>
              </w:rPr>
              <w:t>1</w:t>
            </w:r>
            <w:r>
              <w:rPr>
                <w:rFonts w:hint="eastAsia" w:ascii="宋体" w:hAnsi="宋体" w:eastAsia="宋体"/>
                <w:sz w:val="21"/>
                <w:szCs w:val="21"/>
              </w:rPr>
              <w:t>年6月底公布的《各种货币对美元折算率表》（国家外汇管理局网址：http://www.safe.gov.cn）计算。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667" w:type="dxa"/>
            <w:gridSpan w:val="8"/>
            <w:tcBorders>
              <w:top w:val="single" w:color="auto" w:sz="4" w:space="0"/>
              <w:left w:val="nil"/>
              <w:bottom w:val="nil"/>
              <w:right w:val="nil"/>
            </w:tcBorders>
            <w:noWrap w:val="0"/>
            <w:vAlign w:val="top"/>
          </w:tcPr>
          <w:p>
            <w:pPr>
              <w:spacing w:line="400" w:lineRule="exact"/>
              <w:jc w:val="left"/>
              <w:rPr>
                <w:rFonts w:hint="eastAsia" w:ascii="宋体" w:hAnsi="宋体" w:eastAsia="宋体"/>
                <w:sz w:val="21"/>
                <w:szCs w:val="21"/>
              </w:rPr>
            </w:pPr>
            <w:r>
              <w:rPr>
                <w:rFonts w:hint="eastAsia" w:ascii="宋体" w:hAnsi="宋体" w:eastAsia="宋体"/>
                <w:sz w:val="21"/>
                <w:szCs w:val="21"/>
              </w:rPr>
              <w:t>企业联系人：                                                                     联系电话：</w:t>
            </w:r>
          </w:p>
        </w:tc>
      </w:tr>
    </w:tbl>
    <w:p>
      <w:pPr>
        <w:spacing w:line="20" w:lineRule="exact"/>
        <w:jc w:val="left"/>
        <w:rPr>
          <w:rFonts w:hint="eastAsia" w:ascii="FangSong_GB2312" w:hAnsi="宋体"/>
          <w:sz w:val="24"/>
          <w:szCs w:val="24"/>
        </w:rPr>
      </w:pPr>
    </w:p>
    <w:p>
      <w:pPr>
        <w:spacing w:line="20" w:lineRule="exact"/>
        <w:jc w:val="left"/>
        <w:rPr>
          <w:rFonts w:hint="eastAsia" w:ascii="FangSong_GB2312" w:hAnsi="宋体"/>
          <w:sz w:val="24"/>
          <w:szCs w:val="24"/>
        </w:rPr>
      </w:pPr>
    </w:p>
    <w:p>
      <w:pPr>
        <w:spacing w:line="20" w:lineRule="exact"/>
        <w:jc w:val="left"/>
        <w:rPr>
          <w:rFonts w:hint="eastAsia" w:ascii="FangSong_GB2312" w:hAnsi="宋体"/>
          <w:sz w:val="24"/>
          <w:szCs w:val="24"/>
        </w:rPr>
      </w:pPr>
    </w:p>
    <w:p>
      <w:pPr>
        <w:spacing w:line="20" w:lineRule="exact"/>
        <w:jc w:val="left"/>
        <w:rPr>
          <w:rFonts w:hint="eastAsia" w:ascii="FangSong_GB2312" w:hAnsi="宋体"/>
          <w:sz w:val="24"/>
          <w:szCs w:val="24"/>
        </w:rPr>
      </w:pPr>
    </w:p>
    <w:p>
      <w:pPr>
        <w:spacing w:line="20" w:lineRule="exact"/>
        <w:jc w:val="left"/>
        <w:rPr>
          <w:rFonts w:hint="eastAsia" w:ascii="FangSong_GB2312" w:hAnsi="宋体"/>
          <w:sz w:val="24"/>
          <w:szCs w:val="24"/>
        </w:rPr>
      </w:pPr>
    </w:p>
    <w:p>
      <w:pPr>
        <w:spacing w:line="20" w:lineRule="exact"/>
        <w:jc w:val="left"/>
        <w:rPr>
          <w:rFonts w:ascii="FangSong_GB2312" w:hAnsi="宋体"/>
          <w:sz w:val="24"/>
          <w:szCs w:val="24"/>
        </w:rPr>
      </w:pPr>
    </w:p>
    <w:p/>
    <w:sectPr>
      <w:pgSz w:w="16838" w:h="11906" w:orient="landscape"/>
      <w:pgMar w:top="1800" w:right="1440" w:bottom="1800" w:left="1440" w:header="850" w:footer="99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Pr>
                          </w:pPr>
                          <w:r>
                            <w:rPr>
                              <w:rStyle w:val="6"/>
                            </w:rPr>
                            <w:fldChar w:fldCharType="begin"/>
                          </w:r>
                          <w:r>
                            <w:rPr>
                              <w:rStyle w:val="6"/>
                            </w:rPr>
                            <w:instrText xml:space="preserve">PAGE  </w:instrText>
                          </w:r>
                          <w:r>
                            <w:rPr>
                              <w:rStyle w:val="6"/>
                            </w:rPr>
                            <w:fldChar w:fldCharType="separate"/>
                          </w:r>
                          <w:r>
                            <w:rPr>
                              <w:rStyle w:val="6"/>
                            </w:rPr>
                            <w:t>9</w:t>
                          </w:r>
                          <w:r>
                            <w:rPr>
                              <w:rStyle w:val="6"/>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Style w:val="6"/>
                      </w:rPr>
                    </w:pPr>
                    <w:r>
                      <w:rPr>
                        <w:rStyle w:val="6"/>
                      </w:rPr>
                      <w:fldChar w:fldCharType="begin"/>
                    </w:r>
                    <w:r>
                      <w:rPr>
                        <w:rStyle w:val="6"/>
                      </w:rPr>
                      <w:instrText xml:space="preserve">PAGE  </w:instrText>
                    </w:r>
                    <w:r>
                      <w:rPr>
                        <w:rStyle w:val="6"/>
                      </w:rPr>
                      <w:fldChar w:fldCharType="separate"/>
                    </w:r>
                    <w:r>
                      <w:rPr>
                        <w:rStyle w:val="6"/>
                      </w:rPr>
                      <w:t>9</w:t>
                    </w:r>
                    <w:r>
                      <w:rPr>
                        <w:rStyle w:val="6"/>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AE35F"/>
    <w:multiLevelType w:val="singleLevel"/>
    <w:tmpl w:val="A66AE3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353BF"/>
    <w:rsid w:val="2BDD37C6"/>
    <w:rsid w:val="3A8F5DF0"/>
    <w:rsid w:val="7823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semiHidden/>
    <w:uiPriority w:val="0"/>
    <w:rPr>
      <w:rFonts w:ascii="宋体" w:hAnsi="Courier New" w:eastAsia="宋体" w:cs="Courier New"/>
      <w:sz w:val="21"/>
      <w:szCs w:val="21"/>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uiPriority w:val="0"/>
  </w:style>
  <w:style w:type="paragraph" w:customStyle="1" w:styleId="7">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2021-07-13T07:38:00Z</dcterms:created>
  <dc:creator>叶花</dc:creator>
  <cp:lastModifiedBy>叶花</cp:lastModifiedBy>
  <dcterms:modified xsi:type="dcterms:W3CDTF">2021-07-13T09:45:23Z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