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1D" w:rsidRDefault="00765112">
      <w:pPr>
        <w:ind w:firstLineChars="200" w:firstLine="880"/>
        <w:jc w:val="center"/>
        <w:rPr>
          <w:rFonts w:ascii="方正小标宋简体" w:eastAsia="方正小标宋简体" w:hAnsi="黑体" w:cs="宋体"/>
          <w:sz w:val="44"/>
          <w:szCs w:val="44"/>
        </w:rPr>
      </w:pPr>
      <w:r>
        <w:rPr>
          <w:rFonts w:ascii="方正小标宋简体" w:eastAsia="方正小标宋简体" w:hAnsi="黑体" w:cs="宋体" w:hint="eastAsia"/>
          <w:sz w:val="44"/>
          <w:szCs w:val="44"/>
        </w:rPr>
        <w:t>深圳市罗湖区莲塘街道公共事务中心2019年度部门决算</w:t>
      </w:r>
    </w:p>
    <w:p w:rsidR="00BF6A1D" w:rsidRDefault="00BF6A1D">
      <w:pPr>
        <w:ind w:firstLineChars="200" w:firstLine="643"/>
        <w:jc w:val="center"/>
        <w:rPr>
          <w:rFonts w:ascii="仿宋_GB2312" w:eastAsia="仿宋_GB2312" w:hAnsi="宋体" w:cs="宋体"/>
          <w:b/>
          <w:sz w:val="32"/>
          <w:szCs w:val="32"/>
        </w:rPr>
      </w:pPr>
    </w:p>
    <w:p w:rsidR="00BF6A1D" w:rsidRDefault="00765112">
      <w:pPr>
        <w:ind w:firstLineChars="200" w:firstLine="640"/>
        <w:jc w:val="center"/>
        <w:rPr>
          <w:rFonts w:ascii="黑体" w:eastAsia="黑体" w:hAnsi="黑体" w:cs="宋体"/>
          <w:sz w:val="32"/>
          <w:szCs w:val="32"/>
        </w:rPr>
      </w:pPr>
      <w:r>
        <w:rPr>
          <w:rFonts w:ascii="黑体" w:eastAsia="黑体" w:hAnsi="黑体" w:cs="宋体" w:hint="eastAsia"/>
          <w:sz w:val="32"/>
          <w:szCs w:val="32"/>
        </w:rPr>
        <w:t>目录</w:t>
      </w:r>
    </w:p>
    <w:p w:rsidR="00BF6A1D" w:rsidRDefault="00765112">
      <w:pPr>
        <w:ind w:firstLineChars="200" w:firstLine="640"/>
        <w:rPr>
          <w:rFonts w:ascii="黑体" w:eastAsia="黑体" w:hAnsi="黑体" w:cs="宋体"/>
          <w:sz w:val="32"/>
          <w:szCs w:val="32"/>
        </w:rPr>
      </w:pPr>
      <w:r>
        <w:rPr>
          <w:rFonts w:ascii="黑体" w:eastAsia="黑体" w:hAnsi="黑体" w:cs="宋体" w:hint="eastAsia"/>
          <w:sz w:val="32"/>
          <w:szCs w:val="32"/>
        </w:rPr>
        <w:t>一、深圳市罗湖区莲塘街道公共事务中心概况</w:t>
      </w:r>
    </w:p>
    <w:p w:rsidR="00BF6A1D" w:rsidRDefault="00765112">
      <w:pPr>
        <w:rPr>
          <w:rFonts w:ascii="楷体_GB2312" w:eastAsia="楷体_GB2312" w:hAnsi="宋体" w:cs="宋体"/>
          <w:b/>
          <w:sz w:val="32"/>
          <w:szCs w:val="32"/>
        </w:rPr>
      </w:pPr>
      <w:r>
        <w:rPr>
          <w:rFonts w:ascii="仿宋_GB2312" w:eastAsia="仿宋_GB2312" w:hAnsi="宋体" w:cs="宋体" w:hint="eastAsia"/>
          <w:b/>
          <w:sz w:val="32"/>
          <w:szCs w:val="32"/>
        </w:rPr>
        <w:t xml:space="preserve">      </w:t>
      </w:r>
      <w:r>
        <w:rPr>
          <w:rFonts w:ascii="楷体_GB2312" w:eastAsia="楷体_GB2312" w:hAnsi="宋体" w:cs="宋体" w:hint="eastAsia"/>
          <w:b/>
          <w:sz w:val="32"/>
          <w:szCs w:val="32"/>
        </w:rPr>
        <w:t>（一）部门职责</w:t>
      </w:r>
    </w:p>
    <w:p w:rsidR="00BF6A1D" w:rsidRDefault="00765112">
      <w:pPr>
        <w:rPr>
          <w:rFonts w:ascii="楷体_GB2312" w:eastAsia="楷体_GB2312" w:hAnsi="宋体" w:cs="宋体"/>
          <w:b/>
          <w:sz w:val="32"/>
          <w:szCs w:val="32"/>
        </w:rPr>
      </w:pPr>
      <w:r>
        <w:rPr>
          <w:rFonts w:ascii="楷体_GB2312" w:eastAsia="楷体_GB2312" w:hAnsi="宋体" w:cs="宋体" w:hint="eastAsia"/>
          <w:b/>
          <w:sz w:val="32"/>
          <w:szCs w:val="32"/>
        </w:rPr>
        <w:t xml:space="preserve">      （二）机构设置</w:t>
      </w:r>
    </w:p>
    <w:p w:rsidR="00BF6A1D" w:rsidRDefault="00765112">
      <w:pPr>
        <w:rPr>
          <w:rFonts w:ascii="黑体" w:eastAsia="黑体" w:hAnsi="黑体" w:cs="宋体"/>
          <w:sz w:val="32"/>
          <w:szCs w:val="32"/>
        </w:rPr>
      </w:pPr>
      <w:r>
        <w:rPr>
          <w:rFonts w:ascii="黑体" w:eastAsia="黑体" w:hAnsi="黑体" w:cs="宋体" w:hint="eastAsia"/>
          <w:sz w:val="32"/>
          <w:szCs w:val="32"/>
        </w:rPr>
        <w:t xml:space="preserve">    二、深圳市罗湖区莲塘街道公共事务中心</w:t>
      </w:r>
      <w:r>
        <w:rPr>
          <w:rFonts w:ascii="黑体" w:eastAsia="黑体" w:hAnsi="黑体" w:cs="宋体"/>
          <w:sz w:val="32"/>
          <w:szCs w:val="32"/>
        </w:rPr>
        <w:t>201</w:t>
      </w:r>
      <w:r>
        <w:rPr>
          <w:rFonts w:ascii="黑体" w:eastAsia="黑体" w:hAnsi="黑体" w:cs="宋体" w:hint="eastAsia"/>
          <w:sz w:val="32"/>
          <w:szCs w:val="32"/>
        </w:rPr>
        <w:t>9年度部门决算表</w:t>
      </w:r>
    </w:p>
    <w:p w:rsidR="00BF6A1D" w:rsidRDefault="00765112">
      <w:pPr>
        <w:rPr>
          <w:rFonts w:ascii="黑体" w:eastAsia="黑体" w:hAnsi="黑体" w:cs="宋体"/>
          <w:sz w:val="32"/>
          <w:szCs w:val="32"/>
        </w:rPr>
      </w:pPr>
      <w:r>
        <w:rPr>
          <w:rFonts w:ascii="黑体" w:eastAsia="黑体" w:hAnsi="黑体" w:cs="宋体" w:hint="eastAsia"/>
          <w:sz w:val="32"/>
          <w:szCs w:val="32"/>
        </w:rPr>
        <w:t xml:space="preserve">    三、深圳市罗湖区莲塘街道公共事务中心</w:t>
      </w:r>
      <w:r>
        <w:rPr>
          <w:rFonts w:ascii="黑体" w:eastAsia="黑体" w:hAnsi="黑体" w:cs="宋体"/>
          <w:sz w:val="32"/>
          <w:szCs w:val="32"/>
        </w:rPr>
        <w:t>201</w:t>
      </w:r>
      <w:r>
        <w:rPr>
          <w:rFonts w:ascii="黑体" w:eastAsia="黑体" w:hAnsi="黑体" w:cs="宋体" w:hint="eastAsia"/>
          <w:sz w:val="32"/>
          <w:szCs w:val="32"/>
        </w:rPr>
        <w:t>9年度部门决算情况说明</w:t>
      </w:r>
    </w:p>
    <w:p w:rsidR="00BF6A1D" w:rsidRDefault="00765112">
      <w:pPr>
        <w:rPr>
          <w:rFonts w:ascii="黑体" w:eastAsia="黑体" w:hAnsi="黑体" w:cs="宋体"/>
          <w:sz w:val="32"/>
          <w:szCs w:val="32"/>
        </w:rPr>
      </w:pPr>
      <w:r>
        <w:rPr>
          <w:rFonts w:ascii="黑体" w:eastAsia="黑体" w:hAnsi="黑体" w:cs="宋体" w:hint="eastAsia"/>
          <w:sz w:val="32"/>
          <w:szCs w:val="32"/>
        </w:rPr>
        <w:t xml:space="preserve">    四、名词解释</w:t>
      </w:r>
    </w:p>
    <w:p w:rsidR="00BF6A1D" w:rsidRDefault="00BF6A1D">
      <w:pPr>
        <w:ind w:firstLineChars="200" w:firstLine="643"/>
        <w:jc w:val="center"/>
        <w:rPr>
          <w:rFonts w:ascii="仿宋_GB2312" w:eastAsia="仿宋_GB2312" w:hAnsi="宋体" w:cs="宋体"/>
          <w:b/>
          <w:sz w:val="32"/>
          <w:szCs w:val="32"/>
        </w:rPr>
      </w:pPr>
    </w:p>
    <w:p w:rsidR="00BF6A1D" w:rsidRDefault="00BF6A1D">
      <w:pPr>
        <w:ind w:firstLineChars="200" w:firstLine="643"/>
        <w:jc w:val="center"/>
        <w:rPr>
          <w:rFonts w:ascii="仿宋_GB2312" w:eastAsia="仿宋_GB2312" w:hAnsi="宋体" w:cs="宋体"/>
          <w:b/>
          <w:sz w:val="32"/>
          <w:szCs w:val="32"/>
        </w:rPr>
      </w:pPr>
    </w:p>
    <w:p w:rsidR="00BF6A1D" w:rsidRDefault="00BF6A1D">
      <w:pPr>
        <w:ind w:firstLineChars="200" w:firstLine="643"/>
        <w:jc w:val="center"/>
        <w:rPr>
          <w:rFonts w:ascii="仿宋_GB2312" w:eastAsia="仿宋_GB2312" w:hAnsi="宋体" w:cs="宋体"/>
          <w:b/>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765112">
      <w:pPr>
        <w:ind w:firstLineChars="200" w:firstLine="640"/>
        <w:rPr>
          <w:rFonts w:ascii="黑体" w:eastAsia="黑体" w:hAnsi="黑体" w:cs="宋体"/>
          <w:sz w:val="32"/>
          <w:szCs w:val="32"/>
        </w:rPr>
      </w:pPr>
      <w:r>
        <w:rPr>
          <w:rFonts w:ascii="黑体" w:eastAsia="黑体" w:hAnsi="黑体" w:cs="宋体" w:hint="eastAsia"/>
          <w:sz w:val="32"/>
          <w:szCs w:val="32"/>
        </w:rPr>
        <w:t>一、深圳市罗湖区莲塘街道办公共事务中心概况</w:t>
      </w:r>
    </w:p>
    <w:p w:rsidR="00BF6A1D" w:rsidRDefault="00765112">
      <w:pPr>
        <w:rPr>
          <w:rFonts w:ascii="楷体_GB2312" w:eastAsia="楷体_GB2312" w:hAnsi="宋体" w:cs="宋体"/>
          <w:b/>
          <w:sz w:val="32"/>
          <w:szCs w:val="32"/>
        </w:rPr>
      </w:pPr>
      <w:r>
        <w:rPr>
          <w:rFonts w:ascii="仿宋_GB2312" w:eastAsia="仿宋_GB2312" w:hAnsi="宋体" w:cs="宋体" w:hint="eastAsia"/>
          <w:b/>
          <w:sz w:val="32"/>
          <w:szCs w:val="32"/>
        </w:rPr>
        <w:lastRenderedPageBreak/>
        <w:t xml:space="preserve">      </w:t>
      </w:r>
      <w:r>
        <w:rPr>
          <w:rFonts w:ascii="楷体_GB2312" w:eastAsia="楷体_GB2312" w:hAnsi="宋体" w:cs="宋体" w:hint="eastAsia"/>
          <w:b/>
          <w:sz w:val="32"/>
          <w:szCs w:val="32"/>
        </w:rPr>
        <w:t>（一）部门职责</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1、负责街道政务服务平台的建设与管理，综合受理社区居民各类行政事务。</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2、负责辖区国民经济和社区发展情况统计及调查工作。</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3、负责街道劳动就业和社会保障、企业用工调查、就业援助等工作事项。</w:t>
      </w:r>
    </w:p>
    <w:p w:rsidR="00BF6A1D" w:rsidRDefault="00765112">
      <w:pPr>
        <w:ind w:firstLineChars="200" w:firstLine="600"/>
      </w:pPr>
      <w:r>
        <w:rPr>
          <w:rFonts w:ascii="仿宋" w:eastAsia="仿宋" w:hAnsi="仿宋" w:hint="eastAsia"/>
          <w:sz w:val="30"/>
          <w:szCs w:val="30"/>
        </w:rPr>
        <w:t>4、协助街道行政机构开展相关事务性、辅助性等公共服务工作。</w:t>
      </w:r>
    </w:p>
    <w:p w:rsidR="00BF6A1D" w:rsidRDefault="00765112">
      <w:pPr>
        <w:rPr>
          <w:rFonts w:ascii="楷体_GB2312" w:eastAsia="楷体_GB2312" w:hAnsi="宋体" w:cs="宋体"/>
          <w:sz w:val="32"/>
          <w:szCs w:val="32"/>
        </w:rPr>
      </w:pPr>
      <w:r>
        <w:rPr>
          <w:rFonts w:ascii="仿宋_GB2312" w:eastAsia="仿宋_GB2312" w:hAnsi="宋体" w:cs="宋体" w:hint="eastAsia"/>
          <w:sz w:val="32"/>
          <w:szCs w:val="32"/>
        </w:rPr>
        <w:t xml:space="preserve">   </w:t>
      </w:r>
      <w:r>
        <w:rPr>
          <w:rFonts w:ascii="楷体_GB2312" w:eastAsia="楷体_GB2312" w:hAnsi="宋体" w:cs="宋体" w:hint="eastAsia"/>
          <w:sz w:val="32"/>
          <w:szCs w:val="32"/>
        </w:rPr>
        <w:t xml:space="preserve">  </w:t>
      </w:r>
      <w:r>
        <w:rPr>
          <w:rFonts w:ascii="楷体_GB2312" w:eastAsia="楷体_GB2312" w:hAnsi="宋体" w:cs="宋体" w:hint="eastAsia"/>
          <w:b/>
          <w:sz w:val="32"/>
          <w:szCs w:val="32"/>
        </w:rPr>
        <w:t xml:space="preserve"> （二）机构设置</w:t>
      </w:r>
    </w:p>
    <w:p w:rsidR="00BF6A1D" w:rsidRDefault="00765112">
      <w:pPr>
        <w:rPr>
          <w:rFonts w:ascii="仿宋" w:eastAsia="仿宋" w:hAnsi="仿宋"/>
          <w:sz w:val="30"/>
          <w:szCs w:val="30"/>
        </w:rPr>
      </w:pPr>
      <w:r>
        <w:rPr>
          <w:rFonts w:ascii="仿宋_GB2312" w:eastAsia="仿宋_GB2312" w:hAnsi="宋体" w:cs="宋体" w:hint="eastAsia"/>
          <w:sz w:val="32"/>
          <w:szCs w:val="32"/>
        </w:rPr>
        <w:t xml:space="preserve">   </w:t>
      </w:r>
      <w:r>
        <w:rPr>
          <w:rFonts w:ascii="仿宋" w:eastAsia="仿宋" w:hAnsi="仿宋" w:hint="eastAsia"/>
          <w:sz w:val="30"/>
          <w:szCs w:val="30"/>
        </w:rPr>
        <w:t xml:space="preserve"> 本单位属于深圳市罗湖区莲塘街道办事处的二级预算单位。</w:t>
      </w:r>
    </w:p>
    <w:p w:rsidR="00BF6A1D" w:rsidRDefault="00BF6A1D">
      <w:pPr>
        <w:ind w:firstLineChars="200" w:firstLine="643"/>
        <w:jc w:val="center"/>
        <w:rPr>
          <w:rFonts w:ascii="仿宋_GB2312" w:eastAsia="仿宋_GB2312" w:hAnsi="宋体" w:cs="宋体"/>
          <w:b/>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BF6A1D">
      <w:pPr>
        <w:ind w:firstLineChars="200" w:firstLine="640"/>
        <w:rPr>
          <w:rFonts w:ascii="黑体" w:eastAsia="黑体" w:hAnsi="黑体" w:cs="宋体"/>
          <w:sz w:val="32"/>
          <w:szCs w:val="32"/>
        </w:rPr>
      </w:pPr>
    </w:p>
    <w:p w:rsidR="00BF6A1D" w:rsidRDefault="00765112">
      <w:pPr>
        <w:ind w:firstLineChars="200" w:firstLine="640"/>
        <w:rPr>
          <w:rFonts w:ascii="黑体" w:eastAsia="黑体" w:hAnsi="黑体" w:cs="宋体"/>
          <w:sz w:val="32"/>
          <w:szCs w:val="32"/>
        </w:rPr>
      </w:pPr>
      <w:r>
        <w:rPr>
          <w:rFonts w:ascii="黑体" w:eastAsia="黑体" w:hAnsi="黑体" w:cs="宋体" w:hint="eastAsia"/>
          <w:sz w:val="32"/>
          <w:szCs w:val="32"/>
        </w:rPr>
        <w:t>二、深圳市罗湖区莲塘街道公共事务中心</w:t>
      </w:r>
      <w:r>
        <w:rPr>
          <w:rFonts w:ascii="黑体" w:eastAsia="黑体" w:hAnsi="黑体" w:cs="宋体"/>
          <w:sz w:val="32"/>
          <w:szCs w:val="32"/>
        </w:rPr>
        <w:t>201</w:t>
      </w:r>
      <w:r>
        <w:rPr>
          <w:rFonts w:ascii="黑体" w:eastAsia="黑体" w:hAnsi="黑体" w:cs="宋体" w:hint="eastAsia"/>
          <w:sz w:val="32"/>
          <w:szCs w:val="32"/>
        </w:rPr>
        <w:t>9年度部</w:t>
      </w:r>
      <w:r>
        <w:rPr>
          <w:rFonts w:ascii="黑体" w:eastAsia="黑体" w:hAnsi="黑体" w:cs="宋体" w:hint="eastAsia"/>
          <w:sz w:val="32"/>
          <w:szCs w:val="32"/>
        </w:rPr>
        <w:lastRenderedPageBreak/>
        <w:t>门决算表</w:t>
      </w:r>
    </w:p>
    <w:p w:rsidR="00BF6A1D" w:rsidRDefault="00765112">
      <w:pPr>
        <w:ind w:firstLineChars="200" w:firstLine="600"/>
        <w:rPr>
          <w:rFonts w:ascii="仿宋" w:eastAsia="仿宋" w:hAnsi="仿宋"/>
          <w:sz w:val="30"/>
          <w:szCs w:val="30"/>
        </w:rPr>
      </w:pPr>
      <w:r>
        <w:rPr>
          <w:rFonts w:ascii="仿宋" w:eastAsia="仿宋" w:hAnsi="仿宋"/>
          <w:sz w:val="30"/>
          <w:szCs w:val="30"/>
        </w:rPr>
        <w:t>按照相关政策规定，现公开我</w:t>
      </w:r>
      <w:r>
        <w:rPr>
          <w:rFonts w:ascii="仿宋" w:eastAsia="仿宋" w:hAnsi="仿宋" w:hint="eastAsia"/>
          <w:sz w:val="30"/>
          <w:szCs w:val="30"/>
        </w:rPr>
        <w:t>单位</w:t>
      </w:r>
      <w:r>
        <w:rPr>
          <w:rFonts w:ascii="仿宋" w:eastAsia="仿宋" w:hAnsi="仿宋"/>
          <w:sz w:val="30"/>
          <w:szCs w:val="30"/>
        </w:rPr>
        <w:t>201</w:t>
      </w:r>
      <w:r>
        <w:rPr>
          <w:rFonts w:ascii="仿宋" w:eastAsia="仿宋" w:hAnsi="仿宋" w:hint="eastAsia"/>
          <w:sz w:val="30"/>
          <w:szCs w:val="30"/>
        </w:rPr>
        <w:t>9</w:t>
      </w:r>
      <w:r>
        <w:rPr>
          <w:rFonts w:ascii="仿宋" w:eastAsia="仿宋" w:hAnsi="仿宋"/>
          <w:sz w:val="30"/>
          <w:szCs w:val="30"/>
        </w:rPr>
        <w:t>年度部门决算的有关信息，包括《收入支出决算总表》、《收入决算表》、《支出决算表》、《财政拨款收入支出决算总表》、《一般公共预算财政拨款支出决算表》、《一般公共预算财政拨款基本支出决算表》、《一般公共预算财政拨款“三公”经费支出决算表》、《政府性基金预算财政拨款收入支出决算表》等，信息如下：</w:t>
      </w:r>
    </w:p>
    <w:tbl>
      <w:tblPr>
        <w:tblW w:w="10335" w:type="dxa"/>
        <w:tblInd w:w="-999" w:type="dxa"/>
        <w:tblLayout w:type="fixed"/>
        <w:tblCellMar>
          <w:top w:w="15" w:type="dxa"/>
          <w:left w:w="15" w:type="dxa"/>
          <w:bottom w:w="15" w:type="dxa"/>
          <w:right w:w="15" w:type="dxa"/>
        </w:tblCellMar>
        <w:tblLook w:val="04A0"/>
      </w:tblPr>
      <w:tblGrid>
        <w:gridCol w:w="2535"/>
        <w:gridCol w:w="181"/>
        <w:gridCol w:w="497"/>
        <w:gridCol w:w="177"/>
        <w:gridCol w:w="1620"/>
        <w:gridCol w:w="2115"/>
        <w:gridCol w:w="497"/>
        <w:gridCol w:w="238"/>
        <w:gridCol w:w="1065"/>
        <w:gridCol w:w="1410"/>
      </w:tblGrid>
      <w:tr w:rsidR="00BF6A1D">
        <w:trPr>
          <w:trHeight w:val="504"/>
        </w:trPr>
        <w:tc>
          <w:tcPr>
            <w:tcW w:w="10335" w:type="dxa"/>
            <w:gridSpan w:val="10"/>
            <w:shd w:val="clear" w:color="auto" w:fill="auto"/>
            <w:vAlign w:val="bottom"/>
          </w:tcPr>
          <w:p w:rsidR="00BF6A1D" w:rsidRDefault="0076511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收入支出决算总表</w:t>
            </w:r>
          </w:p>
        </w:tc>
      </w:tr>
      <w:tr w:rsidR="00BF6A1D">
        <w:trPr>
          <w:trHeight w:val="286"/>
        </w:trPr>
        <w:tc>
          <w:tcPr>
            <w:tcW w:w="2716" w:type="dxa"/>
            <w:gridSpan w:val="2"/>
            <w:shd w:val="clear" w:color="auto" w:fill="auto"/>
            <w:vAlign w:val="center"/>
          </w:tcPr>
          <w:p w:rsidR="00BF6A1D" w:rsidRDefault="00BF6A1D">
            <w:pPr>
              <w:rPr>
                <w:rFonts w:ascii="宋体" w:hAnsi="宋体" w:cs="宋体"/>
                <w:color w:val="000000"/>
                <w:sz w:val="22"/>
                <w:szCs w:val="22"/>
              </w:rPr>
            </w:pPr>
          </w:p>
        </w:tc>
        <w:tc>
          <w:tcPr>
            <w:tcW w:w="497" w:type="dxa"/>
            <w:shd w:val="clear" w:color="auto" w:fill="auto"/>
            <w:vAlign w:val="center"/>
          </w:tcPr>
          <w:p w:rsidR="00BF6A1D" w:rsidRDefault="00BF6A1D">
            <w:pPr>
              <w:rPr>
                <w:rFonts w:ascii="宋体" w:hAnsi="宋体" w:cs="宋体"/>
                <w:color w:val="000000"/>
                <w:sz w:val="22"/>
                <w:szCs w:val="22"/>
              </w:rPr>
            </w:pPr>
          </w:p>
        </w:tc>
        <w:tc>
          <w:tcPr>
            <w:tcW w:w="1797" w:type="dxa"/>
            <w:gridSpan w:val="2"/>
            <w:shd w:val="clear" w:color="auto" w:fill="auto"/>
            <w:vAlign w:val="center"/>
          </w:tcPr>
          <w:p w:rsidR="00BF6A1D" w:rsidRDefault="00BF6A1D">
            <w:pPr>
              <w:rPr>
                <w:rFonts w:ascii="宋体" w:hAnsi="宋体" w:cs="宋体"/>
                <w:color w:val="000000"/>
                <w:sz w:val="22"/>
                <w:szCs w:val="22"/>
              </w:rPr>
            </w:pPr>
          </w:p>
        </w:tc>
        <w:tc>
          <w:tcPr>
            <w:tcW w:w="2115" w:type="dxa"/>
            <w:shd w:val="clear" w:color="auto" w:fill="auto"/>
            <w:vAlign w:val="center"/>
          </w:tcPr>
          <w:p w:rsidR="00BF6A1D" w:rsidRDefault="00BF6A1D">
            <w:pPr>
              <w:rPr>
                <w:rFonts w:ascii="宋体" w:hAnsi="宋体" w:cs="宋体"/>
                <w:color w:val="000000"/>
                <w:sz w:val="22"/>
                <w:szCs w:val="22"/>
              </w:rPr>
            </w:pPr>
          </w:p>
        </w:tc>
        <w:tc>
          <w:tcPr>
            <w:tcW w:w="497" w:type="dxa"/>
            <w:shd w:val="clear" w:color="auto" w:fill="auto"/>
            <w:vAlign w:val="center"/>
          </w:tcPr>
          <w:p w:rsidR="00BF6A1D" w:rsidRDefault="00BF6A1D">
            <w:pPr>
              <w:rPr>
                <w:rFonts w:ascii="宋体" w:hAnsi="宋体" w:cs="宋体"/>
                <w:color w:val="000000"/>
                <w:sz w:val="22"/>
                <w:szCs w:val="22"/>
              </w:rPr>
            </w:pPr>
          </w:p>
        </w:tc>
        <w:tc>
          <w:tcPr>
            <w:tcW w:w="2713" w:type="dxa"/>
            <w:gridSpan w:val="3"/>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公开01表</w:t>
            </w:r>
          </w:p>
        </w:tc>
      </w:tr>
      <w:tr w:rsidR="00BF6A1D">
        <w:trPr>
          <w:trHeight w:val="286"/>
        </w:trPr>
        <w:tc>
          <w:tcPr>
            <w:tcW w:w="5010" w:type="dxa"/>
            <w:gridSpan w:val="5"/>
            <w:shd w:val="clear" w:color="auto" w:fill="auto"/>
            <w:vAlign w:val="bottom"/>
          </w:tcPr>
          <w:p w:rsidR="00BF6A1D" w:rsidRDefault="00765112">
            <w:pPr>
              <w:rPr>
                <w:rFonts w:ascii="宋体" w:hAnsi="宋体" w:cs="宋体"/>
                <w:color w:val="000000"/>
                <w:sz w:val="22"/>
                <w:szCs w:val="22"/>
              </w:rPr>
            </w:pPr>
            <w:r>
              <w:rPr>
                <w:rFonts w:ascii="宋体" w:hAnsi="宋体" w:cs="宋体" w:hint="eastAsia"/>
                <w:color w:val="000000"/>
                <w:kern w:val="0"/>
                <w:sz w:val="20"/>
              </w:rPr>
              <w:t>部门：深圳市罗湖区莲塘街道公共事务中心</w:t>
            </w:r>
          </w:p>
        </w:tc>
        <w:tc>
          <w:tcPr>
            <w:tcW w:w="2115" w:type="dxa"/>
            <w:shd w:val="clear" w:color="auto" w:fill="auto"/>
            <w:vAlign w:val="center"/>
          </w:tcPr>
          <w:p w:rsidR="00BF6A1D" w:rsidRDefault="00BF6A1D">
            <w:pPr>
              <w:rPr>
                <w:rFonts w:ascii="宋体" w:hAnsi="宋体" w:cs="宋体"/>
                <w:color w:val="000000"/>
                <w:sz w:val="22"/>
                <w:szCs w:val="22"/>
              </w:rPr>
            </w:pPr>
          </w:p>
        </w:tc>
        <w:tc>
          <w:tcPr>
            <w:tcW w:w="497" w:type="dxa"/>
            <w:shd w:val="clear" w:color="auto" w:fill="auto"/>
            <w:vAlign w:val="center"/>
          </w:tcPr>
          <w:p w:rsidR="00BF6A1D" w:rsidRDefault="00BF6A1D">
            <w:pPr>
              <w:rPr>
                <w:rFonts w:ascii="宋体" w:hAnsi="宋体" w:cs="宋体"/>
                <w:color w:val="000000"/>
                <w:sz w:val="22"/>
                <w:szCs w:val="22"/>
              </w:rPr>
            </w:pPr>
          </w:p>
        </w:tc>
        <w:tc>
          <w:tcPr>
            <w:tcW w:w="2713" w:type="dxa"/>
            <w:gridSpan w:val="3"/>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01"/>
        </w:trPr>
        <w:tc>
          <w:tcPr>
            <w:tcW w:w="50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5325" w:type="dxa"/>
            <w:gridSpan w:val="5"/>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855" w:type="dxa"/>
            <w:gridSpan w:val="3"/>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62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065" w:type="dxa"/>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41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一、一般公共预算财政拨款收入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一、一般公共服务支出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二、政府性基金预算财政拨款收入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二、外交支出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三、上级补助收入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三、国防支出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57"/>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四、事业收入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四、公共安全支出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五、经营收入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五、教育支出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六、附属单位上缴收入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六、科学技术支出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七、其他收入</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七、文化旅游体育与传媒支出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八、社会保障和就业支出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九、卫生健康支出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十、节能环保支出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十一、城乡社区支出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十二、农林水支出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十三、交通运输支出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十四、资源勘探信息等支出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十五、商业服务业等支出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十六、金融支出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十七、援助其他地区支出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十八、自然资源海洋气象等支出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十九、住房保障支出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二十、粮油物资储备支出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二十一、灾害防治及应急管理支出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二十二、其他支出</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41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本年收入合计</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本年支出合计</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用事业基金弥补收支差额</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结余分配</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年初结转和结余</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年末结转和结余</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62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2850" w:type="dxa"/>
            <w:gridSpan w:val="3"/>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410"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r>
      <w:tr w:rsidR="00BF6A1D">
        <w:trPr>
          <w:trHeight w:val="301"/>
        </w:trPr>
        <w:tc>
          <w:tcPr>
            <w:tcW w:w="25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总计</w:t>
            </w:r>
          </w:p>
        </w:tc>
        <w:tc>
          <w:tcPr>
            <w:tcW w:w="855"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62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2850" w:type="dxa"/>
            <w:gridSpan w:val="3"/>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总计</w:t>
            </w:r>
          </w:p>
        </w:tc>
        <w:tc>
          <w:tcPr>
            <w:tcW w:w="106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41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r>
      <w:tr w:rsidR="00BF6A1D">
        <w:trPr>
          <w:trHeight w:val="286"/>
        </w:trPr>
        <w:tc>
          <w:tcPr>
            <w:tcW w:w="7860" w:type="dxa"/>
            <w:gridSpan w:val="8"/>
            <w:shd w:val="clear" w:color="auto" w:fill="auto"/>
            <w:vAlign w:val="bottom"/>
          </w:tcPr>
          <w:p w:rsidR="00BF6A1D" w:rsidRDefault="00765112">
            <w:pPr>
              <w:rPr>
                <w:rFonts w:ascii="宋体" w:hAnsi="宋体" w:cs="宋体"/>
                <w:color w:val="000000"/>
                <w:sz w:val="22"/>
                <w:szCs w:val="22"/>
              </w:rPr>
            </w:pPr>
            <w:r>
              <w:rPr>
                <w:rFonts w:ascii="Arial" w:hAnsi="Arial" w:cs="Arial"/>
                <w:color w:val="000000"/>
                <w:kern w:val="0"/>
                <w:sz w:val="20"/>
              </w:rPr>
              <w:t>注：本表反映部门本年度的总收支和年末结转结余情况。</w:t>
            </w:r>
          </w:p>
        </w:tc>
        <w:tc>
          <w:tcPr>
            <w:tcW w:w="1065" w:type="dxa"/>
            <w:shd w:val="clear" w:color="auto" w:fill="auto"/>
            <w:vAlign w:val="center"/>
          </w:tcPr>
          <w:p w:rsidR="00BF6A1D" w:rsidRDefault="00BF6A1D">
            <w:pPr>
              <w:rPr>
                <w:rFonts w:ascii="宋体" w:hAnsi="宋体" w:cs="宋体"/>
                <w:color w:val="000000"/>
                <w:sz w:val="22"/>
                <w:szCs w:val="22"/>
              </w:rPr>
            </w:pPr>
          </w:p>
        </w:tc>
        <w:tc>
          <w:tcPr>
            <w:tcW w:w="1410" w:type="dxa"/>
            <w:shd w:val="clear" w:color="auto" w:fill="auto"/>
            <w:vAlign w:val="center"/>
          </w:tcPr>
          <w:p w:rsidR="00BF6A1D" w:rsidRDefault="00BF6A1D">
            <w:pPr>
              <w:rPr>
                <w:rFonts w:ascii="宋体" w:hAnsi="宋体" w:cs="宋体"/>
                <w:color w:val="000000"/>
                <w:sz w:val="22"/>
                <w:szCs w:val="22"/>
              </w:rPr>
            </w:pPr>
          </w:p>
        </w:tc>
      </w:tr>
    </w:tbl>
    <w:p w:rsidR="00BF6A1D" w:rsidRDefault="00BF6A1D"/>
    <w:tbl>
      <w:tblPr>
        <w:tblW w:w="10425" w:type="dxa"/>
        <w:tblInd w:w="-1029" w:type="dxa"/>
        <w:tblLayout w:type="fixed"/>
        <w:tblCellMar>
          <w:top w:w="15" w:type="dxa"/>
          <w:left w:w="15" w:type="dxa"/>
          <w:bottom w:w="15" w:type="dxa"/>
          <w:right w:w="15" w:type="dxa"/>
        </w:tblCellMar>
        <w:tblLook w:val="04A0"/>
      </w:tblPr>
      <w:tblGrid>
        <w:gridCol w:w="930"/>
        <w:gridCol w:w="985"/>
        <w:gridCol w:w="1055"/>
        <w:gridCol w:w="1013"/>
        <w:gridCol w:w="240"/>
        <w:gridCol w:w="1042"/>
        <w:gridCol w:w="1005"/>
        <w:gridCol w:w="1080"/>
        <w:gridCol w:w="1050"/>
        <w:gridCol w:w="1050"/>
        <w:gridCol w:w="975"/>
      </w:tblGrid>
      <w:tr w:rsidR="00BF6A1D">
        <w:trPr>
          <w:trHeight w:val="622"/>
        </w:trPr>
        <w:tc>
          <w:tcPr>
            <w:tcW w:w="10425" w:type="dxa"/>
            <w:gridSpan w:val="11"/>
            <w:shd w:val="clear" w:color="auto" w:fill="auto"/>
            <w:vAlign w:val="bottom"/>
          </w:tcPr>
          <w:p w:rsidR="00BF6A1D" w:rsidRDefault="0076511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收入决算表</w:t>
            </w:r>
          </w:p>
        </w:tc>
      </w:tr>
      <w:tr w:rsidR="00BF6A1D">
        <w:trPr>
          <w:trHeight w:val="325"/>
        </w:trPr>
        <w:tc>
          <w:tcPr>
            <w:tcW w:w="1915" w:type="dxa"/>
            <w:gridSpan w:val="2"/>
            <w:shd w:val="clear" w:color="auto" w:fill="auto"/>
            <w:vAlign w:val="center"/>
          </w:tcPr>
          <w:p w:rsidR="00BF6A1D" w:rsidRDefault="00BF6A1D">
            <w:pPr>
              <w:rPr>
                <w:rFonts w:ascii="宋体" w:hAnsi="宋体" w:cs="宋体"/>
                <w:color w:val="000000"/>
                <w:sz w:val="22"/>
                <w:szCs w:val="22"/>
              </w:rPr>
            </w:pPr>
          </w:p>
        </w:tc>
        <w:tc>
          <w:tcPr>
            <w:tcW w:w="2068" w:type="dxa"/>
            <w:gridSpan w:val="2"/>
            <w:shd w:val="clear" w:color="auto" w:fill="auto"/>
            <w:vAlign w:val="center"/>
          </w:tcPr>
          <w:p w:rsidR="00BF6A1D" w:rsidRDefault="00BF6A1D">
            <w:pPr>
              <w:rPr>
                <w:rFonts w:ascii="宋体" w:hAnsi="宋体" w:cs="宋体"/>
                <w:color w:val="000000"/>
                <w:sz w:val="22"/>
                <w:szCs w:val="22"/>
              </w:rPr>
            </w:pPr>
          </w:p>
        </w:tc>
        <w:tc>
          <w:tcPr>
            <w:tcW w:w="240" w:type="dxa"/>
            <w:shd w:val="clear" w:color="auto" w:fill="auto"/>
            <w:vAlign w:val="center"/>
          </w:tcPr>
          <w:p w:rsidR="00BF6A1D" w:rsidRDefault="00BF6A1D">
            <w:pPr>
              <w:rPr>
                <w:rFonts w:ascii="宋体" w:hAnsi="宋体" w:cs="宋体"/>
                <w:color w:val="000000"/>
                <w:sz w:val="22"/>
                <w:szCs w:val="22"/>
              </w:rPr>
            </w:pPr>
          </w:p>
        </w:tc>
        <w:tc>
          <w:tcPr>
            <w:tcW w:w="1042" w:type="dxa"/>
            <w:shd w:val="clear" w:color="auto" w:fill="auto"/>
            <w:vAlign w:val="center"/>
          </w:tcPr>
          <w:p w:rsidR="00BF6A1D" w:rsidRDefault="00BF6A1D">
            <w:pPr>
              <w:rPr>
                <w:rFonts w:ascii="宋体" w:hAnsi="宋体" w:cs="宋体"/>
                <w:color w:val="000000"/>
                <w:sz w:val="22"/>
                <w:szCs w:val="22"/>
              </w:rPr>
            </w:pPr>
          </w:p>
        </w:tc>
        <w:tc>
          <w:tcPr>
            <w:tcW w:w="1005" w:type="dxa"/>
            <w:shd w:val="clear" w:color="auto" w:fill="auto"/>
            <w:vAlign w:val="center"/>
          </w:tcPr>
          <w:p w:rsidR="00BF6A1D" w:rsidRDefault="00BF6A1D">
            <w:pPr>
              <w:rPr>
                <w:rFonts w:ascii="宋体" w:hAnsi="宋体" w:cs="宋体"/>
                <w:color w:val="000000"/>
                <w:sz w:val="22"/>
                <w:szCs w:val="22"/>
              </w:rPr>
            </w:pPr>
          </w:p>
        </w:tc>
        <w:tc>
          <w:tcPr>
            <w:tcW w:w="1080" w:type="dxa"/>
            <w:shd w:val="clear" w:color="auto" w:fill="auto"/>
            <w:vAlign w:val="center"/>
          </w:tcPr>
          <w:p w:rsidR="00BF6A1D" w:rsidRDefault="00BF6A1D">
            <w:pPr>
              <w:rPr>
                <w:rFonts w:ascii="宋体" w:hAnsi="宋体" w:cs="宋体"/>
                <w:color w:val="000000"/>
                <w:sz w:val="22"/>
                <w:szCs w:val="22"/>
              </w:rPr>
            </w:pPr>
          </w:p>
        </w:tc>
        <w:tc>
          <w:tcPr>
            <w:tcW w:w="1050" w:type="dxa"/>
            <w:shd w:val="clear" w:color="auto" w:fill="auto"/>
            <w:vAlign w:val="center"/>
          </w:tcPr>
          <w:p w:rsidR="00BF6A1D" w:rsidRDefault="00BF6A1D">
            <w:pPr>
              <w:rPr>
                <w:rFonts w:ascii="宋体" w:hAnsi="宋体" w:cs="宋体"/>
                <w:color w:val="000000"/>
                <w:sz w:val="22"/>
                <w:szCs w:val="22"/>
              </w:rPr>
            </w:pPr>
          </w:p>
        </w:tc>
        <w:tc>
          <w:tcPr>
            <w:tcW w:w="2025" w:type="dxa"/>
            <w:gridSpan w:val="2"/>
            <w:shd w:val="clear" w:color="auto" w:fill="auto"/>
            <w:vAlign w:val="center"/>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公开02表</w:t>
            </w:r>
          </w:p>
        </w:tc>
      </w:tr>
      <w:tr w:rsidR="00BF6A1D">
        <w:trPr>
          <w:trHeight w:val="281"/>
        </w:trPr>
        <w:tc>
          <w:tcPr>
            <w:tcW w:w="4223" w:type="dxa"/>
            <w:gridSpan w:val="5"/>
            <w:shd w:val="clear" w:color="auto" w:fill="auto"/>
            <w:vAlign w:val="bottom"/>
          </w:tcPr>
          <w:p w:rsidR="00BF6A1D" w:rsidRDefault="00765112">
            <w:pPr>
              <w:rPr>
                <w:rFonts w:ascii="宋体" w:hAnsi="宋体" w:cs="宋体"/>
                <w:color w:val="000000"/>
                <w:sz w:val="22"/>
                <w:szCs w:val="22"/>
              </w:rPr>
            </w:pPr>
            <w:r>
              <w:rPr>
                <w:rFonts w:ascii="宋体" w:hAnsi="宋体" w:cs="宋体" w:hint="eastAsia"/>
                <w:color w:val="000000"/>
                <w:kern w:val="0"/>
                <w:sz w:val="20"/>
              </w:rPr>
              <w:t>部门：深圳市罗湖区莲塘街道公共事务中心</w:t>
            </w:r>
          </w:p>
        </w:tc>
        <w:tc>
          <w:tcPr>
            <w:tcW w:w="1042" w:type="dxa"/>
            <w:shd w:val="clear" w:color="auto" w:fill="auto"/>
            <w:vAlign w:val="center"/>
          </w:tcPr>
          <w:p w:rsidR="00BF6A1D" w:rsidRDefault="00BF6A1D">
            <w:pPr>
              <w:rPr>
                <w:rFonts w:ascii="宋体" w:hAnsi="宋体" w:cs="宋体"/>
                <w:color w:val="000000"/>
                <w:sz w:val="22"/>
                <w:szCs w:val="22"/>
              </w:rPr>
            </w:pPr>
          </w:p>
        </w:tc>
        <w:tc>
          <w:tcPr>
            <w:tcW w:w="1005" w:type="dxa"/>
            <w:shd w:val="clear" w:color="auto" w:fill="auto"/>
            <w:vAlign w:val="center"/>
          </w:tcPr>
          <w:p w:rsidR="00BF6A1D" w:rsidRDefault="00BF6A1D">
            <w:pPr>
              <w:rPr>
                <w:rFonts w:ascii="宋体" w:hAnsi="宋体" w:cs="宋体"/>
                <w:color w:val="000000"/>
                <w:sz w:val="22"/>
                <w:szCs w:val="22"/>
              </w:rPr>
            </w:pPr>
          </w:p>
        </w:tc>
        <w:tc>
          <w:tcPr>
            <w:tcW w:w="1080" w:type="dxa"/>
            <w:shd w:val="clear" w:color="auto" w:fill="auto"/>
            <w:vAlign w:val="center"/>
          </w:tcPr>
          <w:p w:rsidR="00BF6A1D" w:rsidRDefault="00BF6A1D">
            <w:pPr>
              <w:rPr>
                <w:rFonts w:ascii="宋体" w:hAnsi="宋体" w:cs="宋体"/>
                <w:color w:val="000000"/>
                <w:sz w:val="22"/>
                <w:szCs w:val="22"/>
              </w:rPr>
            </w:pPr>
          </w:p>
        </w:tc>
        <w:tc>
          <w:tcPr>
            <w:tcW w:w="1050" w:type="dxa"/>
            <w:shd w:val="clear" w:color="auto" w:fill="auto"/>
            <w:vAlign w:val="center"/>
          </w:tcPr>
          <w:p w:rsidR="00BF6A1D" w:rsidRDefault="00BF6A1D">
            <w:pPr>
              <w:rPr>
                <w:rFonts w:ascii="宋体" w:hAnsi="宋体" w:cs="宋体"/>
                <w:color w:val="000000"/>
                <w:sz w:val="22"/>
                <w:szCs w:val="22"/>
              </w:rPr>
            </w:pPr>
          </w:p>
        </w:tc>
        <w:tc>
          <w:tcPr>
            <w:tcW w:w="2025" w:type="dxa"/>
            <w:gridSpan w:val="2"/>
            <w:shd w:val="clear" w:color="auto" w:fill="auto"/>
            <w:vAlign w:val="center"/>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12"/>
        </w:trPr>
        <w:tc>
          <w:tcPr>
            <w:tcW w:w="29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1253" w:type="dxa"/>
            <w:gridSpan w:val="2"/>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本年收入合计</w:t>
            </w:r>
          </w:p>
        </w:tc>
        <w:tc>
          <w:tcPr>
            <w:tcW w:w="1042"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财政拨款收入</w:t>
            </w:r>
          </w:p>
        </w:tc>
        <w:tc>
          <w:tcPr>
            <w:tcW w:w="100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上级补助收入</w:t>
            </w:r>
          </w:p>
        </w:tc>
        <w:tc>
          <w:tcPr>
            <w:tcW w:w="1080"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事业收入</w:t>
            </w:r>
          </w:p>
        </w:tc>
        <w:tc>
          <w:tcPr>
            <w:tcW w:w="1050"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经营收入</w:t>
            </w:r>
          </w:p>
        </w:tc>
        <w:tc>
          <w:tcPr>
            <w:tcW w:w="1050"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附属单位上缴收入</w:t>
            </w:r>
          </w:p>
        </w:tc>
        <w:tc>
          <w:tcPr>
            <w:tcW w:w="97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其他收入</w:t>
            </w:r>
          </w:p>
        </w:tc>
      </w:tr>
      <w:tr w:rsidR="00BF6A1D">
        <w:trPr>
          <w:trHeight w:val="312"/>
        </w:trPr>
        <w:tc>
          <w:tcPr>
            <w:tcW w:w="29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53"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42"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0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97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24"/>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2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253"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42"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0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97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637"/>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20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53"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42"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0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5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97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35"/>
        </w:trPr>
        <w:tc>
          <w:tcPr>
            <w:tcW w:w="2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r>
      <w:tr w:rsidR="00BF6A1D">
        <w:trPr>
          <w:trHeight w:val="335"/>
        </w:trPr>
        <w:tc>
          <w:tcPr>
            <w:tcW w:w="2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一般公共服务支出</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统计信息事务</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2010507</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专项普查活动</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631"/>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其他一般公共服务支出</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631"/>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2019999</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其他一般公共服务支出</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社会保障和就业支出</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就业补助</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5"/>
        </w:trPr>
        <w:tc>
          <w:tcPr>
            <w:tcW w:w="93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2080799</w:t>
            </w:r>
          </w:p>
        </w:tc>
        <w:tc>
          <w:tcPr>
            <w:tcW w:w="204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其他就业补助支出</w:t>
            </w:r>
          </w:p>
        </w:tc>
        <w:tc>
          <w:tcPr>
            <w:tcW w:w="1253"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42"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00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5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37"/>
        </w:trPr>
        <w:tc>
          <w:tcPr>
            <w:tcW w:w="4223" w:type="dxa"/>
            <w:gridSpan w:val="5"/>
            <w:shd w:val="clear" w:color="auto" w:fill="auto"/>
          </w:tcPr>
          <w:p w:rsidR="00BF6A1D" w:rsidRDefault="00765112">
            <w:pPr>
              <w:rPr>
                <w:rFonts w:ascii="宋体" w:hAnsi="宋体" w:cs="宋体"/>
                <w:color w:val="000000"/>
                <w:sz w:val="22"/>
                <w:szCs w:val="22"/>
              </w:rPr>
            </w:pPr>
            <w:r>
              <w:rPr>
                <w:rFonts w:ascii="宋体" w:hAnsi="宋体" w:cs="宋体" w:hint="eastAsia"/>
                <w:color w:val="000000"/>
                <w:kern w:val="0"/>
                <w:sz w:val="20"/>
              </w:rPr>
              <w:t>注：本表反映部门本年度取得的各项收入情况。</w:t>
            </w:r>
          </w:p>
        </w:tc>
        <w:tc>
          <w:tcPr>
            <w:tcW w:w="1042" w:type="dxa"/>
            <w:shd w:val="clear" w:color="auto" w:fill="auto"/>
            <w:vAlign w:val="center"/>
          </w:tcPr>
          <w:p w:rsidR="00BF6A1D" w:rsidRDefault="00BF6A1D">
            <w:pPr>
              <w:rPr>
                <w:rFonts w:ascii="宋体" w:hAnsi="宋体" w:cs="宋体"/>
                <w:color w:val="000000"/>
                <w:sz w:val="22"/>
                <w:szCs w:val="22"/>
              </w:rPr>
            </w:pPr>
          </w:p>
        </w:tc>
        <w:tc>
          <w:tcPr>
            <w:tcW w:w="1005" w:type="dxa"/>
            <w:shd w:val="clear" w:color="auto" w:fill="auto"/>
            <w:vAlign w:val="center"/>
          </w:tcPr>
          <w:p w:rsidR="00BF6A1D" w:rsidRDefault="00BF6A1D">
            <w:pPr>
              <w:rPr>
                <w:rFonts w:ascii="宋体" w:hAnsi="宋体" w:cs="宋体"/>
                <w:color w:val="000000"/>
                <w:sz w:val="22"/>
                <w:szCs w:val="22"/>
              </w:rPr>
            </w:pPr>
          </w:p>
        </w:tc>
        <w:tc>
          <w:tcPr>
            <w:tcW w:w="1080" w:type="dxa"/>
            <w:shd w:val="clear" w:color="auto" w:fill="auto"/>
            <w:vAlign w:val="center"/>
          </w:tcPr>
          <w:p w:rsidR="00BF6A1D" w:rsidRDefault="00BF6A1D">
            <w:pPr>
              <w:rPr>
                <w:rFonts w:ascii="宋体" w:hAnsi="宋体" w:cs="宋体"/>
                <w:color w:val="000000"/>
                <w:sz w:val="22"/>
                <w:szCs w:val="22"/>
              </w:rPr>
            </w:pPr>
          </w:p>
        </w:tc>
        <w:tc>
          <w:tcPr>
            <w:tcW w:w="1050" w:type="dxa"/>
            <w:shd w:val="clear" w:color="auto" w:fill="auto"/>
            <w:vAlign w:val="center"/>
          </w:tcPr>
          <w:p w:rsidR="00BF6A1D" w:rsidRDefault="00BF6A1D">
            <w:pPr>
              <w:rPr>
                <w:rFonts w:ascii="宋体" w:hAnsi="宋体" w:cs="宋体"/>
                <w:color w:val="000000"/>
                <w:sz w:val="22"/>
                <w:szCs w:val="22"/>
              </w:rPr>
            </w:pPr>
          </w:p>
        </w:tc>
        <w:tc>
          <w:tcPr>
            <w:tcW w:w="1050" w:type="dxa"/>
            <w:shd w:val="clear" w:color="auto" w:fill="auto"/>
            <w:vAlign w:val="center"/>
          </w:tcPr>
          <w:p w:rsidR="00BF6A1D" w:rsidRDefault="00BF6A1D">
            <w:pPr>
              <w:rPr>
                <w:rFonts w:ascii="宋体" w:hAnsi="宋体" w:cs="宋体"/>
                <w:color w:val="000000"/>
                <w:sz w:val="22"/>
                <w:szCs w:val="22"/>
              </w:rPr>
            </w:pPr>
          </w:p>
        </w:tc>
        <w:tc>
          <w:tcPr>
            <w:tcW w:w="975" w:type="dxa"/>
            <w:shd w:val="clear" w:color="auto" w:fill="auto"/>
            <w:vAlign w:val="center"/>
          </w:tcPr>
          <w:p w:rsidR="00BF6A1D" w:rsidRDefault="00BF6A1D">
            <w:pPr>
              <w:rPr>
                <w:rFonts w:ascii="宋体" w:hAnsi="宋体" w:cs="宋体"/>
                <w:color w:val="000000"/>
                <w:sz w:val="22"/>
                <w:szCs w:val="22"/>
              </w:rPr>
            </w:pPr>
          </w:p>
        </w:tc>
      </w:tr>
    </w:tbl>
    <w:p w:rsidR="00BF6A1D" w:rsidRDefault="00BF6A1D"/>
    <w:tbl>
      <w:tblPr>
        <w:tblW w:w="10455" w:type="dxa"/>
        <w:tblInd w:w="-1059" w:type="dxa"/>
        <w:tblLayout w:type="fixed"/>
        <w:tblCellMar>
          <w:top w:w="15" w:type="dxa"/>
          <w:left w:w="15" w:type="dxa"/>
          <w:bottom w:w="15" w:type="dxa"/>
          <w:right w:w="15" w:type="dxa"/>
        </w:tblCellMar>
        <w:tblLook w:val="04A0"/>
      </w:tblPr>
      <w:tblGrid>
        <w:gridCol w:w="1005"/>
        <w:gridCol w:w="863"/>
        <w:gridCol w:w="1402"/>
        <w:gridCol w:w="1013"/>
        <w:gridCol w:w="352"/>
        <w:gridCol w:w="1200"/>
        <w:gridCol w:w="1155"/>
        <w:gridCol w:w="1125"/>
        <w:gridCol w:w="1083"/>
        <w:gridCol w:w="1257"/>
      </w:tblGrid>
      <w:tr w:rsidR="00BF6A1D">
        <w:trPr>
          <w:trHeight w:val="390"/>
        </w:trPr>
        <w:tc>
          <w:tcPr>
            <w:tcW w:w="10455" w:type="dxa"/>
            <w:gridSpan w:val="10"/>
            <w:shd w:val="clear" w:color="auto" w:fill="auto"/>
            <w:vAlign w:val="bottom"/>
          </w:tcPr>
          <w:p w:rsidR="00BF6A1D" w:rsidRDefault="0076511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支出决算表</w:t>
            </w:r>
          </w:p>
        </w:tc>
      </w:tr>
      <w:tr w:rsidR="00BF6A1D">
        <w:trPr>
          <w:trHeight w:val="256"/>
        </w:trPr>
        <w:tc>
          <w:tcPr>
            <w:tcW w:w="1868" w:type="dxa"/>
            <w:gridSpan w:val="2"/>
            <w:shd w:val="clear" w:color="auto" w:fill="auto"/>
            <w:vAlign w:val="center"/>
          </w:tcPr>
          <w:p w:rsidR="00BF6A1D" w:rsidRDefault="00BF6A1D">
            <w:pPr>
              <w:rPr>
                <w:rFonts w:ascii="宋体" w:hAnsi="宋体" w:cs="宋体"/>
                <w:color w:val="000000"/>
                <w:sz w:val="22"/>
                <w:szCs w:val="22"/>
              </w:rPr>
            </w:pPr>
          </w:p>
        </w:tc>
        <w:tc>
          <w:tcPr>
            <w:tcW w:w="2415" w:type="dxa"/>
            <w:gridSpan w:val="2"/>
            <w:shd w:val="clear" w:color="auto" w:fill="auto"/>
            <w:vAlign w:val="center"/>
          </w:tcPr>
          <w:p w:rsidR="00BF6A1D" w:rsidRDefault="00BF6A1D">
            <w:pPr>
              <w:rPr>
                <w:rFonts w:ascii="宋体" w:hAnsi="宋体" w:cs="宋体"/>
                <w:color w:val="000000"/>
                <w:sz w:val="22"/>
                <w:szCs w:val="22"/>
              </w:rPr>
            </w:pPr>
          </w:p>
        </w:tc>
        <w:tc>
          <w:tcPr>
            <w:tcW w:w="352" w:type="dxa"/>
            <w:shd w:val="clear" w:color="auto" w:fill="auto"/>
            <w:vAlign w:val="center"/>
          </w:tcPr>
          <w:p w:rsidR="00BF6A1D" w:rsidRDefault="00BF6A1D">
            <w:pPr>
              <w:rPr>
                <w:rFonts w:ascii="宋体" w:hAnsi="宋体" w:cs="宋体"/>
                <w:color w:val="000000"/>
                <w:sz w:val="22"/>
                <w:szCs w:val="22"/>
              </w:rPr>
            </w:pPr>
          </w:p>
        </w:tc>
        <w:tc>
          <w:tcPr>
            <w:tcW w:w="1200" w:type="dxa"/>
            <w:shd w:val="clear" w:color="auto" w:fill="auto"/>
            <w:vAlign w:val="center"/>
          </w:tcPr>
          <w:p w:rsidR="00BF6A1D" w:rsidRDefault="00BF6A1D">
            <w:pPr>
              <w:rPr>
                <w:rFonts w:ascii="宋体" w:hAnsi="宋体" w:cs="宋体"/>
                <w:color w:val="000000"/>
                <w:sz w:val="22"/>
                <w:szCs w:val="22"/>
              </w:rPr>
            </w:pPr>
          </w:p>
        </w:tc>
        <w:tc>
          <w:tcPr>
            <w:tcW w:w="1155" w:type="dxa"/>
            <w:shd w:val="clear" w:color="auto" w:fill="auto"/>
            <w:vAlign w:val="center"/>
          </w:tcPr>
          <w:p w:rsidR="00BF6A1D" w:rsidRDefault="00BF6A1D">
            <w:pPr>
              <w:rPr>
                <w:rFonts w:ascii="宋体" w:hAnsi="宋体" w:cs="宋体"/>
                <w:color w:val="000000"/>
                <w:sz w:val="22"/>
                <w:szCs w:val="22"/>
              </w:rPr>
            </w:pPr>
          </w:p>
        </w:tc>
        <w:tc>
          <w:tcPr>
            <w:tcW w:w="1125" w:type="dxa"/>
            <w:shd w:val="clear" w:color="auto" w:fill="auto"/>
            <w:vAlign w:val="center"/>
          </w:tcPr>
          <w:p w:rsidR="00BF6A1D" w:rsidRDefault="00BF6A1D">
            <w:pPr>
              <w:rPr>
                <w:rFonts w:ascii="宋体" w:hAnsi="宋体" w:cs="宋体"/>
                <w:color w:val="000000"/>
                <w:sz w:val="22"/>
                <w:szCs w:val="22"/>
              </w:rPr>
            </w:pPr>
          </w:p>
        </w:tc>
        <w:tc>
          <w:tcPr>
            <w:tcW w:w="1083" w:type="dxa"/>
            <w:shd w:val="clear" w:color="auto" w:fill="auto"/>
            <w:vAlign w:val="center"/>
          </w:tcPr>
          <w:p w:rsidR="00BF6A1D" w:rsidRDefault="00BF6A1D">
            <w:pPr>
              <w:rPr>
                <w:rFonts w:ascii="宋体" w:hAnsi="宋体" w:cs="宋体"/>
                <w:color w:val="000000"/>
                <w:sz w:val="22"/>
                <w:szCs w:val="22"/>
              </w:rPr>
            </w:pPr>
          </w:p>
        </w:tc>
        <w:tc>
          <w:tcPr>
            <w:tcW w:w="1257" w:type="dxa"/>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公开03表</w:t>
            </w:r>
          </w:p>
        </w:tc>
      </w:tr>
      <w:tr w:rsidR="00BF6A1D">
        <w:trPr>
          <w:trHeight w:val="256"/>
        </w:trPr>
        <w:tc>
          <w:tcPr>
            <w:tcW w:w="4635" w:type="dxa"/>
            <w:gridSpan w:val="5"/>
            <w:shd w:val="clear" w:color="auto" w:fill="auto"/>
            <w:vAlign w:val="bottom"/>
          </w:tcPr>
          <w:p w:rsidR="00BF6A1D" w:rsidRDefault="00765112">
            <w:pPr>
              <w:rPr>
                <w:rFonts w:ascii="宋体" w:hAnsi="宋体" w:cs="宋体"/>
                <w:color w:val="000000"/>
                <w:sz w:val="22"/>
                <w:szCs w:val="22"/>
              </w:rPr>
            </w:pPr>
            <w:r>
              <w:rPr>
                <w:rFonts w:ascii="宋体" w:hAnsi="宋体" w:cs="宋体" w:hint="eastAsia"/>
                <w:color w:val="000000"/>
                <w:kern w:val="0"/>
                <w:sz w:val="20"/>
              </w:rPr>
              <w:t>部门：深圳市罗湖区莲塘街道公共事务中心</w:t>
            </w:r>
          </w:p>
        </w:tc>
        <w:tc>
          <w:tcPr>
            <w:tcW w:w="1200" w:type="dxa"/>
            <w:shd w:val="clear" w:color="auto" w:fill="auto"/>
            <w:vAlign w:val="center"/>
          </w:tcPr>
          <w:p w:rsidR="00BF6A1D" w:rsidRDefault="00BF6A1D">
            <w:pPr>
              <w:rPr>
                <w:rFonts w:ascii="宋体" w:hAnsi="宋体" w:cs="宋体"/>
                <w:color w:val="000000"/>
                <w:sz w:val="22"/>
                <w:szCs w:val="22"/>
              </w:rPr>
            </w:pPr>
          </w:p>
        </w:tc>
        <w:tc>
          <w:tcPr>
            <w:tcW w:w="1155" w:type="dxa"/>
            <w:shd w:val="clear" w:color="auto" w:fill="auto"/>
            <w:vAlign w:val="center"/>
          </w:tcPr>
          <w:p w:rsidR="00BF6A1D" w:rsidRDefault="00BF6A1D">
            <w:pPr>
              <w:rPr>
                <w:rFonts w:ascii="宋体" w:hAnsi="宋体" w:cs="宋体"/>
                <w:color w:val="000000"/>
                <w:sz w:val="22"/>
                <w:szCs w:val="22"/>
              </w:rPr>
            </w:pPr>
          </w:p>
        </w:tc>
        <w:tc>
          <w:tcPr>
            <w:tcW w:w="1125" w:type="dxa"/>
            <w:shd w:val="clear" w:color="auto" w:fill="auto"/>
            <w:vAlign w:val="center"/>
          </w:tcPr>
          <w:p w:rsidR="00BF6A1D" w:rsidRDefault="00BF6A1D">
            <w:pPr>
              <w:rPr>
                <w:rFonts w:ascii="宋体" w:hAnsi="宋体" w:cs="宋体"/>
                <w:color w:val="000000"/>
                <w:sz w:val="22"/>
                <w:szCs w:val="22"/>
              </w:rPr>
            </w:pPr>
          </w:p>
        </w:tc>
        <w:tc>
          <w:tcPr>
            <w:tcW w:w="2340" w:type="dxa"/>
            <w:gridSpan w:val="2"/>
            <w:shd w:val="clear" w:color="auto" w:fill="auto"/>
            <w:vAlign w:val="center"/>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12"/>
        </w:trPr>
        <w:tc>
          <w:tcPr>
            <w:tcW w:w="32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项目</w:t>
            </w:r>
          </w:p>
        </w:tc>
        <w:tc>
          <w:tcPr>
            <w:tcW w:w="1365" w:type="dxa"/>
            <w:gridSpan w:val="2"/>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本年支出合计</w:t>
            </w:r>
          </w:p>
        </w:tc>
        <w:tc>
          <w:tcPr>
            <w:tcW w:w="1200"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15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c>
          <w:tcPr>
            <w:tcW w:w="112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上缴上级支出</w:t>
            </w:r>
          </w:p>
        </w:tc>
        <w:tc>
          <w:tcPr>
            <w:tcW w:w="1083"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经营支出</w:t>
            </w:r>
          </w:p>
        </w:tc>
        <w:tc>
          <w:tcPr>
            <w:tcW w:w="1257"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对附属单位补助支出</w:t>
            </w:r>
          </w:p>
        </w:tc>
      </w:tr>
      <w:tr w:rsidR="00BF6A1D">
        <w:trPr>
          <w:trHeight w:val="312"/>
        </w:trPr>
        <w:tc>
          <w:tcPr>
            <w:tcW w:w="32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365"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0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5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2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3"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57"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12"/>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22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365"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0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5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2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3"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57"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12"/>
        </w:trPr>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22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365" w:type="dxa"/>
            <w:gridSpan w:val="2"/>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0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5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2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83"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57"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01"/>
        </w:trPr>
        <w:tc>
          <w:tcPr>
            <w:tcW w:w="3270" w:type="dxa"/>
            <w:gridSpan w:val="3"/>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BF6A1D">
        <w:trPr>
          <w:trHeight w:val="301"/>
        </w:trPr>
        <w:tc>
          <w:tcPr>
            <w:tcW w:w="3270" w:type="dxa"/>
            <w:gridSpan w:val="3"/>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一般公共服务支出</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统计信息事务</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2010507</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专项普查活动</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其他一般公共服务支出</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2019999</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其他一般公共服务支出</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社会保障和就业支出</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就业补助</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0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2080799</w:t>
            </w:r>
          </w:p>
        </w:tc>
        <w:tc>
          <w:tcPr>
            <w:tcW w:w="226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其他就业补助支出</w:t>
            </w:r>
          </w:p>
        </w:tc>
        <w:tc>
          <w:tcPr>
            <w:tcW w:w="136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20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15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12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083"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57"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286"/>
        </w:trPr>
        <w:tc>
          <w:tcPr>
            <w:tcW w:w="4635" w:type="dxa"/>
            <w:gridSpan w:val="5"/>
            <w:shd w:val="clear" w:color="auto" w:fill="auto"/>
            <w:vAlign w:val="bottom"/>
          </w:tcPr>
          <w:p w:rsidR="00BF6A1D" w:rsidRDefault="00765112">
            <w:pPr>
              <w:rPr>
                <w:rFonts w:ascii="宋体" w:hAnsi="宋体" w:cs="宋体"/>
                <w:color w:val="000000"/>
                <w:sz w:val="22"/>
                <w:szCs w:val="22"/>
              </w:rPr>
            </w:pPr>
            <w:r>
              <w:rPr>
                <w:rFonts w:ascii="Arial" w:hAnsi="Arial" w:cs="Arial"/>
                <w:color w:val="000000"/>
                <w:kern w:val="0"/>
                <w:sz w:val="20"/>
              </w:rPr>
              <w:t>注：本表反映部门本年度各项支出情况。</w:t>
            </w:r>
          </w:p>
        </w:tc>
        <w:tc>
          <w:tcPr>
            <w:tcW w:w="1200" w:type="dxa"/>
            <w:shd w:val="clear" w:color="auto" w:fill="auto"/>
            <w:vAlign w:val="center"/>
          </w:tcPr>
          <w:p w:rsidR="00BF6A1D" w:rsidRDefault="00BF6A1D">
            <w:pPr>
              <w:rPr>
                <w:rFonts w:ascii="宋体" w:hAnsi="宋体" w:cs="宋体"/>
                <w:color w:val="000000"/>
                <w:sz w:val="22"/>
                <w:szCs w:val="22"/>
              </w:rPr>
            </w:pPr>
          </w:p>
        </w:tc>
        <w:tc>
          <w:tcPr>
            <w:tcW w:w="1155" w:type="dxa"/>
            <w:shd w:val="clear" w:color="auto" w:fill="auto"/>
            <w:vAlign w:val="center"/>
          </w:tcPr>
          <w:p w:rsidR="00BF6A1D" w:rsidRDefault="00BF6A1D">
            <w:pPr>
              <w:rPr>
                <w:rFonts w:ascii="宋体" w:hAnsi="宋体" w:cs="宋体"/>
                <w:color w:val="000000"/>
                <w:sz w:val="22"/>
                <w:szCs w:val="22"/>
              </w:rPr>
            </w:pPr>
          </w:p>
        </w:tc>
        <w:tc>
          <w:tcPr>
            <w:tcW w:w="1125" w:type="dxa"/>
            <w:shd w:val="clear" w:color="auto" w:fill="auto"/>
            <w:vAlign w:val="center"/>
          </w:tcPr>
          <w:p w:rsidR="00BF6A1D" w:rsidRDefault="00BF6A1D">
            <w:pPr>
              <w:rPr>
                <w:rFonts w:ascii="宋体" w:hAnsi="宋体" w:cs="宋体"/>
                <w:color w:val="000000"/>
                <w:sz w:val="22"/>
                <w:szCs w:val="22"/>
              </w:rPr>
            </w:pPr>
          </w:p>
        </w:tc>
        <w:tc>
          <w:tcPr>
            <w:tcW w:w="1083" w:type="dxa"/>
            <w:shd w:val="clear" w:color="auto" w:fill="auto"/>
            <w:vAlign w:val="center"/>
          </w:tcPr>
          <w:p w:rsidR="00BF6A1D" w:rsidRDefault="00BF6A1D">
            <w:pPr>
              <w:rPr>
                <w:rFonts w:ascii="宋体" w:hAnsi="宋体" w:cs="宋体"/>
                <w:color w:val="000000"/>
                <w:sz w:val="22"/>
                <w:szCs w:val="22"/>
              </w:rPr>
            </w:pPr>
          </w:p>
        </w:tc>
        <w:tc>
          <w:tcPr>
            <w:tcW w:w="1257" w:type="dxa"/>
            <w:shd w:val="clear" w:color="auto" w:fill="auto"/>
            <w:vAlign w:val="center"/>
          </w:tcPr>
          <w:p w:rsidR="00BF6A1D" w:rsidRDefault="00BF6A1D">
            <w:pPr>
              <w:rPr>
                <w:rFonts w:ascii="宋体" w:hAnsi="宋体" w:cs="宋体"/>
                <w:color w:val="000000"/>
                <w:sz w:val="22"/>
                <w:szCs w:val="22"/>
              </w:rPr>
            </w:pPr>
          </w:p>
        </w:tc>
      </w:tr>
    </w:tbl>
    <w:p w:rsidR="00BF6A1D" w:rsidRDefault="00BF6A1D"/>
    <w:tbl>
      <w:tblPr>
        <w:tblW w:w="10500" w:type="dxa"/>
        <w:tblInd w:w="-1059" w:type="dxa"/>
        <w:tblLayout w:type="fixed"/>
        <w:tblCellMar>
          <w:top w:w="15" w:type="dxa"/>
          <w:left w:w="15" w:type="dxa"/>
          <w:bottom w:w="15" w:type="dxa"/>
          <w:right w:w="15" w:type="dxa"/>
        </w:tblCellMar>
        <w:tblLook w:val="04A0"/>
      </w:tblPr>
      <w:tblGrid>
        <w:gridCol w:w="2310"/>
        <w:gridCol w:w="362"/>
        <w:gridCol w:w="388"/>
        <w:gridCol w:w="109"/>
        <w:gridCol w:w="1031"/>
        <w:gridCol w:w="1950"/>
        <w:gridCol w:w="353"/>
        <w:gridCol w:w="307"/>
        <w:gridCol w:w="190"/>
        <w:gridCol w:w="845"/>
        <w:gridCol w:w="111"/>
        <w:gridCol w:w="1165"/>
        <w:gridCol w:w="1379"/>
      </w:tblGrid>
      <w:tr w:rsidR="00BF6A1D">
        <w:trPr>
          <w:trHeight w:val="390"/>
        </w:trPr>
        <w:tc>
          <w:tcPr>
            <w:tcW w:w="10500" w:type="dxa"/>
            <w:gridSpan w:val="13"/>
            <w:shd w:val="clear" w:color="auto" w:fill="auto"/>
            <w:vAlign w:val="bottom"/>
          </w:tcPr>
          <w:p w:rsidR="00BF6A1D" w:rsidRDefault="0076511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财政拨款收入支出决算总表</w:t>
            </w:r>
          </w:p>
        </w:tc>
      </w:tr>
      <w:tr w:rsidR="00BF6A1D">
        <w:trPr>
          <w:trHeight w:val="286"/>
        </w:trPr>
        <w:tc>
          <w:tcPr>
            <w:tcW w:w="2672" w:type="dxa"/>
            <w:gridSpan w:val="2"/>
            <w:shd w:val="clear" w:color="auto" w:fill="auto"/>
            <w:vAlign w:val="center"/>
          </w:tcPr>
          <w:p w:rsidR="00BF6A1D" w:rsidRDefault="00BF6A1D">
            <w:pPr>
              <w:rPr>
                <w:rFonts w:ascii="宋体" w:hAnsi="宋体" w:cs="宋体"/>
                <w:color w:val="000000"/>
                <w:sz w:val="22"/>
                <w:szCs w:val="22"/>
              </w:rPr>
            </w:pPr>
          </w:p>
        </w:tc>
        <w:tc>
          <w:tcPr>
            <w:tcW w:w="497" w:type="dxa"/>
            <w:gridSpan w:val="2"/>
            <w:shd w:val="clear" w:color="auto" w:fill="auto"/>
            <w:vAlign w:val="center"/>
          </w:tcPr>
          <w:p w:rsidR="00BF6A1D" w:rsidRDefault="00BF6A1D">
            <w:pPr>
              <w:rPr>
                <w:rFonts w:ascii="宋体" w:hAnsi="宋体" w:cs="宋体"/>
                <w:color w:val="000000"/>
                <w:sz w:val="22"/>
                <w:szCs w:val="22"/>
              </w:rPr>
            </w:pPr>
          </w:p>
        </w:tc>
        <w:tc>
          <w:tcPr>
            <w:tcW w:w="1031" w:type="dxa"/>
            <w:shd w:val="clear" w:color="auto" w:fill="auto"/>
            <w:vAlign w:val="center"/>
          </w:tcPr>
          <w:p w:rsidR="00BF6A1D" w:rsidRDefault="00BF6A1D">
            <w:pPr>
              <w:rPr>
                <w:rFonts w:ascii="宋体" w:hAnsi="宋体" w:cs="宋体"/>
                <w:color w:val="000000"/>
                <w:sz w:val="22"/>
                <w:szCs w:val="22"/>
              </w:rPr>
            </w:pPr>
          </w:p>
        </w:tc>
        <w:tc>
          <w:tcPr>
            <w:tcW w:w="2303" w:type="dxa"/>
            <w:gridSpan w:val="2"/>
            <w:shd w:val="clear" w:color="auto" w:fill="auto"/>
            <w:vAlign w:val="center"/>
          </w:tcPr>
          <w:p w:rsidR="00BF6A1D" w:rsidRDefault="00BF6A1D">
            <w:pPr>
              <w:rPr>
                <w:rFonts w:ascii="宋体" w:hAnsi="宋体" w:cs="宋体"/>
                <w:color w:val="000000"/>
                <w:sz w:val="22"/>
                <w:szCs w:val="22"/>
              </w:rPr>
            </w:pPr>
          </w:p>
        </w:tc>
        <w:tc>
          <w:tcPr>
            <w:tcW w:w="497" w:type="dxa"/>
            <w:gridSpan w:val="2"/>
            <w:shd w:val="clear" w:color="auto" w:fill="auto"/>
            <w:vAlign w:val="center"/>
          </w:tcPr>
          <w:p w:rsidR="00BF6A1D" w:rsidRDefault="00BF6A1D">
            <w:pPr>
              <w:rPr>
                <w:rFonts w:ascii="宋体" w:hAnsi="宋体" w:cs="宋体"/>
                <w:color w:val="000000"/>
                <w:sz w:val="22"/>
                <w:szCs w:val="22"/>
              </w:rPr>
            </w:pPr>
          </w:p>
        </w:tc>
        <w:tc>
          <w:tcPr>
            <w:tcW w:w="956" w:type="dxa"/>
            <w:gridSpan w:val="2"/>
            <w:shd w:val="clear" w:color="auto" w:fill="auto"/>
            <w:vAlign w:val="center"/>
          </w:tcPr>
          <w:p w:rsidR="00BF6A1D" w:rsidRDefault="00BF6A1D">
            <w:pPr>
              <w:rPr>
                <w:rFonts w:ascii="宋体" w:hAnsi="宋体" w:cs="宋体"/>
                <w:color w:val="000000"/>
                <w:sz w:val="22"/>
                <w:szCs w:val="22"/>
              </w:rPr>
            </w:pPr>
          </w:p>
        </w:tc>
        <w:tc>
          <w:tcPr>
            <w:tcW w:w="1165" w:type="dxa"/>
            <w:shd w:val="clear" w:color="auto" w:fill="auto"/>
            <w:vAlign w:val="center"/>
          </w:tcPr>
          <w:p w:rsidR="00BF6A1D" w:rsidRDefault="00BF6A1D">
            <w:pPr>
              <w:rPr>
                <w:rFonts w:ascii="宋体" w:hAnsi="宋体" w:cs="宋体"/>
                <w:color w:val="000000"/>
                <w:sz w:val="22"/>
                <w:szCs w:val="22"/>
              </w:rPr>
            </w:pPr>
          </w:p>
        </w:tc>
        <w:tc>
          <w:tcPr>
            <w:tcW w:w="1379" w:type="dxa"/>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公开04表</w:t>
            </w:r>
          </w:p>
        </w:tc>
      </w:tr>
      <w:tr w:rsidR="00BF6A1D">
        <w:trPr>
          <w:trHeight w:val="286"/>
        </w:trPr>
        <w:tc>
          <w:tcPr>
            <w:tcW w:w="4200" w:type="dxa"/>
            <w:gridSpan w:val="5"/>
            <w:shd w:val="clear" w:color="auto" w:fill="auto"/>
            <w:vAlign w:val="bottom"/>
          </w:tcPr>
          <w:p w:rsidR="00BF6A1D" w:rsidRDefault="00765112">
            <w:pPr>
              <w:rPr>
                <w:rFonts w:ascii="宋体" w:hAnsi="宋体" w:cs="宋体"/>
                <w:color w:val="000000"/>
                <w:sz w:val="22"/>
                <w:szCs w:val="22"/>
              </w:rPr>
            </w:pPr>
            <w:r>
              <w:rPr>
                <w:rFonts w:ascii="宋体" w:hAnsi="宋体" w:cs="宋体" w:hint="eastAsia"/>
                <w:color w:val="000000"/>
                <w:kern w:val="0"/>
                <w:sz w:val="20"/>
              </w:rPr>
              <w:t>部门：深圳市罗湖区莲塘街道公共事务中心</w:t>
            </w:r>
          </w:p>
        </w:tc>
        <w:tc>
          <w:tcPr>
            <w:tcW w:w="2303" w:type="dxa"/>
            <w:gridSpan w:val="2"/>
            <w:shd w:val="clear" w:color="auto" w:fill="auto"/>
            <w:vAlign w:val="center"/>
          </w:tcPr>
          <w:p w:rsidR="00BF6A1D" w:rsidRDefault="00BF6A1D">
            <w:pPr>
              <w:rPr>
                <w:rFonts w:ascii="宋体" w:hAnsi="宋体" w:cs="宋体"/>
                <w:color w:val="000000"/>
                <w:sz w:val="22"/>
                <w:szCs w:val="22"/>
              </w:rPr>
            </w:pPr>
          </w:p>
        </w:tc>
        <w:tc>
          <w:tcPr>
            <w:tcW w:w="497" w:type="dxa"/>
            <w:gridSpan w:val="2"/>
            <w:shd w:val="clear" w:color="auto" w:fill="auto"/>
            <w:vAlign w:val="center"/>
          </w:tcPr>
          <w:p w:rsidR="00BF6A1D" w:rsidRDefault="00BF6A1D">
            <w:pPr>
              <w:rPr>
                <w:rFonts w:ascii="宋体" w:hAnsi="宋体" w:cs="宋体"/>
                <w:color w:val="000000"/>
                <w:sz w:val="22"/>
                <w:szCs w:val="22"/>
              </w:rPr>
            </w:pPr>
          </w:p>
        </w:tc>
        <w:tc>
          <w:tcPr>
            <w:tcW w:w="956" w:type="dxa"/>
            <w:gridSpan w:val="2"/>
            <w:shd w:val="clear" w:color="auto" w:fill="auto"/>
            <w:vAlign w:val="center"/>
          </w:tcPr>
          <w:p w:rsidR="00BF6A1D" w:rsidRDefault="00BF6A1D">
            <w:pPr>
              <w:rPr>
                <w:rFonts w:ascii="宋体" w:hAnsi="宋体" w:cs="宋体"/>
                <w:color w:val="000000"/>
                <w:sz w:val="22"/>
                <w:szCs w:val="22"/>
              </w:rPr>
            </w:pPr>
          </w:p>
        </w:tc>
        <w:tc>
          <w:tcPr>
            <w:tcW w:w="1165" w:type="dxa"/>
            <w:shd w:val="clear" w:color="auto" w:fill="auto"/>
            <w:vAlign w:val="center"/>
          </w:tcPr>
          <w:p w:rsidR="00BF6A1D" w:rsidRDefault="00BF6A1D">
            <w:pPr>
              <w:rPr>
                <w:rFonts w:ascii="宋体" w:hAnsi="宋体" w:cs="宋体"/>
                <w:color w:val="000000"/>
                <w:sz w:val="22"/>
                <w:szCs w:val="22"/>
              </w:rPr>
            </w:pPr>
          </w:p>
        </w:tc>
        <w:tc>
          <w:tcPr>
            <w:tcW w:w="1379" w:type="dxa"/>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01"/>
        </w:trPr>
        <w:tc>
          <w:tcPr>
            <w:tcW w:w="4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收     入</w:t>
            </w:r>
          </w:p>
        </w:tc>
        <w:tc>
          <w:tcPr>
            <w:tcW w:w="6300" w:type="dxa"/>
            <w:gridSpan w:val="8"/>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     出</w:t>
            </w:r>
          </w:p>
        </w:tc>
      </w:tr>
      <w:tr w:rsidR="00BF6A1D">
        <w:trPr>
          <w:trHeight w:val="312"/>
        </w:trPr>
        <w:tc>
          <w:tcPr>
            <w:tcW w:w="2310" w:type="dxa"/>
            <w:vMerge w:val="restart"/>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750"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140"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1950" w:type="dxa"/>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660"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035"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276"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一般公共预算财政拨款</w:t>
            </w:r>
          </w:p>
        </w:tc>
        <w:tc>
          <w:tcPr>
            <w:tcW w:w="1379" w:type="dxa"/>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政府性基金预算财政拨款</w:t>
            </w:r>
          </w:p>
        </w:tc>
      </w:tr>
      <w:tr w:rsidR="00BF6A1D">
        <w:trPr>
          <w:trHeight w:val="615"/>
        </w:trPr>
        <w:tc>
          <w:tcPr>
            <w:tcW w:w="2310" w:type="dxa"/>
            <w:vMerge/>
            <w:tcBorders>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50"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40"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50" w:type="dxa"/>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660"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35"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276"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379" w:type="dxa"/>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750" w:type="dxa"/>
            <w:gridSpan w:val="2"/>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660" w:type="dxa"/>
            <w:gridSpan w:val="2"/>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BF6A1D">
        <w:trPr>
          <w:trHeight w:val="600"/>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一、一般公共预算财政拨款</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一、一般公共服务支出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660"/>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二、政府性基金预算财政拨款</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二、外交支出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三、国防支出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四、公共安全支出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五、教育支出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六、科学技术支出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七、文化旅游体育与传媒支出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八、社会保障和就业支出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九、卫生健康支出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十、节能环保支出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十一、城乡社区支出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十二、农林水支出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十三、交通运输支出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十四、资源勘探信息等支出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十五、商业服务业等支出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十六、金融支出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十七、援助其他地区支出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十八、自然资源海洋气象等支出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十九、住房保障支出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二十、粮油物资储备支出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二十一、灾害防治及应急管理支出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二十二、其他支出</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03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276"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379"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本年收入合计</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本年支出合计</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600"/>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年初财政拨款结转和结余</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年末财政拨款结转和结余</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630"/>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一、一般公共预算财政拨款</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950"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03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276"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379"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540"/>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二、政府性基金预算财政拨款</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950"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03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276"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379"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140"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950"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03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276"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1379"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01"/>
        </w:trPr>
        <w:tc>
          <w:tcPr>
            <w:tcW w:w="2310"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总计</w:t>
            </w:r>
          </w:p>
        </w:tc>
        <w:tc>
          <w:tcPr>
            <w:tcW w:w="75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140"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95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总计</w:t>
            </w:r>
          </w:p>
        </w:tc>
        <w:tc>
          <w:tcPr>
            <w:tcW w:w="660" w:type="dxa"/>
            <w:gridSpan w:val="2"/>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1035"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276" w:type="dxa"/>
            <w:gridSpan w:val="2"/>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490.06</w:t>
            </w:r>
          </w:p>
        </w:tc>
        <w:tc>
          <w:tcPr>
            <w:tcW w:w="1379"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BF6A1D">
        <w:trPr>
          <w:trHeight w:val="301"/>
        </w:trPr>
        <w:tc>
          <w:tcPr>
            <w:tcW w:w="10500" w:type="dxa"/>
            <w:gridSpan w:val="13"/>
            <w:tcBorders>
              <w:top w:val="single" w:sz="12" w:space="0" w:color="000000"/>
            </w:tcBorders>
            <w:shd w:val="clear" w:color="auto" w:fill="auto"/>
            <w:vAlign w:val="center"/>
          </w:tcPr>
          <w:p w:rsidR="00BF6A1D" w:rsidRDefault="00765112">
            <w:pPr>
              <w:widowControl/>
              <w:jc w:val="left"/>
              <w:textAlignment w:val="center"/>
              <w:rPr>
                <w:rFonts w:ascii="宋体" w:hAnsi="宋体" w:cs="宋体"/>
                <w:color w:val="000000"/>
                <w:sz w:val="20"/>
              </w:rPr>
            </w:pPr>
            <w:r>
              <w:rPr>
                <w:rFonts w:ascii="宋体" w:hAnsi="宋体" w:cs="宋体" w:hint="eastAsia"/>
                <w:color w:val="000000"/>
                <w:kern w:val="0"/>
                <w:sz w:val="20"/>
              </w:rPr>
              <w:t>注：本表反映部门本年度一般公共预算财政拨款和政府性基金预算财政拨款的总收支和年末结转结余情况。</w:t>
            </w:r>
          </w:p>
        </w:tc>
      </w:tr>
    </w:tbl>
    <w:p w:rsidR="00BF6A1D" w:rsidRDefault="00BF6A1D"/>
    <w:p w:rsidR="00BF6A1D" w:rsidRDefault="00BF6A1D"/>
    <w:p w:rsidR="00BF6A1D" w:rsidRDefault="00BF6A1D"/>
    <w:p w:rsidR="00BF6A1D" w:rsidRDefault="00BF6A1D"/>
    <w:p w:rsidR="00BF6A1D" w:rsidRDefault="00BF6A1D"/>
    <w:p w:rsidR="00BF6A1D" w:rsidRDefault="00BF6A1D"/>
    <w:p w:rsidR="00BF6A1D" w:rsidRDefault="00BF6A1D"/>
    <w:tbl>
      <w:tblPr>
        <w:tblW w:w="10500" w:type="dxa"/>
        <w:tblInd w:w="-1059" w:type="dxa"/>
        <w:tblLayout w:type="fixed"/>
        <w:tblCellMar>
          <w:top w:w="15" w:type="dxa"/>
          <w:left w:w="15" w:type="dxa"/>
          <w:bottom w:w="15" w:type="dxa"/>
          <w:right w:w="15" w:type="dxa"/>
        </w:tblCellMar>
        <w:tblLook w:val="04A0"/>
      </w:tblPr>
      <w:tblGrid>
        <w:gridCol w:w="1215"/>
        <w:gridCol w:w="1224"/>
        <w:gridCol w:w="2181"/>
        <w:gridCol w:w="1995"/>
        <w:gridCol w:w="1995"/>
        <w:gridCol w:w="1890"/>
      </w:tblGrid>
      <w:tr w:rsidR="00BF6A1D">
        <w:trPr>
          <w:trHeight w:val="390"/>
        </w:trPr>
        <w:tc>
          <w:tcPr>
            <w:tcW w:w="10500" w:type="dxa"/>
            <w:gridSpan w:val="6"/>
            <w:shd w:val="clear" w:color="auto" w:fill="auto"/>
            <w:vAlign w:val="center"/>
          </w:tcPr>
          <w:p w:rsidR="00BF6A1D" w:rsidRDefault="00765112">
            <w:pPr>
              <w:widowControl/>
              <w:jc w:val="center"/>
              <w:textAlignment w:val="center"/>
              <w:rPr>
                <w:rFonts w:ascii="宋体" w:hAnsi="宋体" w:cs="宋体"/>
                <w:color w:val="000000"/>
                <w:sz w:val="30"/>
                <w:szCs w:val="30"/>
              </w:rPr>
            </w:pPr>
            <w:r>
              <w:rPr>
                <w:rFonts w:ascii="宋体" w:hAnsi="宋体" w:cs="宋体" w:hint="eastAsia"/>
                <w:color w:val="000000"/>
                <w:kern w:val="0"/>
                <w:sz w:val="30"/>
                <w:szCs w:val="30"/>
              </w:rPr>
              <w:t>一般公共预算财政拨款支出决算表</w:t>
            </w:r>
          </w:p>
        </w:tc>
      </w:tr>
      <w:tr w:rsidR="00BF6A1D">
        <w:trPr>
          <w:trHeight w:val="256"/>
        </w:trPr>
        <w:tc>
          <w:tcPr>
            <w:tcW w:w="2439" w:type="dxa"/>
            <w:gridSpan w:val="2"/>
            <w:shd w:val="clear" w:color="auto" w:fill="auto"/>
            <w:vAlign w:val="bottom"/>
          </w:tcPr>
          <w:p w:rsidR="00BF6A1D" w:rsidRDefault="00BF6A1D">
            <w:pPr>
              <w:rPr>
                <w:rFonts w:ascii="Arial" w:hAnsi="Arial" w:cs="Arial"/>
                <w:color w:val="000000"/>
                <w:sz w:val="20"/>
              </w:rPr>
            </w:pPr>
          </w:p>
        </w:tc>
        <w:tc>
          <w:tcPr>
            <w:tcW w:w="2181" w:type="dxa"/>
            <w:shd w:val="clear" w:color="auto" w:fill="auto"/>
            <w:vAlign w:val="bottom"/>
          </w:tcPr>
          <w:p w:rsidR="00BF6A1D" w:rsidRDefault="00BF6A1D">
            <w:pPr>
              <w:rPr>
                <w:rFonts w:ascii="Arial" w:hAnsi="Arial" w:cs="Arial"/>
                <w:color w:val="000000"/>
                <w:sz w:val="20"/>
              </w:rPr>
            </w:pPr>
          </w:p>
        </w:tc>
        <w:tc>
          <w:tcPr>
            <w:tcW w:w="1995" w:type="dxa"/>
            <w:shd w:val="clear" w:color="auto" w:fill="auto"/>
            <w:vAlign w:val="bottom"/>
          </w:tcPr>
          <w:p w:rsidR="00BF6A1D" w:rsidRDefault="00BF6A1D">
            <w:pPr>
              <w:rPr>
                <w:rFonts w:ascii="Arial" w:hAnsi="Arial" w:cs="Arial"/>
                <w:color w:val="000000"/>
                <w:sz w:val="20"/>
              </w:rPr>
            </w:pPr>
          </w:p>
        </w:tc>
        <w:tc>
          <w:tcPr>
            <w:tcW w:w="1995" w:type="dxa"/>
            <w:shd w:val="clear" w:color="auto" w:fill="auto"/>
            <w:vAlign w:val="bottom"/>
          </w:tcPr>
          <w:p w:rsidR="00BF6A1D" w:rsidRDefault="00BF6A1D">
            <w:pPr>
              <w:rPr>
                <w:rFonts w:ascii="Arial" w:hAnsi="Arial" w:cs="Arial"/>
                <w:color w:val="000000"/>
                <w:sz w:val="20"/>
              </w:rPr>
            </w:pPr>
          </w:p>
        </w:tc>
        <w:tc>
          <w:tcPr>
            <w:tcW w:w="1890" w:type="dxa"/>
            <w:shd w:val="clear" w:color="auto" w:fill="auto"/>
            <w:vAlign w:val="bottom"/>
          </w:tcPr>
          <w:p w:rsidR="00BF6A1D" w:rsidRDefault="00765112">
            <w:pPr>
              <w:widowControl/>
              <w:jc w:val="right"/>
              <w:textAlignment w:val="bottom"/>
              <w:rPr>
                <w:rFonts w:ascii="宋体" w:hAnsi="宋体" w:cs="宋体"/>
                <w:color w:val="000000"/>
                <w:sz w:val="20"/>
              </w:rPr>
            </w:pPr>
            <w:r>
              <w:rPr>
                <w:rStyle w:val="font21"/>
                <w:rFonts w:hint="default"/>
              </w:rPr>
              <w:t>公开</w:t>
            </w:r>
            <w:r>
              <w:rPr>
                <w:rStyle w:val="font51"/>
              </w:rPr>
              <w:t>05</w:t>
            </w:r>
            <w:r>
              <w:rPr>
                <w:rStyle w:val="font21"/>
                <w:rFonts w:hint="default"/>
              </w:rPr>
              <w:t>表</w:t>
            </w:r>
          </w:p>
        </w:tc>
      </w:tr>
      <w:tr w:rsidR="00BF6A1D">
        <w:trPr>
          <w:trHeight w:val="256"/>
        </w:trPr>
        <w:tc>
          <w:tcPr>
            <w:tcW w:w="4620" w:type="dxa"/>
            <w:gridSpan w:val="3"/>
            <w:shd w:val="clear" w:color="auto" w:fill="auto"/>
            <w:vAlign w:val="bottom"/>
          </w:tcPr>
          <w:p w:rsidR="00BF6A1D" w:rsidRDefault="00765112">
            <w:pPr>
              <w:rPr>
                <w:rFonts w:ascii="Arial" w:hAnsi="Arial" w:cs="Arial"/>
                <w:color w:val="000000"/>
                <w:sz w:val="20"/>
              </w:rPr>
            </w:pPr>
            <w:r>
              <w:rPr>
                <w:rFonts w:ascii="宋体" w:hAnsi="宋体" w:cs="宋体" w:hint="eastAsia"/>
                <w:color w:val="000000"/>
                <w:kern w:val="0"/>
                <w:sz w:val="20"/>
              </w:rPr>
              <w:t>部门：深圳市罗湖区莲塘街道公共事务中心</w:t>
            </w:r>
          </w:p>
        </w:tc>
        <w:tc>
          <w:tcPr>
            <w:tcW w:w="1995" w:type="dxa"/>
            <w:shd w:val="clear" w:color="auto" w:fill="auto"/>
            <w:vAlign w:val="bottom"/>
          </w:tcPr>
          <w:p w:rsidR="00BF6A1D" w:rsidRDefault="00BF6A1D">
            <w:pPr>
              <w:rPr>
                <w:rFonts w:ascii="Arial" w:hAnsi="Arial" w:cs="Arial"/>
                <w:color w:val="000000"/>
                <w:sz w:val="20"/>
              </w:rPr>
            </w:pPr>
          </w:p>
        </w:tc>
        <w:tc>
          <w:tcPr>
            <w:tcW w:w="1995" w:type="dxa"/>
            <w:shd w:val="clear" w:color="auto" w:fill="auto"/>
            <w:vAlign w:val="bottom"/>
          </w:tcPr>
          <w:p w:rsidR="00BF6A1D" w:rsidRDefault="00BF6A1D">
            <w:pPr>
              <w:rPr>
                <w:rFonts w:ascii="Arial" w:hAnsi="Arial" w:cs="Arial"/>
                <w:color w:val="000000"/>
                <w:sz w:val="20"/>
              </w:rPr>
            </w:pPr>
          </w:p>
        </w:tc>
        <w:tc>
          <w:tcPr>
            <w:tcW w:w="1890" w:type="dxa"/>
            <w:shd w:val="clear" w:color="auto" w:fill="auto"/>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12"/>
        </w:trPr>
        <w:tc>
          <w:tcPr>
            <w:tcW w:w="4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199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本年支出合计</w:t>
            </w:r>
          </w:p>
        </w:tc>
        <w:tc>
          <w:tcPr>
            <w:tcW w:w="1995"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0" w:type="dxa"/>
            <w:vMerge w:val="restart"/>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BF6A1D">
        <w:trPr>
          <w:trHeight w:val="312"/>
        </w:trPr>
        <w:tc>
          <w:tcPr>
            <w:tcW w:w="46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89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12"/>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w:t>
            </w:r>
            <w:r>
              <w:rPr>
                <w:rFonts w:ascii="宋体" w:hAnsi="宋体" w:cs="宋体" w:hint="eastAsia"/>
                <w:color w:val="000000"/>
                <w:kern w:val="0"/>
                <w:sz w:val="22"/>
                <w:szCs w:val="22"/>
              </w:rPr>
              <w:lastRenderedPageBreak/>
              <w:t>目编码</w:t>
            </w:r>
          </w:p>
        </w:tc>
        <w:tc>
          <w:tcPr>
            <w:tcW w:w="34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科目名称</w:t>
            </w: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89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12"/>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34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995"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890" w:type="dxa"/>
            <w:vMerge/>
            <w:tcBorders>
              <w:top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301"/>
        </w:trPr>
        <w:tc>
          <w:tcPr>
            <w:tcW w:w="4620" w:type="dxa"/>
            <w:gridSpan w:val="3"/>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栏次</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BF6A1D">
        <w:trPr>
          <w:trHeight w:val="301"/>
        </w:trPr>
        <w:tc>
          <w:tcPr>
            <w:tcW w:w="4620" w:type="dxa"/>
            <w:gridSpan w:val="3"/>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490.06</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一般公共服务支出</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301.44</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统计信息事务</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2010507</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专项普查活动</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39.00</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其他一般公共服务支出</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2019999</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其他一般公共服务支出</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262.44</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社会保障和就业支出</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就业补助</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r>
      <w:tr w:rsidR="00BF6A1D">
        <w:trPr>
          <w:trHeight w:val="301"/>
        </w:trPr>
        <w:tc>
          <w:tcPr>
            <w:tcW w:w="121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2080799</w:t>
            </w:r>
          </w:p>
        </w:tc>
        <w:tc>
          <w:tcPr>
            <w:tcW w:w="340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其他就业补助支出</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c>
          <w:tcPr>
            <w:tcW w:w="1995"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90" w:type="dxa"/>
            <w:tcBorders>
              <w:bottom w:val="single" w:sz="4" w:space="0" w:color="000000"/>
              <w:right w:val="single" w:sz="4" w:space="0" w:color="000000"/>
            </w:tcBorders>
            <w:shd w:val="clear" w:color="auto" w:fill="auto"/>
            <w:vAlign w:val="center"/>
          </w:tcPr>
          <w:p w:rsidR="00BF6A1D" w:rsidRDefault="0076511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188.62</w:t>
            </w:r>
          </w:p>
        </w:tc>
      </w:tr>
      <w:tr w:rsidR="00BF6A1D">
        <w:trPr>
          <w:trHeight w:val="286"/>
        </w:trPr>
        <w:tc>
          <w:tcPr>
            <w:tcW w:w="10500" w:type="dxa"/>
            <w:gridSpan w:val="6"/>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注：本表反映部门本年度一般公共预算财政拨款实际支出情况。</w:t>
            </w:r>
          </w:p>
        </w:tc>
      </w:tr>
    </w:tbl>
    <w:p w:rsidR="00BF6A1D" w:rsidRDefault="00BF6A1D"/>
    <w:p w:rsidR="00BF6A1D" w:rsidRDefault="00BF6A1D"/>
    <w:p w:rsidR="00BF6A1D" w:rsidRDefault="00BF6A1D"/>
    <w:p w:rsidR="00BF6A1D" w:rsidRDefault="00BF6A1D"/>
    <w:tbl>
      <w:tblPr>
        <w:tblW w:w="10530" w:type="dxa"/>
        <w:tblInd w:w="-1074" w:type="dxa"/>
        <w:tblLayout w:type="fixed"/>
        <w:tblCellMar>
          <w:top w:w="15" w:type="dxa"/>
          <w:left w:w="15" w:type="dxa"/>
          <w:bottom w:w="15" w:type="dxa"/>
          <w:right w:w="15" w:type="dxa"/>
        </w:tblCellMar>
        <w:tblLook w:val="04A0"/>
      </w:tblPr>
      <w:tblGrid>
        <w:gridCol w:w="735"/>
        <w:gridCol w:w="1068"/>
        <w:gridCol w:w="942"/>
        <w:gridCol w:w="748"/>
        <w:gridCol w:w="240"/>
        <w:gridCol w:w="542"/>
        <w:gridCol w:w="753"/>
        <w:gridCol w:w="1002"/>
        <w:gridCol w:w="535"/>
        <w:gridCol w:w="260"/>
        <w:gridCol w:w="786"/>
        <w:gridCol w:w="616"/>
        <w:gridCol w:w="1523"/>
        <w:gridCol w:w="780"/>
      </w:tblGrid>
      <w:tr w:rsidR="00BF6A1D">
        <w:trPr>
          <w:trHeight w:val="648"/>
        </w:trPr>
        <w:tc>
          <w:tcPr>
            <w:tcW w:w="10530" w:type="dxa"/>
            <w:gridSpan w:val="14"/>
            <w:shd w:val="clear" w:color="auto" w:fill="auto"/>
            <w:vAlign w:val="center"/>
          </w:tcPr>
          <w:p w:rsidR="00BF6A1D" w:rsidRDefault="00765112">
            <w:pPr>
              <w:widowControl/>
              <w:jc w:val="center"/>
              <w:textAlignment w:val="center"/>
              <w:rPr>
                <w:rFonts w:ascii="宋体" w:hAnsi="宋体" w:cs="宋体"/>
                <w:color w:val="000000"/>
                <w:sz w:val="30"/>
                <w:szCs w:val="30"/>
              </w:rPr>
            </w:pPr>
            <w:r>
              <w:rPr>
                <w:rFonts w:ascii="宋体" w:hAnsi="宋体" w:cs="宋体" w:hint="eastAsia"/>
                <w:color w:val="000000"/>
                <w:kern w:val="0"/>
                <w:sz w:val="30"/>
                <w:szCs w:val="30"/>
              </w:rPr>
              <w:t>一般公共预算财政拨款基本支出决算表</w:t>
            </w:r>
          </w:p>
        </w:tc>
      </w:tr>
      <w:tr w:rsidR="00BF6A1D">
        <w:trPr>
          <w:trHeight w:val="339"/>
        </w:trPr>
        <w:tc>
          <w:tcPr>
            <w:tcW w:w="1803" w:type="dxa"/>
            <w:gridSpan w:val="2"/>
            <w:shd w:val="clear" w:color="auto" w:fill="auto"/>
            <w:vAlign w:val="bottom"/>
          </w:tcPr>
          <w:p w:rsidR="00BF6A1D" w:rsidRDefault="00BF6A1D">
            <w:pPr>
              <w:rPr>
                <w:rFonts w:ascii="Arial" w:hAnsi="Arial" w:cs="Arial"/>
                <w:color w:val="000000"/>
                <w:sz w:val="20"/>
              </w:rPr>
            </w:pPr>
          </w:p>
        </w:tc>
        <w:tc>
          <w:tcPr>
            <w:tcW w:w="1690" w:type="dxa"/>
            <w:gridSpan w:val="2"/>
            <w:shd w:val="clear" w:color="auto" w:fill="auto"/>
            <w:vAlign w:val="bottom"/>
          </w:tcPr>
          <w:p w:rsidR="00BF6A1D" w:rsidRDefault="00BF6A1D">
            <w:pPr>
              <w:rPr>
                <w:rFonts w:ascii="Arial" w:hAnsi="Arial" w:cs="Arial"/>
                <w:color w:val="000000"/>
                <w:sz w:val="20"/>
              </w:rPr>
            </w:pPr>
          </w:p>
        </w:tc>
        <w:tc>
          <w:tcPr>
            <w:tcW w:w="240" w:type="dxa"/>
            <w:shd w:val="clear" w:color="auto" w:fill="auto"/>
            <w:vAlign w:val="bottom"/>
          </w:tcPr>
          <w:p w:rsidR="00BF6A1D" w:rsidRDefault="00BF6A1D">
            <w:pPr>
              <w:rPr>
                <w:rFonts w:ascii="Arial" w:hAnsi="Arial" w:cs="Arial"/>
                <w:color w:val="000000"/>
                <w:sz w:val="20"/>
              </w:rPr>
            </w:pPr>
          </w:p>
        </w:tc>
        <w:tc>
          <w:tcPr>
            <w:tcW w:w="1295" w:type="dxa"/>
            <w:gridSpan w:val="2"/>
            <w:shd w:val="clear" w:color="auto" w:fill="auto"/>
            <w:vAlign w:val="bottom"/>
          </w:tcPr>
          <w:p w:rsidR="00BF6A1D" w:rsidRDefault="00BF6A1D">
            <w:pPr>
              <w:rPr>
                <w:rFonts w:ascii="Arial" w:hAnsi="Arial" w:cs="Arial"/>
                <w:color w:val="000000"/>
                <w:sz w:val="20"/>
              </w:rPr>
            </w:pPr>
          </w:p>
        </w:tc>
        <w:tc>
          <w:tcPr>
            <w:tcW w:w="1537" w:type="dxa"/>
            <w:gridSpan w:val="2"/>
            <w:shd w:val="clear" w:color="auto" w:fill="auto"/>
            <w:vAlign w:val="bottom"/>
          </w:tcPr>
          <w:p w:rsidR="00BF6A1D" w:rsidRDefault="00BF6A1D">
            <w:pPr>
              <w:rPr>
                <w:rFonts w:ascii="Arial" w:hAnsi="Arial" w:cs="Arial"/>
                <w:color w:val="000000"/>
                <w:sz w:val="20"/>
              </w:rPr>
            </w:pPr>
          </w:p>
        </w:tc>
        <w:tc>
          <w:tcPr>
            <w:tcW w:w="1046" w:type="dxa"/>
            <w:gridSpan w:val="2"/>
            <w:shd w:val="clear" w:color="auto" w:fill="auto"/>
            <w:vAlign w:val="bottom"/>
          </w:tcPr>
          <w:p w:rsidR="00BF6A1D" w:rsidRDefault="00BF6A1D">
            <w:pPr>
              <w:rPr>
                <w:rFonts w:ascii="Arial" w:hAnsi="Arial" w:cs="Arial"/>
                <w:color w:val="000000"/>
                <w:sz w:val="20"/>
              </w:rPr>
            </w:pPr>
          </w:p>
        </w:tc>
        <w:tc>
          <w:tcPr>
            <w:tcW w:w="616" w:type="dxa"/>
            <w:shd w:val="clear" w:color="auto" w:fill="auto"/>
            <w:vAlign w:val="bottom"/>
          </w:tcPr>
          <w:p w:rsidR="00BF6A1D" w:rsidRDefault="00BF6A1D">
            <w:pPr>
              <w:rPr>
                <w:rFonts w:ascii="Arial" w:hAnsi="Arial" w:cs="Arial"/>
                <w:color w:val="000000"/>
                <w:sz w:val="20"/>
              </w:rPr>
            </w:pPr>
          </w:p>
        </w:tc>
        <w:tc>
          <w:tcPr>
            <w:tcW w:w="2303" w:type="dxa"/>
            <w:gridSpan w:val="2"/>
            <w:shd w:val="clear" w:color="auto" w:fill="auto"/>
            <w:vAlign w:val="bottom"/>
          </w:tcPr>
          <w:p w:rsidR="00BF6A1D" w:rsidRDefault="00765112">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rPr>
              <w:t>公开06表</w:t>
            </w:r>
          </w:p>
        </w:tc>
      </w:tr>
      <w:tr w:rsidR="00BF6A1D">
        <w:trPr>
          <w:trHeight w:val="339"/>
        </w:trPr>
        <w:tc>
          <w:tcPr>
            <w:tcW w:w="5028" w:type="dxa"/>
            <w:gridSpan w:val="7"/>
            <w:shd w:val="clear" w:color="auto" w:fill="auto"/>
            <w:vAlign w:val="bottom"/>
          </w:tcPr>
          <w:p w:rsidR="00BF6A1D" w:rsidRDefault="00765112">
            <w:pPr>
              <w:rPr>
                <w:rFonts w:ascii="Arial" w:hAnsi="Arial" w:cs="Arial"/>
                <w:color w:val="000000"/>
                <w:sz w:val="20"/>
              </w:rPr>
            </w:pPr>
            <w:r>
              <w:rPr>
                <w:rFonts w:ascii="宋体" w:hAnsi="宋体" w:cs="宋体" w:hint="eastAsia"/>
                <w:color w:val="000000"/>
                <w:kern w:val="0"/>
                <w:sz w:val="20"/>
              </w:rPr>
              <w:t>部门：深圳市罗湖区莲塘街道公共事务中心</w:t>
            </w:r>
          </w:p>
        </w:tc>
        <w:tc>
          <w:tcPr>
            <w:tcW w:w="1537" w:type="dxa"/>
            <w:gridSpan w:val="2"/>
            <w:shd w:val="clear" w:color="auto" w:fill="auto"/>
            <w:vAlign w:val="bottom"/>
          </w:tcPr>
          <w:p w:rsidR="00BF6A1D" w:rsidRDefault="00BF6A1D">
            <w:pPr>
              <w:rPr>
                <w:rFonts w:ascii="Arial" w:hAnsi="Arial" w:cs="Arial"/>
                <w:color w:val="000000"/>
                <w:sz w:val="20"/>
              </w:rPr>
            </w:pPr>
          </w:p>
        </w:tc>
        <w:tc>
          <w:tcPr>
            <w:tcW w:w="1046" w:type="dxa"/>
            <w:gridSpan w:val="2"/>
            <w:shd w:val="clear" w:color="auto" w:fill="auto"/>
            <w:vAlign w:val="bottom"/>
          </w:tcPr>
          <w:p w:rsidR="00BF6A1D" w:rsidRDefault="00BF6A1D">
            <w:pPr>
              <w:rPr>
                <w:rFonts w:ascii="Arial" w:hAnsi="Arial" w:cs="Arial"/>
                <w:color w:val="000000"/>
                <w:sz w:val="20"/>
              </w:rPr>
            </w:pPr>
          </w:p>
        </w:tc>
        <w:tc>
          <w:tcPr>
            <w:tcW w:w="616" w:type="dxa"/>
            <w:shd w:val="clear" w:color="auto" w:fill="auto"/>
            <w:vAlign w:val="bottom"/>
          </w:tcPr>
          <w:p w:rsidR="00BF6A1D" w:rsidRDefault="00BF6A1D">
            <w:pPr>
              <w:rPr>
                <w:rFonts w:ascii="Arial" w:hAnsi="Arial" w:cs="Arial"/>
                <w:color w:val="000000"/>
                <w:sz w:val="20"/>
              </w:rPr>
            </w:pPr>
          </w:p>
        </w:tc>
        <w:tc>
          <w:tcPr>
            <w:tcW w:w="2303" w:type="dxa"/>
            <w:gridSpan w:val="2"/>
            <w:shd w:val="clear" w:color="auto" w:fill="auto"/>
            <w:vAlign w:val="bottom"/>
          </w:tcPr>
          <w:p w:rsidR="00BF6A1D" w:rsidRDefault="00765112">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金额单位：万元</w:t>
            </w:r>
          </w:p>
        </w:tc>
      </w:tr>
      <w:tr w:rsidR="00BF6A1D">
        <w:trPr>
          <w:trHeight w:val="349"/>
        </w:trPr>
        <w:tc>
          <w:tcPr>
            <w:tcW w:w="34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w:t>
            </w:r>
          </w:p>
        </w:tc>
        <w:tc>
          <w:tcPr>
            <w:tcW w:w="7037" w:type="dxa"/>
            <w:gridSpan w:val="10"/>
            <w:tcBorders>
              <w:top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w:t>
            </w:r>
          </w:p>
        </w:tc>
      </w:tr>
      <w:tr w:rsidR="00BF6A1D">
        <w:trPr>
          <w:trHeight w:val="337"/>
        </w:trPr>
        <w:tc>
          <w:tcPr>
            <w:tcW w:w="735" w:type="dxa"/>
            <w:vMerge w:val="restart"/>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经济分类科目编码</w:t>
            </w:r>
          </w:p>
        </w:tc>
        <w:tc>
          <w:tcPr>
            <w:tcW w:w="2010"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748" w:type="dxa"/>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782" w:type="dxa"/>
            <w:gridSpan w:val="2"/>
            <w:vMerge w:val="restart"/>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经济分类科目编码</w:t>
            </w:r>
          </w:p>
        </w:tc>
        <w:tc>
          <w:tcPr>
            <w:tcW w:w="1755"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795"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786" w:type="dxa"/>
            <w:vMerge w:val="restart"/>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经济分类科目编码</w:t>
            </w:r>
          </w:p>
        </w:tc>
        <w:tc>
          <w:tcPr>
            <w:tcW w:w="2139" w:type="dxa"/>
            <w:gridSpan w:val="2"/>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780" w:type="dxa"/>
            <w:vMerge w:val="restart"/>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BF6A1D">
        <w:trPr>
          <w:trHeight w:val="630"/>
        </w:trPr>
        <w:tc>
          <w:tcPr>
            <w:tcW w:w="735" w:type="dxa"/>
            <w:vMerge/>
            <w:tcBorders>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2010"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48" w:type="dxa"/>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82" w:type="dxa"/>
            <w:gridSpan w:val="2"/>
            <w:vMerge/>
            <w:tcBorders>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1755"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95"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86" w:type="dxa"/>
            <w:vMerge/>
            <w:tcBorders>
              <w:left w:val="single" w:sz="4" w:space="0" w:color="000000"/>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2139" w:type="dxa"/>
            <w:gridSpan w:val="2"/>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c>
          <w:tcPr>
            <w:tcW w:w="780" w:type="dxa"/>
            <w:vMerge/>
            <w:tcBorders>
              <w:bottom w:val="single" w:sz="4" w:space="0" w:color="000000"/>
              <w:right w:val="single" w:sz="4" w:space="0" w:color="000000"/>
            </w:tcBorders>
            <w:shd w:val="clear" w:color="auto" w:fill="auto"/>
            <w:vAlign w:val="center"/>
          </w:tcPr>
          <w:p w:rsidR="00BF6A1D" w:rsidRDefault="00BF6A1D">
            <w:pPr>
              <w:jc w:val="center"/>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工资福利支出</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商品和服务支出</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债务利息及费用支出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30101</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基本工资</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30201</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办公费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30701</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国内债务付息</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30102</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津贴补贴</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30202</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印刷费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30702</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国外债务付息</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奖金</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30203</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咨询费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资本性支出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30106</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伙食补助费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30204</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手续费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31001</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房屋建筑物购建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绩效工资</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30205</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水费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31002</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办公设备购置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30108</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机关事业单位基本养老保险缴费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30206</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电费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31003</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专用设备购置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30109</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职业年金缴费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30207</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邮电费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31005</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基础设施建设</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30110</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职工基本医疗保险缴费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30208</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取暖费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31006</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大型修缮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30111</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公务员医疗补助缴费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30209</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物业管理费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31007</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信息网络及软件购置更新</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30112</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其他社会保障缴费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30211</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差旅费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31008</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物资储备</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30113</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住房公积金</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30212</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因公出国（境）费用</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31009</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土地补偿</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30114</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医疗费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30213</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维修（护）费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31010</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安置补助</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30199</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其他工资福利支出</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30214</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租赁费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31011</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地上附着物和青苗补偿</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对个人和家庭的补助</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30215</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会议费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31012</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拆迁补偿</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30301</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离休费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30216</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培训费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31013</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公务用车购置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30302</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退休费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30217</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公务接待费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31019</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其他交通工具购置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30303</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退职（役）费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30218</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专用材料费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31021</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文物和陈列品购置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30304</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抚恤金</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30224</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被装购置费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31022</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无形资产购置</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30305</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生活补助</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30225</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专用燃料费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31099</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其他资本性支出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30306</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救济费</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30226</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劳务费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其他支出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30307</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医疗费补助</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30227</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委托业务费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39906</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赠与</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30308</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助学金</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30228</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工会经费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39907</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国家赔偿费用支出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966"/>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30309</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奖励金</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30229</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福利费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39908</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对民间非营利组织和群众性自治组织补贴</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30310</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个人农业生产补贴</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30231</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公务用车运行维护费</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39999</w:t>
            </w:r>
          </w:p>
        </w:tc>
        <w:tc>
          <w:tcPr>
            <w:tcW w:w="2139"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其他支出</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30399</w:t>
            </w:r>
          </w:p>
        </w:tc>
        <w:tc>
          <w:tcPr>
            <w:tcW w:w="2010"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其他对个人和家庭的补助</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30239</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其他交通费用</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2139" w:type="dxa"/>
            <w:gridSpan w:val="2"/>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2010" w:type="dxa"/>
            <w:gridSpan w:val="2"/>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30240</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税金及附加费用</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2139" w:type="dxa"/>
            <w:gridSpan w:val="2"/>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658"/>
        </w:trPr>
        <w:tc>
          <w:tcPr>
            <w:tcW w:w="735" w:type="dxa"/>
            <w:tcBorders>
              <w:left w:val="single" w:sz="4" w:space="0" w:color="000000"/>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2010" w:type="dxa"/>
            <w:gridSpan w:val="2"/>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2"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30299</w:t>
            </w:r>
          </w:p>
        </w:tc>
        <w:tc>
          <w:tcPr>
            <w:tcW w:w="1755" w:type="dxa"/>
            <w:gridSpan w:val="2"/>
            <w:tcBorders>
              <w:bottom w:val="single" w:sz="4" w:space="0" w:color="000000"/>
              <w:right w:val="single" w:sz="4" w:space="0" w:color="000000"/>
            </w:tcBorders>
            <w:shd w:val="clear" w:color="auto" w:fill="auto"/>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其他商品和服务支出</w:t>
            </w:r>
          </w:p>
        </w:tc>
        <w:tc>
          <w:tcPr>
            <w:tcW w:w="795" w:type="dxa"/>
            <w:gridSpan w:val="2"/>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786" w:type="dxa"/>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2139" w:type="dxa"/>
            <w:gridSpan w:val="2"/>
            <w:tcBorders>
              <w:bottom w:val="single" w:sz="4" w:space="0" w:color="000000"/>
              <w:right w:val="single" w:sz="4" w:space="0" w:color="000000"/>
            </w:tcBorders>
            <w:shd w:val="clear" w:color="auto" w:fill="auto"/>
            <w:vAlign w:val="center"/>
          </w:tcPr>
          <w:p w:rsidR="00BF6A1D" w:rsidRDefault="00BF6A1D">
            <w:pPr>
              <w:jc w:val="left"/>
              <w:rPr>
                <w:rFonts w:ascii="宋体" w:hAnsi="宋体" w:cs="宋体"/>
                <w:color w:val="000000"/>
                <w:sz w:val="22"/>
                <w:szCs w:val="22"/>
              </w:rPr>
            </w:pP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2745" w:type="dxa"/>
            <w:gridSpan w:val="3"/>
            <w:tcBorders>
              <w:left w:val="single" w:sz="4" w:space="0" w:color="000000"/>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人员经费合计</w:t>
            </w:r>
          </w:p>
        </w:tc>
        <w:tc>
          <w:tcPr>
            <w:tcW w:w="748"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c>
          <w:tcPr>
            <w:tcW w:w="6257" w:type="dxa"/>
            <w:gridSpan w:val="9"/>
            <w:tcBorders>
              <w:bottom w:val="single" w:sz="4" w:space="0" w:color="000000"/>
              <w:right w:val="single" w:sz="4" w:space="0" w:color="000000"/>
            </w:tcBorders>
            <w:shd w:val="clear" w:color="auto" w:fill="auto"/>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公用经费合计</w:t>
            </w:r>
          </w:p>
        </w:tc>
        <w:tc>
          <w:tcPr>
            <w:tcW w:w="780" w:type="dxa"/>
            <w:tcBorders>
              <w:bottom w:val="single" w:sz="4" w:space="0" w:color="000000"/>
              <w:right w:val="single" w:sz="4" w:space="0" w:color="000000"/>
            </w:tcBorders>
            <w:shd w:val="clear" w:color="auto" w:fill="auto"/>
            <w:vAlign w:val="center"/>
          </w:tcPr>
          <w:p w:rsidR="00BF6A1D" w:rsidRDefault="00BF6A1D">
            <w:pPr>
              <w:jc w:val="right"/>
              <w:rPr>
                <w:rFonts w:ascii="宋体" w:hAnsi="宋体" w:cs="宋体"/>
                <w:color w:val="000000"/>
                <w:sz w:val="22"/>
                <w:szCs w:val="22"/>
              </w:rPr>
            </w:pPr>
          </w:p>
        </w:tc>
      </w:tr>
      <w:tr w:rsidR="00BF6A1D">
        <w:trPr>
          <w:trHeight w:val="349"/>
        </w:trPr>
        <w:tc>
          <w:tcPr>
            <w:tcW w:w="6565" w:type="dxa"/>
            <w:gridSpan w:val="9"/>
            <w:shd w:val="clear" w:color="auto" w:fill="auto"/>
            <w:vAlign w:val="bottom"/>
          </w:tcPr>
          <w:p w:rsidR="00BF6A1D" w:rsidRDefault="00765112">
            <w:pPr>
              <w:rPr>
                <w:rFonts w:ascii="宋体" w:hAnsi="宋体" w:cs="宋体"/>
                <w:color w:val="000000"/>
                <w:sz w:val="22"/>
                <w:szCs w:val="22"/>
              </w:rPr>
            </w:pPr>
            <w:r>
              <w:rPr>
                <w:rFonts w:ascii="Arial" w:hAnsi="Arial" w:cs="Arial"/>
                <w:color w:val="000000"/>
                <w:kern w:val="0"/>
                <w:sz w:val="20"/>
              </w:rPr>
              <w:t>注：本表反映部门本年度一般公共预算财政拨款基本支出明细情况。</w:t>
            </w:r>
          </w:p>
        </w:tc>
        <w:tc>
          <w:tcPr>
            <w:tcW w:w="1046" w:type="dxa"/>
            <w:gridSpan w:val="2"/>
            <w:shd w:val="clear" w:color="auto" w:fill="auto"/>
            <w:vAlign w:val="center"/>
          </w:tcPr>
          <w:p w:rsidR="00BF6A1D" w:rsidRDefault="00BF6A1D">
            <w:pPr>
              <w:rPr>
                <w:rFonts w:ascii="宋体" w:hAnsi="宋体" w:cs="宋体"/>
                <w:color w:val="000000"/>
                <w:sz w:val="22"/>
                <w:szCs w:val="22"/>
              </w:rPr>
            </w:pPr>
          </w:p>
        </w:tc>
        <w:tc>
          <w:tcPr>
            <w:tcW w:w="616" w:type="dxa"/>
            <w:shd w:val="clear" w:color="auto" w:fill="auto"/>
            <w:vAlign w:val="center"/>
          </w:tcPr>
          <w:p w:rsidR="00BF6A1D" w:rsidRDefault="00BF6A1D">
            <w:pPr>
              <w:rPr>
                <w:rFonts w:ascii="宋体" w:hAnsi="宋体" w:cs="宋体"/>
                <w:color w:val="000000"/>
                <w:sz w:val="22"/>
                <w:szCs w:val="22"/>
              </w:rPr>
            </w:pPr>
          </w:p>
        </w:tc>
        <w:tc>
          <w:tcPr>
            <w:tcW w:w="1523" w:type="dxa"/>
            <w:shd w:val="clear" w:color="auto" w:fill="auto"/>
            <w:vAlign w:val="center"/>
          </w:tcPr>
          <w:p w:rsidR="00BF6A1D" w:rsidRDefault="00BF6A1D">
            <w:pPr>
              <w:rPr>
                <w:rFonts w:ascii="宋体" w:hAnsi="宋体" w:cs="宋体"/>
                <w:color w:val="000000"/>
                <w:sz w:val="22"/>
                <w:szCs w:val="22"/>
              </w:rPr>
            </w:pPr>
          </w:p>
        </w:tc>
        <w:tc>
          <w:tcPr>
            <w:tcW w:w="780" w:type="dxa"/>
            <w:shd w:val="clear" w:color="auto" w:fill="auto"/>
            <w:vAlign w:val="center"/>
          </w:tcPr>
          <w:p w:rsidR="00BF6A1D" w:rsidRDefault="00BF6A1D">
            <w:pPr>
              <w:rPr>
                <w:rFonts w:ascii="宋体" w:hAnsi="宋体" w:cs="宋体"/>
                <w:color w:val="000000"/>
                <w:sz w:val="22"/>
                <w:szCs w:val="22"/>
              </w:rPr>
            </w:pPr>
          </w:p>
        </w:tc>
      </w:tr>
    </w:tbl>
    <w:p w:rsidR="00BF6A1D" w:rsidRDefault="00BF6A1D"/>
    <w:tbl>
      <w:tblPr>
        <w:tblW w:w="11580" w:type="dxa"/>
        <w:tblInd w:w="-1620" w:type="dxa"/>
        <w:tblLayout w:type="fixed"/>
        <w:tblCellMar>
          <w:top w:w="15" w:type="dxa"/>
          <w:left w:w="15" w:type="dxa"/>
          <w:bottom w:w="15" w:type="dxa"/>
          <w:right w:w="15" w:type="dxa"/>
        </w:tblCellMar>
        <w:tblLook w:val="04A0"/>
      </w:tblPr>
      <w:tblGrid>
        <w:gridCol w:w="660"/>
        <w:gridCol w:w="1022"/>
        <w:gridCol w:w="934"/>
        <w:gridCol w:w="959"/>
        <w:gridCol w:w="997"/>
        <w:gridCol w:w="950"/>
        <w:gridCol w:w="709"/>
        <w:gridCol w:w="1241"/>
        <w:gridCol w:w="846"/>
        <w:gridCol w:w="1241"/>
        <w:gridCol w:w="1226"/>
        <w:gridCol w:w="795"/>
      </w:tblGrid>
      <w:tr w:rsidR="00BF6A1D">
        <w:trPr>
          <w:trHeight w:val="332"/>
        </w:trPr>
        <w:tc>
          <w:tcPr>
            <w:tcW w:w="660" w:type="dxa"/>
            <w:vAlign w:val="center"/>
          </w:tcPr>
          <w:p w:rsidR="00BF6A1D" w:rsidRDefault="00BF6A1D">
            <w:pPr>
              <w:rPr>
                <w:rFonts w:ascii="Arial" w:hAnsi="Arial" w:cs="Arial"/>
                <w:color w:val="000000"/>
                <w:sz w:val="24"/>
                <w:szCs w:val="24"/>
              </w:rPr>
            </w:pPr>
          </w:p>
        </w:tc>
        <w:tc>
          <w:tcPr>
            <w:tcW w:w="1022" w:type="dxa"/>
            <w:vAlign w:val="bottom"/>
          </w:tcPr>
          <w:p w:rsidR="00BF6A1D" w:rsidRDefault="00BF6A1D">
            <w:pPr>
              <w:rPr>
                <w:rFonts w:ascii="Arial" w:hAnsi="Arial" w:cs="Arial"/>
                <w:color w:val="000000"/>
                <w:sz w:val="20"/>
              </w:rPr>
            </w:pPr>
          </w:p>
        </w:tc>
        <w:tc>
          <w:tcPr>
            <w:tcW w:w="934" w:type="dxa"/>
            <w:vAlign w:val="bottom"/>
          </w:tcPr>
          <w:p w:rsidR="00BF6A1D" w:rsidRDefault="00BF6A1D">
            <w:pPr>
              <w:rPr>
                <w:rFonts w:ascii="Arial" w:hAnsi="Arial" w:cs="Arial"/>
                <w:color w:val="000000"/>
                <w:sz w:val="20"/>
              </w:rPr>
            </w:pPr>
          </w:p>
        </w:tc>
        <w:tc>
          <w:tcPr>
            <w:tcW w:w="959" w:type="dxa"/>
            <w:vAlign w:val="bottom"/>
          </w:tcPr>
          <w:p w:rsidR="00BF6A1D" w:rsidRDefault="00BF6A1D">
            <w:pPr>
              <w:rPr>
                <w:rFonts w:ascii="Arial" w:hAnsi="Arial" w:cs="Arial"/>
                <w:color w:val="000000"/>
                <w:sz w:val="20"/>
              </w:rPr>
            </w:pPr>
          </w:p>
        </w:tc>
        <w:tc>
          <w:tcPr>
            <w:tcW w:w="997" w:type="dxa"/>
            <w:vAlign w:val="bottom"/>
          </w:tcPr>
          <w:p w:rsidR="00BF6A1D" w:rsidRDefault="00BF6A1D">
            <w:pPr>
              <w:rPr>
                <w:rFonts w:ascii="Arial" w:hAnsi="Arial" w:cs="Arial"/>
                <w:color w:val="000000"/>
                <w:sz w:val="20"/>
              </w:rPr>
            </w:pPr>
          </w:p>
        </w:tc>
        <w:tc>
          <w:tcPr>
            <w:tcW w:w="950" w:type="dxa"/>
            <w:vAlign w:val="bottom"/>
          </w:tcPr>
          <w:p w:rsidR="00BF6A1D" w:rsidRDefault="00BF6A1D">
            <w:pPr>
              <w:rPr>
                <w:rFonts w:ascii="Arial" w:hAnsi="Arial" w:cs="Arial"/>
                <w:color w:val="000000"/>
                <w:sz w:val="20"/>
              </w:rPr>
            </w:pPr>
          </w:p>
        </w:tc>
        <w:tc>
          <w:tcPr>
            <w:tcW w:w="709" w:type="dxa"/>
            <w:vAlign w:val="bottom"/>
          </w:tcPr>
          <w:p w:rsidR="00BF6A1D" w:rsidRDefault="00BF6A1D">
            <w:pPr>
              <w:rPr>
                <w:rFonts w:ascii="Arial" w:hAnsi="Arial" w:cs="Arial"/>
                <w:color w:val="000000"/>
                <w:sz w:val="20"/>
              </w:rPr>
            </w:pPr>
          </w:p>
        </w:tc>
        <w:tc>
          <w:tcPr>
            <w:tcW w:w="1241" w:type="dxa"/>
            <w:vAlign w:val="bottom"/>
          </w:tcPr>
          <w:p w:rsidR="00BF6A1D" w:rsidRDefault="00BF6A1D">
            <w:pPr>
              <w:rPr>
                <w:rFonts w:ascii="Arial" w:hAnsi="Arial" w:cs="Arial"/>
                <w:color w:val="000000"/>
                <w:sz w:val="20"/>
              </w:rPr>
            </w:pPr>
          </w:p>
        </w:tc>
        <w:tc>
          <w:tcPr>
            <w:tcW w:w="846" w:type="dxa"/>
            <w:vAlign w:val="bottom"/>
          </w:tcPr>
          <w:p w:rsidR="00BF6A1D" w:rsidRDefault="00BF6A1D">
            <w:pPr>
              <w:rPr>
                <w:rFonts w:ascii="Arial" w:hAnsi="Arial" w:cs="Arial"/>
                <w:color w:val="000000"/>
                <w:sz w:val="20"/>
              </w:rPr>
            </w:pPr>
          </w:p>
        </w:tc>
        <w:tc>
          <w:tcPr>
            <w:tcW w:w="1241" w:type="dxa"/>
            <w:vAlign w:val="bottom"/>
          </w:tcPr>
          <w:p w:rsidR="00BF6A1D" w:rsidRDefault="00BF6A1D">
            <w:pPr>
              <w:rPr>
                <w:rFonts w:ascii="Arial" w:hAnsi="Arial" w:cs="Arial"/>
                <w:color w:val="000000"/>
                <w:sz w:val="20"/>
              </w:rPr>
            </w:pPr>
          </w:p>
        </w:tc>
        <w:tc>
          <w:tcPr>
            <w:tcW w:w="1226" w:type="dxa"/>
            <w:vAlign w:val="bottom"/>
          </w:tcPr>
          <w:p w:rsidR="00BF6A1D" w:rsidRDefault="00BF6A1D">
            <w:pPr>
              <w:rPr>
                <w:rFonts w:ascii="Arial" w:hAnsi="Arial" w:cs="Arial"/>
                <w:color w:val="000000"/>
                <w:sz w:val="20"/>
              </w:rPr>
            </w:pPr>
          </w:p>
        </w:tc>
        <w:tc>
          <w:tcPr>
            <w:tcW w:w="795" w:type="dxa"/>
            <w:vAlign w:val="bottom"/>
          </w:tcPr>
          <w:p w:rsidR="00BF6A1D" w:rsidRDefault="00BF6A1D">
            <w:pPr>
              <w:rPr>
                <w:rFonts w:ascii="Arial" w:hAnsi="Arial" w:cs="Arial"/>
                <w:color w:val="000000"/>
                <w:sz w:val="20"/>
              </w:rPr>
            </w:pPr>
          </w:p>
        </w:tc>
      </w:tr>
      <w:tr w:rsidR="00BF6A1D">
        <w:trPr>
          <w:trHeight w:val="634"/>
        </w:trPr>
        <w:tc>
          <w:tcPr>
            <w:tcW w:w="11580" w:type="dxa"/>
            <w:gridSpan w:val="12"/>
            <w:vAlign w:val="center"/>
          </w:tcPr>
          <w:p w:rsidR="00BF6A1D" w:rsidRDefault="00765112">
            <w:pPr>
              <w:widowControl/>
              <w:jc w:val="center"/>
              <w:textAlignment w:val="center"/>
              <w:rPr>
                <w:rFonts w:ascii="宋体" w:hAnsi="宋体" w:cs="宋体"/>
                <w:color w:val="000000"/>
                <w:sz w:val="30"/>
                <w:szCs w:val="30"/>
              </w:rPr>
            </w:pPr>
            <w:r>
              <w:rPr>
                <w:rFonts w:ascii="宋体" w:hAnsi="宋体" w:cs="宋体" w:hint="eastAsia"/>
                <w:color w:val="000000"/>
                <w:kern w:val="0"/>
                <w:sz w:val="30"/>
                <w:szCs w:val="30"/>
              </w:rPr>
              <w:t>一般公共预算财政拨款“三公”经费支出决算表</w:t>
            </w:r>
          </w:p>
        </w:tc>
      </w:tr>
      <w:tr w:rsidR="00BF6A1D">
        <w:trPr>
          <w:trHeight w:val="340"/>
        </w:trPr>
        <w:tc>
          <w:tcPr>
            <w:tcW w:w="660" w:type="dxa"/>
            <w:vAlign w:val="bottom"/>
          </w:tcPr>
          <w:p w:rsidR="00BF6A1D" w:rsidRDefault="00BF6A1D">
            <w:pPr>
              <w:rPr>
                <w:rFonts w:ascii="Arial" w:hAnsi="Arial" w:cs="Arial"/>
                <w:color w:val="000000"/>
                <w:sz w:val="20"/>
              </w:rPr>
            </w:pPr>
          </w:p>
        </w:tc>
        <w:tc>
          <w:tcPr>
            <w:tcW w:w="1022" w:type="dxa"/>
            <w:vAlign w:val="bottom"/>
          </w:tcPr>
          <w:p w:rsidR="00BF6A1D" w:rsidRDefault="00BF6A1D">
            <w:pPr>
              <w:rPr>
                <w:rFonts w:ascii="Arial" w:hAnsi="Arial" w:cs="Arial"/>
                <w:color w:val="000000"/>
                <w:sz w:val="20"/>
              </w:rPr>
            </w:pPr>
          </w:p>
        </w:tc>
        <w:tc>
          <w:tcPr>
            <w:tcW w:w="934" w:type="dxa"/>
            <w:vAlign w:val="bottom"/>
          </w:tcPr>
          <w:p w:rsidR="00BF6A1D" w:rsidRDefault="00BF6A1D">
            <w:pPr>
              <w:rPr>
                <w:rFonts w:ascii="Arial" w:hAnsi="Arial" w:cs="Arial"/>
                <w:color w:val="000000"/>
                <w:sz w:val="20"/>
              </w:rPr>
            </w:pPr>
          </w:p>
        </w:tc>
        <w:tc>
          <w:tcPr>
            <w:tcW w:w="959" w:type="dxa"/>
            <w:vAlign w:val="bottom"/>
          </w:tcPr>
          <w:p w:rsidR="00BF6A1D" w:rsidRDefault="00BF6A1D">
            <w:pPr>
              <w:rPr>
                <w:rFonts w:ascii="Arial" w:hAnsi="Arial" w:cs="Arial"/>
                <w:color w:val="000000"/>
                <w:sz w:val="20"/>
              </w:rPr>
            </w:pPr>
          </w:p>
        </w:tc>
        <w:tc>
          <w:tcPr>
            <w:tcW w:w="997" w:type="dxa"/>
            <w:vAlign w:val="bottom"/>
          </w:tcPr>
          <w:p w:rsidR="00BF6A1D" w:rsidRDefault="00BF6A1D">
            <w:pPr>
              <w:rPr>
                <w:rFonts w:ascii="Arial" w:hAnsi="Arial" w:cs="Arial"/>
                <w:color w:val="000000"/>
                <w:sz w:val="20"/>
              </w:rPr>
            </w:pPr>
          </w:p>
        </w:tc>
        <w:tc>
          <w:tcPr>
            <w:tcW w:w="950" w:type="dxa"/>
            <w:vAlign w:val="bottom"/>
          </w:tcPr>
          <w:p w:rsidR="00BF6A1D" w:rsidRDefault="00BF6A1D">
            <w:pPr>
              <w:rPr>
                <w:rFonts w:ascii="Arial" w:hAnsi="Arial" w:cs="Arial"/>
                <w:color w:val="000000"/>
                <w:sz w:val="20"/>
              </w:rPr>
            </w:pPr>
          </w:p>
        </w:tc>
        <w:tc>
          <w:tcPr>
            <w:tcW w:w="709" w:type="dxa"/>
            <w:vAlign w:val="bottom"/>
          </w:tcPr>
          <w:p w:rsidR="00BF6A1D" w:rsidRDefault="00BF6A1D">
            <w:pPr>
              <w:rPr>
                <w:rFonts w:ascii="Arial" w:hAnsi="Arial" w:cs="Arial"/>
                <w:color w:val="000000"/>
                <w:sz w:val="20"/>
              </w:rPr>
            </w:pPr>
          </w:p>
        </w:tc>
        <w:tc>
          <w:tcPr>
            <w:tcW w:w="1241" w:type="dxa"/>
            <w:vAlign w:val="bottom"/>
          </w:tcPr>
          <w:p w:rsidR="00BF6A1D" w:rsidRDefault="00BF6A1D">
            <w:pPr>
              <w:rPr>
                <w:rFonts w:ascii="Arial" w:hAnsi="Arial" w:cs="Arial"/>
                <w:color w:val="000000"/>
                <w:sz w:val="20"/>
              </w:rPr>
            </w:pPr>
          </w:p>
        </w:tc>
        <w:tc>
          <w:tcPr>
            <w:tcW w:w="846" w:type="dxa"/>
            <w:vAlign w:val="bottom"/>
          </w:tcPr>
          <w:p w:rsidR="00BF6A1D" w:rsidRDefault="00BF6A1D">
            <w:pPr>
              <w:rPr>
                <w:rFonts w:ascii="Arial" w:hAnsi="Arial" w:cs="Arial"/>
                <w:color w:val="000000"/>
                <w:sz w:val="20"/>
              </w:rPr>
            </w:pPr>
          </w:p>
        </w:tc>
        <w:tc>
          <w:tcPr>
            <w:tcW w:w="1241" w:type="dxa"/>
            <w:vAlign w:val="bottom"/>
          </w:tcPr>
          <w:p w:rsidR="00BF6A1D" w:rsidRDefault="00BF6A1D">
            <w:pPr>
              <w:rPr>
                <w:rFonts w:ascii="Arial" w:hAnsi="Arial" w:cs="Arial"/>
                <w:color w:val="000000"/>
                <w:sz w:val="20"/>
              </w:rPr>
            </w:pPr>
          </w:p>
        </w:tc>
        <w:tc>
          <w:tcPr>
            <w:tcW w:w="2021" w:type="dxa"/>
            <w:gridSpan w:val="2"/>
            <w:vAlign w:val="bottom"/>
          </w:tcPr>
          <w:p w:rsidR="00BF6A1D" w:rsidRDefault="00765112">
            <w:pPr>
              <w:widowControl/>
              <w:jc w:val="right"/>
              <w:textAlignment w:val="center"/>
              <w:rPr>
                <w:rFonts w:ascii="宋体" w:hAnsi="宋体" w:cs="宋体"/>
                <w:color w:val="000000"/>
                <w:sz w:val="20"/>
              </w:rPr>
            </w:pPr>
            <w:r>
              <w:rPr>
                <w:rStyle w:val="font61"/>
                <w:rFonts w:hint="default"/>
              </w:rPr>
              <w:t>公开07表</w:t>
            </w:r>
          </w:p>
        </w:tc>
      </w:tr>
      <w:tr w:rsidR="00BF6A1D">
        <w:trPr>
          <w:trHeight w:val="324"/>
        </w:trPr>
        <w:tc>
          <w:tcPr>
            <w:tcW w:w="5522" w:type="dxa"/>
            <w:gridSpan w:val="6"/>
            <w:shd w:val="clear" w:color="auto" w:fill="auto"/>
            <w:vAlign w:val="bottom"/>
          </w:tcPr>
          <w:p w:rsidR="00BF6A1D" w:rsidRDefault="00765112">
            <w:pPr>
              <w:rPr>
                <w:rFonts w:ascii="宋体" w:hAnsi="宋体" w:cs="宋体"/>
                <w:color w:val="000000"/>
                <w:sz w:val="20"/>
              </w:rPr>
            </w:pPr>
            <w:r>
              <w:rPr>
                <w:rFonts w:ascii="宋体" w:hAnsi="宋体" w:cs="宋体" w:hint="eastAsia"/>
                <w:color w:val="000000"/>
                <w:kern w:val="0"/>
                <w:sz w:val="20"/>
              </w:rPr>
              <w:t>部门：深圳市罗湖区莲塘街道公共事务中心</w:t>
            </w:r>
          </w:p>
        </w:tc>
        <w:tc>
          <w:tcPr>
            <w:tcW w:w="709" w:type="dxa"/>
            <w:tcBorders>
              <w:bottom w:val="single" w:sz="12" w:space="0" w:color="000000"/>
            </w:tcBorders>
            <w:shd w:val="clear" w:color="auto" w:fill="FFFFFF"/>
            <w:vAlign w:val="center"/>
          </w:tcPr>
          <w:p w:rsidR="00BF6A1D" w:rsidRDefault="00BF6A1D">
            <w:pPr>
              <w:rPr>
                <w:rFonts w:ascii="宋体" w:hAnsi="宋体" w:cs="宋体"/>
                <w:color w:val="000000"/>
                <w:sz w:val="20"/>
              </w:rPr>
            </w:pPr>
          </w:p>
        </w:tc>
        <w:tc>
          <w:tcPr>
            <w:tcW w:w="1241" w:type="dxa"/>
            <w:tcBorders>
              <w:bottom w:val="single" w:sz="12" w:space="0" w:color="000000"/>
            </w:tcBorders>
            <w:shd w:val="clear" w:color="auto" w:fill="FFFFFF"/>
            <w:vAlign w:val="center"/>
          </w:tcPr>
          <w:p w:rsidR="00BF6A1D" w:rsidRDefault="00BF6A1D">
            <w:pPr>
              <w:rPr>
                <w:rFonts w:ascii="宋体" w:hAnsi="宋体" w:cs="宋体"/>
                <w:color w:val="000000"/>
                <w:sz w:val="20"/>
              </w:rPr>
            </w:pPr>
          </w:p>
        </w:tc>
        <w:tc>
          <w:tcPr>
            <w:tcW w:w="846" w:type="dxa"/>
            <w:tcBorders>
              <w:bottom w:val="single" w:sz="12" w:space="0" w:color="000000"/>
            </w:tcBorders>
            <w:shd w:val="clear" w:color="auto" w:fill="FFFFFF"/>
            <w:vAlign w:val="center"/>
          </w:tcPr>
          <w:p w:rsidR="00BF6A1D" w:rsidRDefault="00BF6A1D">
            <w:pPr>
              <w:rPr>
                <w:rFonts w:ascii="宋体" w:hAnsi="宋体" w:cs="宋体"/>
                <w:color w:val="000000"/>
                <w:sz w:val="20"/>
              </w:rPr>
            </w:pPr>
          </w:p>
        </w:tc>
        <w:tc>
          <w:tcPr>
            <w:tcW w:w="1241" w:type="dxa"/>
            <w:tcBorders>
              <w:bottom w:val="single" w:sz="12" w:space="0" w:color="000000"/>
            </w:tcBorders>
            <w:shd w:val="clear" w:color="auto" w:fill="FFFFFF"/>
            <w:vAlign w:val="center"/>
          </w:tcPr>
          <w:p w:rsidR="00BF6A1D" w:rsidRDefault="00BF6A1D">
            <w:pPr>
              <w:rPr>
                <w:rFonts w:ascii="宋体" w:hAnsi="宋体" w:cs="宋体"/>
                <w:color w:val="000000"/>
                <w:sz w:val="20"/>
              </w:rPr>
            </w:pPr>
          </w:p>
        </w:tc>
        <w:tc>
          <w:tcPr>
            <w:tcW w:w="2021" w:type="dxa"/>
            <w:gridSpan w:val="2"/>
            <w:shd w:val="clear" w:color="auto" w:fill="FFFFFF"/>
            <w:vAlign w:val="center"/>
          </w:tcPr>
          <w:p w:rsidR="00BF6A1D" w:rsidRDefault="00765112">
            <w:pPr>
              <w:widowControl/>
              <w:jc w:val="right"/>
              <w:textAlignment w:val="center"/>
              <w:rPr>
                <w:rFonts w:ascii="宋体" w:hAnsi="宋体" w:cs="宋体"/>
                <w:color w:val="000000"/>
                <w:sz w:val="20"/>
              </w:rPr>
            </w:pPr>
            <w:r>
              <w:rPr>
                <w:rFonts w:ascii="宋体" w:hAnsi="宋体" w:cs="宋体" w:hint="eastAsia"/>
                <w:color w:val="000000"/>
                <w:kern w:val="0"/>
                <w:sz w:val="20"/>
              </w:rPr>
              <w:t>金额单位：万元</w:t>
            </w:r>
          </w:p>
        </w:tc>
      </w:tr>
      <w:tr w:rsidR="00BF6A1D">
        <w:trPr>
          <w:trHeight w:val="361"/>
        </w:trPr>
        <w:tc>
          <w:tcPr>
            <w:tcW w:w="5522" w:type="dxa"/>
            <w:gridSpan w:val="6"/>
            <w:tcBorders>
              <w:top w:val="single" w:sz="12" w:space="0" w:color="000000"/>
              <w:left w:val="single" w:sz="12"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2019年度预算数</w:t>
            </w:r>
          </w:p>
        </w:tc>
        <w:tc>
          <w:tcPr>
            <w:tcW w:w="6058" w:type="dxa"/>
            <w:gridSpan w:val="6"/>
            <w:tcBorders>
              <w:top w:val="single" w:sz="12" w:space="0" w:color="000000"/>
              <w:left w:val="single" w:sz="4" w:space="0" w:color="000000"/>
              <w:bottom w:val="single" w:sz="4" w:space="0" w:color="000000"/>
              <w:right w:val="single" w:sz="12"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2019年度决算数</w:t>
            </w:r>
          </w:p>
        </w:tc>
      </w:tr>
      <w:tr w:rsidR="00BF6A1D">
        <w:trPr>
          <w:trHeight w:val="643"/>
        </w:trPr>
        <w:tc>
          <w:tcPr>
            <w:tcW w:w="660" w:type="dxa"/>
            <w:vMerge w:val="restart"/>
            <w:tcBorders>
              <w:top w:val="single" w:sz="4" w:space="0" w:color="000000"/>
              <w:left w:val="single" w:sz="12"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w:t>
            </w:r>
          </w:p>
        </w:tc>
        <w:tc>
          <w:tcPr>
            <w:tcW w:w="2890" w:type="dxa"/>
            <w:gridSpan w:val="3"/>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公务用车购置及运行费</w:t>
            </w:r>
          </w:p>
        </w:tc>
        <w:tc>
          <w:tcPr>
            <w:tcW w:w="950"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c>
          <w:tcPr>
            <w:tcW w:w="709" w:type="dxa"/>
            <w:vMerge w:val="restart"/>
            <w:tcBorders>
              <w:top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w:t>
            </w:r>
          </w:p>
        </w:tc>
        <w:tc>
          <w:tcPr>
            <w:tcW w:w="3313" w:type="dxa"/>
            <w:gridSpan w:val="3"/>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公务用车购置及运行费</w:t>
            </w:r>
          </w:p>
        </w:tc>
        <w:tc>
          <w:tcPr>
            <w:tcW w:w="795" w:type="dxa"/>
            <w:vMerge w:val="restart"/>
            <w:tcBorders>
              <w:top w:val="single" w:sz="4" w:space="0" w:color="000000"/>
              <w:left w:val="single" w:sz="4" w:space="0" w:color="000000"/>
              <w:bottom w:val="single" w:sz="4" w:space="0" w:color="000000"/>
              <w:right w:val="single" w:sz="12"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r>
      <w:tr w:rsidR="00BF6A1D">
        <w:trPr>
          <w:trHeight w:val="809"/>
        </w:trPr>
        <w:tc>
          <w:tcPr>
            <w:tcW w:w="660" w:type="dxa"/>
            <w:vMerge/>
            <w:tcBorders>
              <w:top w:val="single" w:sz="4" w:space="0" w:color="000000"/>
              <w:left w:val="single" w:sz="12"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934"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959"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w:t>
            </w:r>
            <w:r>
              <w:rPr>
                <w:rFonts w:ascii="宋体" w:hAnsi="宋体" w:cs="宋体" w:hint="eastAsia"/>
                <w:color w:val="000000"/>
                <w:kern w:val="0"/>
                <w:sz w:val="22"/>
                <w:szCs w:val="22"/>
              </w:rPr>
              <w:br/>
              <w:t>购置费</w:t>
            </w:r>
          </w:p>
        </w:tc>
        <w:tc>
          <w:tcPr>
            <w:tcW w:w="997"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w:t>
            </w:r>
            <w:r>
              <w:rPr>
                <w:rFonts w:ascii="宋体" w:hAnsi="宋体" w:cs="宋体" w:hint="eastAsia"/>
                <w:color w:val="000000"/>
                <w:kern w:val="0"/>
                <w:sz w:val="22"/>
                <w:szCs w:val="22"/>
              </w:rPr>
              <w:br/>
              <w:t>运行费</w:t>
            </w:r>
          </w:p>
        </w:tc>
        <w:tc>
          <w:tcPr>
            <w:tcW w:w="950" w:type="dxa"/>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709" w:type="dxa"/>
            <w:tcBorders>
              <w:top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846"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241"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w:t>
            </w:r>
            <w:r>
              <w:rPr>
                <w:rFonts w:ascii="宋体" w:hAnsi="宋体" w:cs="宋体" w:hint="eastAsia"/>
                <w:color w:val="000000"/>
                <w:kern w:val="0"/>
                <w:sz w:val="22"/>
                <w:szCs w:val="22"/>
              </w:rPr>
              <w:br/>
              <w:t>购置费</w:t>
            </w:r>
          </w:p>
        </w:tc>
        <w:tc>
          <w:tcPr>
            <w:tcW w:w="1226" w:type="dxa"/>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w:t>
            </w:r>
            <w:r>
              <w:rPr>
                <w:rFonts w:ascii="宋体" w:hAnsi="宋体" w:cs="宋体" w:hint="eastAsia"/>
                <w:color w:val="000000"/>
                <w:kern w:val="0"/>
                <w:sz w:val="22"/>
                <w:szCs w:val="22"/>
              </w:rPr>
              <w:br/>
              <w:t>运行费</w:t>
            </w:r>
          </w:p>
        </w:tc>
        <w:tc>
          <w:tcPr>
            <w:tcW w:w="795" w:type="dxa"/>
            <w:tcBorders>
              <w:top w:val="single" w:sz="4" w:space="0" w:color="000000"/>
              <w:left w:val="single" w:sz="4" w:space="0" w:color="000000"/>
              <w:bottom w:val="single" w:sz="4" w:space="0" w:color="000000"/>
              <w:right w:val="single" w:sz="12" w:space="0" w:color="000000"/>
            </w:tcBorders>
            <w:vAlign w:val="center"/>
          </w:tcPr>
          <w:p w:rsidR="00BF6A1D" w:rsidRDefault="00BF6A1D">
            <w:pPr>
              <w:jc w:val="center"/>
              <w:rPr>
                <w:rFonts w:ascii="宋体" w:hAnsi="宋体" w:cs="宋体"/>
                <w:color w:val="000000"/>
                <w:sz w:val="22"/>
                <w:szCs w:val="22"/>
              </w:rPr>
            </w:pPr>
          </w:p>
        </w:tc>
      </w:tr>
      <w:tr w:rsidR="00BF6A1D">
        <w:trPr>
          <w:trHeight w:val="620"/>
        </w:trPr>
        <w:tc>
          <w:tcPr>
            <w:tcW w:w="660" w:type="dxa"/>
            <w:tcBorders>
              <w:top w:val="single" w:sz="4" w:space="0" w:color="000000"/>
              <w:left w:val="single" w:sz="12"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22"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934"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59"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97"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50"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41"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846"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241"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26"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795" w:type="dxa"/>
            <w:tcBorders>
              <w:top w:val="single" w:sz="4" w:space="0" w:color="000000"/>
              <w:left w:val="single" w:sz="4" w:space="0" w:color="000000"/>
              <w:bottom w:val="single" w:sz="4" w:space="0" w:color="000000"/>
              <w:right w:val="single" w:sz="12"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r>
      <w:tr w:rsidR="00BF6A1D">
        <w:trPr>
          <w:trHeight w:val="722"/>
        </w:trPr>
        <w:tc>
          <w:tcPr>
            <w:tcW w:w="660" w:type="dxa"/>
            <w:tcBorders>
              <w:top w:val="single" w:sz="4" w:space="0" w:color="000000"/>
              <w:left w:val="single" w:sz="12"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1022"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934"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959"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997"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950"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709"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1241"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846"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1241" w:type="dxa"/>
            <w:tcBorders>
              <w:top w:val="single" w:sz="4" w:space="0" w:color="000000"/>
              <w:left w:val="single" w:sz="4" w:space="0" w:color="000000"/>
              <w:bottom w:val="single" w:sz="12" w:space="0" w:color="000000"/>
              <w:right w:val="single" w:sz="4" w:space="0" w:color="000000"/>
            </w:tcBorders>
            <w:vAlign w:val="center"/>
          </w:tcPr>
          <w:p w:rsidR="00BF6A1D" w:rsidRDefault="00BF6A1D">
            <w:pPr>
              <w:rPr>
                <w:rFonts w:ascii="宋体" w:hAnsi="宋体" w:cs="宋体"/>
                <w:color w:val="000000"/>
                <w:sz w:val="22"/>
                <w:szCs w:val="22"/>
              </w:rPr>
            </w:pPr>
          </w:p>
        </w:tc>
        <w:tc>
          <w:tcPr>
            <w:tcW w:w="1226" w:type="dxa"/>
            <w:tcBorders>
              <w:top w:val="single" w:sz="4" w:space="0" w:color="000000"/>
              <w:left w:val="single" w:sz="4" w:space="0" w:color="000000"/>
              <w:bottom w:val="single" w:sz="12" w:space="0" w:color="000000"/>
            </w:tcBorders>
            <w:vAlign w:val="center"/>
          </w:tcPr>
          <w:p w:rsidR="00BF6A1D" w:rsidRDefault="00BF6A1D">
            <w:pPr>
              <w:rPr>
                <w:rFonts w:ascii="宋体" w:hAnsi="宋体" w:cs="宋体"/>
                <w:color w:val="000000"/>
                <w:sz w:val="22"/>
                <w:szCs w:val="22"/>
              </w:rPr>
            </w:pPr>
          </w:p>
        </w:tc>
        <w:tc>
          <w:tcPr>
            <w:tcW w:w="795" w:type="dxa"/>
            <w:tcBorders>
              <w:top w:val="single" w:sz="4" w:space="0" w:color="000000"/>
              <w:left w:val="single" w:sz="4" w:space="0" w:color="000000"/>
              <w:bottom w:val="single" w:sz="12" w:space="0" w:color="000000"/>
              <w:right w:val="single" w:sz="12" w:space="0" w:color="000000"/>
            </w:tcBorders>
            <w:vAlign w:val="center"/>
          </w:tcPr>
          <w:p w:rsidR="00BF6A1D" w:rsidRDefault="00BF6A1D">
            <w:pPr>
              <w:rPr>
                <w:rFonts w:ascii="宋体" w:hAnsi="宋体" w:cs="宋体"/>
                <w:color w:val="000000"/>
                <w:sz w:val="22"/>
                <w:szCs w:val="22"/>
              </w:rPr>
            </w:pPr>
          </w:p>
        </w:tc>
      </w:tr>
      <w:tr w:rsidR="00BF6A1D">
        <w:trPr>
          <w:trHeight w:val="799"/>
        </w:trPr>
        <w:tc>
          <w:tcPr>
            <w:tcW w:w="11580" w:type="dxa"/>
            <w:gridSpan w:val="12"/>
            <w:tcBorders>
              <w:top w:val="single" w:sz="12" w:space="0" w:color="000000"/>
            </w:tcBorders>
            <w:vAlign w:val="center"/>
          </w:tcPr>
          <w:p w:rsidR="00BF6A1D" w:rsidRDefault="00604610">
            <w:pPr>
              <w:widowControl/>
              <w:jc w:val="left"/>
              <w:textAlignment w:val="center"/>
              <w:rPr>
                <w:rFonts w:ascii="宋体" w:hAnsi="宋体" w:cs="宋体"/>
                <w:color w:val="000000"/>
                <w:sz w:val="20"/>
              </w:rPr>
            </w:pPr>
            <w:r w:rsidRPr="00204475">
              <w:rPr>
                <w:rFonts w:ascii="宋体" w:hAnsi="宋体" w:cs="宋体" w:hint="eastAsia"/>
                <w:color w:val="000000"/>
                <w:kern w:val="0"/>
                <w:sz w:val="20"/>
              </w:rPr>
              <w:t>注：本表反映部门本年度“三公”经费支出预决算情况。其中，预算数为“三公”经费全年预算数，反映按规定程序调整后的预算数；决算数是包括当年一般公共预算财政拨款和以前年度结转资金安排的实际支</w:t>
            </w:r>
            <w:r>
              <w:rPr>
                <w:rFonts w:ascii="宋体" w:hAnsi="宋体" w:cs="宋体" w:hint="eastAsia"/>
                <w:color w:val="000000"/>
                <w:kern w:val="0"/>
                <w:sz w:val="20"/>
              </w:rPr>
              <w:t>出。</w:t>
            </w:r>
          </w:p>
        </w:tc>
      </w:tr>
    </w:tbl>
    <w:p w:rsidR="00BF6A1D" w:rsidRDefault="00BF6A1D"/>
    <w:p w:rsidR="00BF6A1D" w:rsidRDefault="00BF6A1D"/>
    <w:p w:rsidR="00BF6A1D" w:rsidRDefault="00BF6A1D"/>
    <w:p w:rsidR="00BF6A1D" w:rsidRDefault="00BF6A1D"/>
    <w:tbl>
      <w:tblPr>
        <w:tblW w:w="11000" w:type="dxa"/>
        <w:tblInd w:w="-1389" w:type="dxa"/>
        <w:tblLayout w:type="fixed"/>
        <w:tblCellMar>
          <w:top w:w="15" w:type="dxa"/>
          <w:left w:w="15" w:type="dxa"/>
          <w:bottom w:w="15" w:type="dxa"/>
          <w:right w:w="15" w:type="dxa"/>
        </w:tblCellMar>
        <w:tblLook w:val="04A0"/>
      </w:tblPr>
      <w:tblGrid>
        <w:gridCol w:w="1499"/>
        <w:gridCol w:w="1460"/>
        <w:gridCol w:w="1333"/>
        <w:gridCol w:w="1206"/>
        <w:gridCol w:w="1021"/>
        <w:gridCol w:w="1363"/>
        <w:gridCol w:w="1364"/>
        <w:gridCol w:w="1754"/>
      </w:tblGrid>
      <w:tr w:rsidR="00BF6A1D">
        <w:trPr>
          <w:trHeight w:val="594"/>
        </w:trPr>
        <w:tc>
          <w:tcPr>
            <w:tcW w:w="11000" w:type="dxa"/>
            <w:gridSpan w:val="8"/>
            <w:vAlign w:val="bottom"/>
          </w:tcPr>
          <w:p w:rsidR="00BF6A1D" w:rsidRDefault="00765112">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政府性基金预算财政拨款收入支出决算表</w:t>
            </w:r>
          </w:p>
        </w:tc>
      </w:tr>
      <w:tr w:rsidR="00BF6A1D">
        <w:trPr>
          <w:trHeight w:val="311"/>
        </w:trPr>
        <w:tc>
          <w:tcPr>
            <w:tcW w:w="1499" w:type="dxa"/>
            <w:vAlign w:val="bottom"/>
          </w:tcPr>
          <w:p w:rsidR="00BF6A1D" w:rsidRDefault="00BF6A1D">
            <w:pPr>
              <w:rPr>
                <w:rFonts w:ascii="Arial" w:hAnsi="Arial" w:cs="Arial"/>
                <w:color w:val="000000"/>
                <w:sz w:val="20"/>
              </w:rPr>
            </w:pPr>
          </w:p>
        </w:tc>
        <w:tc>
          <w:tcPr>
            <w:tcW w:w="1460" w:type="dxa"/>
            <w:vAlign w:val="bottom"/>
          </w:tcPr>
          <w:p w:rsidR="00BF6A1D" w:rsidRDefault="00BF6A1D">
            <w:pPr>
              <w:rPr>
                <w:rFonts w:ascii="Arial" w:hAnsi="Arial" w:cs="Arial"/>
                <w:color w:val="000000"/>
                <w:sz w:val="20"/>
              </w:rPr>
            </w:pPr>
          </w:p>
        </w:tc>
        <w:tc>
          <w:tcPr>
            <w:tcW w:w="1333" w:type="dxa"/>
            <w:vAlign w:val="bottom"/>
          </w:tcPr>
          <w:p w:rsidR="00BF6A1D" w:rsidRDefault="00BF6A1D">
            <w:pPr>
              <w:rPr>
                <w:rFonts w:ascii="Arial" w:hAnsi="Arial" w:cs="Arial"/>
                <w:color w:val="000000"/>
                <w:sz w:val="20"/>
              </w:rPr>
            </w:pPr>
          </w:p>
        </w:tc>
        <w:tc>
          <w:tcPr>
            <w:tcW w:w="1206" w:type="dxa"/>
            <w:vAlign w:val="bottom"/>
          </w:tcPr>
          <w:p w:rsidR="00BF6A1D" w:rsidRDefault="00BF6A1D">
            <w:pPr>
              <w:rPr>
                <w:rFonts w:ascii="Arial" w:hAnsi="Arial" w:cs="Arial"/>
                <w:color w:val="000000"/>
                <w:sz w:val="20"/>
              </w:rPr>
            </w:pPr>
          </w:p>
        </w:tc>
        <w:tc>
          <w:tcPr>
            <w:tcW w:w="1021" w:type="dxa"/>
            <w:vAlign w:val="bottom"/>
          </w:tcPr>
          <w:p w:rsidR="00BF6A1D" w:rsidRDefault="00BF6A1D">
            <w:pPr>
              <w:rPr>
                <w:rFonts w:ascii="Arial" w:hAnsi="Arial" w:cs="Arial"/>
                <w:color w:val="000000"/>
                <w:sz w:val="20"/>
              </w:rPr>
            </w:pPr>
          </w:p>
        </w:tc>
        <w:tc>
          <w:tcPr>
            <w:tcW w:w="1363" w:type="dxa"/>
            <w:vAlign w:val="bottom"/>
          </w:tcPr>
          <w:p w:rsidR="00BF6A1D" w:rsidRDefault="00BF6A1D">
            <w:pPr>
              <w:rPr>
                <w:rFonts w:ascii="Arial" w:hAnsi="Arial" w:cs="Arial"/>
                <w:color w:val="000000"/>
                <w:sz w:val="20"/>
              </w:rPr>
            </w:pPr>
          </w:p>
        </w:tc>
        <w:tc>
          <w:tcPr>
            <w:tcW w:w="1364" w:type="dxa"/>
            <w:vAlign w:val="bottom"/>
          </w:tcPr>
          <w:p w:rsidR="00BF6A1D" w:rsidRDefault="00BF6A1D">
            <w:pPr>
              <w:rPr>
                <w:rFonts w:ascii="Arial" w:hAnsi="Arial" w:cs="Arial"/>
                <w:color w:val="000000"/>
                <w:sz w:val="20"/>
              </w:rPr>
            </w:pPr>
          </w:p>
        </w:tc>
        <w:tc>
          <w:tcPr>
            <w:tcW w:w="1754" w:type="dxa"/>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公开08表</w:t>
            </w:r>
          </w:p>
        </w:tc>
      </w:tr>
      <w:tr w:rsidR="00BF6A1D">
        <w:trPr>
          <w:trHeight w:val="311"/>
        </w:trPr>
        <w:tc>
          <w:tcPr>
            <w:tcW w:w="5498" w:type="dxa"/>
            <w:gridSpan w:val="4"/>
            <w:tcBorders>
              <w:bottom w:val="single" w:sz="4" w:space="0" w:color="000000"/>
            </w:tcBorders>
            <w:vAlign w:val="bottom"/>
          </w:tcPr>
          <w:p w:rsidR="00BF6A1D" w:rsidRDefault="00765112">
            <w:pPr>
              <w:rPr>
                <w:rFonts w:ascii="Arial" w:hAnsi="Arial" w:cs="Arial"/>
                <w:color w:val="000000"/>
                <w:sz w:val="20"/>
              </w:rPr>
            </w:pPr>
            <w:r>
              <w:rPr>
                <w:rFonts w:ascii="宋体" w:hAnsi="宋体" w:cs="宋体" w:hint="eastAsia"/>
                <w:color w:val="000000"/>
                <w:kern w:val="0"/>
                <w:sz w:val="20"/>
              </w:rPr>
              <w:t>部门：深圳市罗湖区莲塘街道公共事务中心</w:t>
            </w:r>
          </w:p>
        </w:tc>
        <w:tc>
          <w:tcPr>
            <w:tcW w:w="1021" w:type="dxa"/>
            <w:tcBorders>
              <w:bottom w:val="single" w:sz="4" w:space="0" w:color="000000"/>
            </w:tcBorders>
            <w:vAlign w:val="bottom"/>
          </w:tcPr>
          <w:p w:rsidR="00BF6A1D" w:rsidRDefault="00BF6A1D">
            <w:pPr>
              <w:rPr>
                <w:rFonts w:ascii="Arial" w:hAnsi="Arial" w:cs="Arial"/>
                <w:color w:val="000000"/>
                <w:sz w:val="20"/>
              </w:rPr>
            </w:pPr>
          </w:p>
        </w:tc>
        <w:tc>
          <w:tcPr>
            <w:tcW w:w="1363" w:type="dxa"/>
            <w:tcBorders>
              <w:bottom w:val="single" w:sz="4" w:space="0" w:color="000000"/>
            </w:tcBorders>
            <w:vAlign w:val="bottom"/>
          </w:tcPr>
          <w:p w:rsidR="00BF6A1D" w:rsidRDefault="00BF6A1D">
            <w:pPr>
              <w:rPr>
                <w:rFonts w:ascii="Arial" w:hAnsi="Arial" w:cs="Arial"/>
                <w:color w:val="000000"/>
                <w:sz w:val="20"/>
              </w:rPr>
            </w:pPr>
          </w:p>
        </w:tc>
        <w:tc>
          <w:tcPr>
            <w:tcW w:w="1364" w:type="dxa"/>
            <w:tcBorders>
              <w:bottom w:val="single" w:sz="4" w:space="0" w:color="000000"/>
            </w:tcBorders>
            <w:vAlign w:val="bottom"/>
          </w:tcPr>
          <w:p w:rsidR="00BF6A1D" w:rsidRDefault="00BF6A1D">
            <w:pPr>
              <w:rPr>
                <w:rFonts w:ascii="Arial" w:hAnsi="Arial" w:cs="Arial"/>
                <w:color w:val="000000"/>
                <w:sz w:val="20"/>
              </w:rPr>
            </w:pPr>
          </w:p>
        </w:tc>
        <w:tc>
          <w:tcPr>
            <w:tcW w:w="1754" w:type="dxa"/>
            <w:tcBorders>
              <w:bottom w:val="single" w:sz="4" w:space="0" w:color="000000"/>
            </w:tcBorders>
            <w:vAlign w:val="bottom"/>
          </w:tcPr>
          <w:p w:rsidR="00BF6A1D" w:rsidRDefault="00765112">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BF6A1D">
        <w:trPr>
          <w:trHeight w:val="320"/>
        </w:trPr>
        <w:tc>
          <w:tcPr>
            <w:tcW w:w="29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年初结转和结余</w:t>
            </w:r>
          </w:p>
        </w:tc>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本年收入</w:t>
            </w:r>
          </w:p>
        </w:tc>
        <w:tc>
          <w:tcPr>
            <w:tcW w:w="3748" w:type="dxa"/>
            <w:gridSpan w:val="3"/>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年末结转和结余</w:t>
            </w:r>
          </w:p>
        </w:tc>
      </w:tr>
      <w:tr w:rsidR="00BF6A1D">
        <w:trPr>
          <w:trHeight w:val="320"/>
        </w:trPr>
        <w:tc>
          <w:tcPr>
            <w:tcW w:w="2959" w:type="dxa"/>
            <w:gridSpan w:val="2"/>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c>
          <w:tcPr>
            <w:tcW w:w="1754"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r>
      <w:tr w:rsidR="00BF6A1D">
        <w:trPr>
          <w:trHeight w:val="320"/>
        </w:trPr>
        <w:tc>
          <w:tcPr>
            <w:tcW w:w="1499"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460" w:type="dxa"/>
            <w:tcBorders>
              <w:top w:val="single" w:sz="4" w:space="0" w:color="000000"/>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206"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364"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rsidR="00BF6A1D" w:rsidRDefault="00BF6A1D">
            <w:pPr>
              <w:jc w:val="center"/>
              <w:rPr>
                <w:rFonts w:ascii="宋体" w:hAnsi="宋体" w:cs="宋体"/>
                <w:color w:val="000000"/>
                <w:sz w:val="22"/>
                <w:szCs w:val="22"/>
              </w:rPr>
            </w:pPr>
          </w:p>
        </w:tc>
      </w:tr>
      <w:tr w:rsidR="00BF6A1D">
        <w:trPr>
          <w:trHeight w:val="320"/>
        </w:trPr>
        <w:tc>
          <w:tcPr>
            <w:tcW w:w="2959" w:type="dxa"/>
            <w:gridSpan w:val="2"/>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333"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06"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21"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363"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364"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754" w:type="dxa"/>
            <w:tcBorders>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BF6A1D">
        <w:trPr>
          <w:trHeight w:val="320"/>
        </w:trPr>
        <w:tc>
          <w:tcPr>
            <w:tcW w:w="2959" w:type="dxa"/>
            <w:gridSpan w:val="2"/>
            <w:tcBorders>
              <w:left w:val="single" w:sz="4" w:space="0" w:color="000000"/>
              <w:bottom w:val="single" w:sz="4" w:space="0" w:color="000000"/>
              <w:right w:val="single" w:sz="4" w:space="0" w:color="000000"/>
            </w:tcBorders>
            <w:vAlign w:val="center"/>
          </w:tcPr>
          <w:p w:rsidR="00BF6A1D" w:rsidRDefault="007651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333"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c>
          <w:tcPr>
            <w:tcW w:w="1206"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c>
          <w:tcPr>
            <w:tcW w:w="1021"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c>
          <w:tcPr>
            <w:tcW w:w="1363"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c>
          <w:tcPr>
            <w:tcW w:w="1364"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c>
          <w:tcPr>
            <w:tcW w:w="1754" w:type="dxa"/>
            <w:tcBorders>
              <w:bottom w:val="single" w:sz="4" w:space="0" w:color="000000"/>
              <w:right w:val="single" w:sz="4" w:space="0" w:color="000000"/>
            </w:tcBorders>
            <w:vAlign w:val="center"/>
          </w:tcPr>
          <w:p w:rsidR="00BF6A1D" w:rsidRDefault="00BF6A1D">
            <w:pPr>
              <w:jc w:val="right"/>
              <w:rPr>
                <w:rFonts w:ascii="宋体" w:hAnsi="宋体" w:cs="宋体"/>
                <w:b/>
                <w:color w:val="000000"/>
                <w:sz w:val="22"/>
                <w:szCs w:val="22"/>
              </w:rPr>
            </w:pPr>
          </w:p>
        </w:tc>
      </w:tr>
      <w:tr w:rsidR="00BF6A1D">
        <w:trPr>
          <w:trHeight w:val="320"/>
        </w:trPr>
        <w:tc>
          <w:tcPr>
            <w:tcW w:w="1499" w:type="dxa"/>
            <w:tcBorders>
              <w:left w:val="single" w:sz="4" w:space="0" w:color="000000"/>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460" w:type="dxa"/>
            <w:tcBorders>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33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206"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021"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75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r>
      <w:tr w:rsidR="00BF6A1D">
        <w:trPr>
          <w:trHeight w:val="320"/>
        </w:trPr>
        <w:tc>
          <w:tcPr>
            <w:tcW w:w="1499" w:type="dxa"/>
            <w:tcBorders>
              <w:left w:val="single" w:sz="4" w:space="0" w:color="000000"/>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460" w:type="dxa"/>
            <w:tcBorders>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33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206"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021"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75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r>
      <w:tr w:rsidR="00BF6A1D">
        <w:trPr>
          <w:trHeight w:val="320"/>
        </w:trPr>
        <w:tc>
          <w:tcPr>
            <w:tcW w:w="1499" w:type="dxa"/>
            <w:tcBorders>
              <w:left w:val="single" w:sz="4" w:space="0" w:color="000000"/>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460" w:type="dxa"/>
            <w:tcBorders>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33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206"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021"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75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r>
      <w:tr w:rsidR="00BF6A1D">
        <w:trPr>
          <w:trHeight w:val="320"/>
        </w:trPr>
        <w:tc>
          <w:tcPr>
            <w:tcW w:w="1499" w:type="dxa"/>
            <w:tcBorders>
              <w:left w:val="single" w:sz="4" w:space="0" w:color="000000"/>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460" w:type="dxa"/>
            <w:tcBorders>
              <w:bottom w:val="single" w:sz="4" w:space="0" w:color="000000"/>
              <w:right w:val="single" w:sz="4" w:space="0" w:color="000000"/>
            </w:tcBorders>
            <w:vAlign w:val="center"/>
          </w:tcPr>
          <w:p w:rsidR="00BF6A1D" w:rsidRDefault="00BF6A1D">
            <w:pPr>
              <w:jc w:val="left"/>
              <w:rPr>
                <w:rFonts w:ascii="宋体" w:hAnsi="宋体" w:cs="宋体"/>
                <w:color w:val="000000"/>
                <w:sz w:val="22"/>
                <w:szCs w:val="22"/>
              </w:rPr>
            </w:pPr>
          </w:p>
        </w:tc>
        <w:tc>
          <w:tcPr>
            <w:tcW w:w="133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206"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021"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3"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36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c>
          <w:tcPr>
            <w:tcW w:w="1754" w:type="dxa"/>
            <w:tcBorders>
              <w:bottom w:val="single" w:sz="4" w:space="0" w:color="000000"/>
              <w:right w:val="single" w:sz="4" w:space="0" w:color="000000"/>
            </w:tcBorders>
            <w:vAlign w:val="center"/>
          </w:tcPr>
          <w:p w:rsidR="00BF6A1D" w:rsidRDefault="00BF6A1D">
            <w:pPr>
              <w:jc w:val="right"/>
              <w:rPr>
                <w:rFonts w:ascii="宋体" w:hAnsi="宋体" w:cs="宋体"/>
                <w:color w:val="000000"/>
                <w:sz w:val="22"/>
                <w:szCs w:val="22"/>
              </w:rPr>
            </w:pPr>
          </w:p>
        </w:tc>
      </w:tr>
      <w:tr w:rsidR="00BF6A1D">
        <w:trPr>
          <w:trHeight w:val="320"/>
        </w:trPr>
        <w:tc>
          <w:tcPr>
            <w:tcW w:w="11000" w:type="dxa"/>
            <w:gridSpan w:val="8"/>
            <w:tcBorders>
              <w:left w:val="single" w:sz="12" w:space="0" w:color="000000"/>
            </w:tcBorders>
            <w:vAlign w:val="center"/>
          </w:tcPr>
          <w:p w:rsidR="00BF6A1D" w:rsidRDefault="0076511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注：本表反映部门本年度一般公共预算财政拨款基本支出明细情况。</w:t>
            </w:r>
          </w:p>
        </w:tc>
      </w:tr>
    </w:tbl>
    <w:p w:rsidR="00BF6A1D" w:rsidRDefault="00BF6A1D"/>
    <w:p w:rsidR="00BF6A1D" w:rsidRDefault="00BF6A1D">
      <w:pPr>
        <w:ind w:firstLineChars="200" w:firstLine="600"/>
        <w:rPr>
          <w:rFonts w:ascii="仿宋" w:eastAsia="仿宋" w:hAnsi="仿宋"/>
          <w:sz w:val="30"/>
          <w:szCs w:val="30"/>
        </w:rPr>
      </w:pPr>
    </w:p>
    <w:p w:rsidR="00BF6A1D" w:rsidRDefault="00765112">
      <w:pPr>
        <w:ind w:firstLineChars="200" w:firstLine="640"/>
        <w:rPr>
          <w:rFonts w:ascii="黑体" w:eastAsia="黑体" w:hAnsi="黑体" w:cs="宋体"/>
          <w:sz w:val="32"/>
          <w:szCs w:val="32"/>
        </w:rPr>
      </w:pPr>
      <w:r>
        <w:rPr>
          <w:rFonts w:ascii="黑体" w:eastAsia="黑体" w:hAnsi="黑体" w:cs="宋体" w:hint="eastAsia"/>
          <w:sz w:val="32"/>
          <w:szCs w:val="32"/>
        </w:rPr>
        <w:t>三、深圳市罗湖区莲塘街道公共事务中心</w:t>
      </w:r>
      <w:r>
        <w:rPr>
          <w:rFonts w:ascii="黑体" w:eastAsia="黑体" w:hAnsi="黑体" w:cs="宋体"/>
          <w:sz w:val="32"/>
          <w:szCs w:val="32"/>
        </w:rPr>
        <w:t>201</w:t>
      </w:r>
      <w:r>
        <w:rPr>
          <w:rFonts w:ascii="黑体" w:eastAsia="黑体" w:hAnsi="黑体" w:cs="宋体" w:hint="eastAsia"/>
          <w:sz w:val="32"/>
          <w:szCs w:val="32"/>
        </w:rPr>
        <w:t>9年度部门决算情况说明</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收入支出决算总体情况说明</w:t>
      </w:r>
    </w:p>
    <w:p w:rsidR="00BF6A1D" w:rsidRDefault="00765112">
      <w:pPr>
        <w:ind w:firstLineChars="200" w:firstLine="600"/>
        <w:rPr>
          <w:rFonts w:ascii="仿宋" w:eastAsia="仿宋" w:hAnsi="仿宋"/>
          <w:color w:val="FF0000"/>
          <w:sz w:val="32"/>
          <w:szCs w:val="32"/>
        </w:rPr>
      </w:pPr>
      <w:r>
        <w:rPr>
          <w:rFonts w:ascii="仿宋" w:eastAsia="仿宋" w:hAnsi="仿宋" w:hint="eastAsia"/>
          <w:sz w:val="30"/>
          <w:szCs w:val="30"/>
        </w:rPr>
        <w:t>2019年度年初结转和结余0万元，本年收入490.06万元，本年支出490.06万元，用事业基金弥补收支差额0万元，结余</w:t>
      </w:r>
      <w:r>
        <w:rPr>
          <w:rFonts w:ascii="仿宋" w:eastAsia="仿宋" w:hAnsi="仿宋" w:hint="eastAsia"/>
          <w:sz w:val="30"/>
          <w:szCs w:val="30"/>
        </w:rPr>
        <w:lastRenderedPageBreak/>
        <w:t>分配0万元，年末结转和结余0万元。2019年度收入较上年减少29.87万元，同比减少5.8 %；支出较上年减少29.87万元，同比减少5.8 %，主要原因是减少社会保障和就业支出。</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收入决算情况说明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2019年度收入490.06万元，其中：财政拨款收入490.06万元，同比减少5.8%，其中：一般公共服务支出项目收入301.44万元，社会保障和就业支出收入188.62万元。</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支出决算情况说明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2019年度支出490.06万元，其中基本支出0万元；项目支出决算490.06万元，同比减少5.8%，其中：对个人和家庭的补助161万元，商品和服务支出282.62万元，对企事业单位的补贴34.65万元，资本性支出11.79万元，主要支出是行政服务大厅购置办公设备费。</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财政拨款收入支出决算总体情况说明</w:t>
      </w:r>
    </w:p>
    <w:p w:rsidR="00BF6A1D" w:rsidRDefault="00765112">
      <w:pPr>
        <w:ind w:firstLineChars="200" w:firstLine="600"/>
        <w:rPr>
          <w:rFonts w:ascii="仿宋" w:eastAsia="仿宋" w:hAnsi="仿宋"/>
          <w:sz w:val="32"/>
          <w:szCs w:val="32"/>
        </w:rPr>
      </w:pPr>
      <w:r>
        <w:rPr>
          <w:rFonts w:ascii="仿宋" w:eastAsia="仿宋" w:hAnsi="仿宋" w:hint="eastAsia"/>
          <w:sz w:val="30"/>
          <w:szCs w:val="30"/>
        </w:rPr>
        <w:t>年初财政拨款预算收入423.2万元，2019年度财政拨款收入490.06万元，比年初预算增加15.8%，其中：一般公共预算财政拨款收入490.06万元，政府性基金预算财政拨款收入0万元。年初财政拨款预算支出423.2万元， 2019年财政拨款支出490.06万元，比年初预算增加15.8%，主要是年初下达2018年就业补助资金和年中追加第四次全国经济普查工作经费。</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一般公共预算财政拨款支出决算情况说明</w:t>
      </w:r>
    </w:p>
    <w:p w:rsidR="00BF6A1D" w:rsidRDefault="00765112">
      <w:pPr>
        <w:ind w:firstLineChars="200" w:firstLine="600"/>
        <w:rPr>
          <w:rFonts w:ascii="仿宋" w:eastAsia="仿宋" w:hAnsi="仿宋"/>
          <w:color w:val="FF0000"/>
          <w:sz w:val="30"/>
          <w:szCs w:val="30"/>
        </w:rPr>
      </w:pPr>
      <w:r>
        <w:rPr>
          <w:rFonts w:ascii="仿宋" w:eastAsia="仿宋" w:hAnsi="仿宋" w:hint="eastAsia"/>
          <w:sz w:val="30"/>
          <w:szCs w:val="30"/>
        </w:rPr>
        <w:t>2019年度一般公共预算财政拨款年初结转和结余0万元，</w:t>
      </w:r>
      <w:r>
        <w:rPr>
          <w:rFonts w:ascii="仿宋" w:eastAsia="仿宋" w:hAnsi="仿宋" w:hint="eastAsia"/>
          <w:sz w:val="30"/>
          <w:szCs w:val="30"/>
        </w:rPr>
        <w:lastRenderedPageBreak/>
        <w:t>本年收入490.06万元，本年支出490.06万元，年末结转和结余0万元。支出按用途划分，基本支出0万元，项目支出决算490.06万元，同比减少5.8%。其中:一般公共服务支出301.44万元，同比增加36.71%，增加的主要原因是第四次全国经济普查工作支出，社会保障和就业支出188.62万元，减少37%，主要是办理失业登记条件变化，导致灵活就业补贴大幅度减少，调减就业经费。</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一般公共预算财政拨款基本支出决算情况说明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2019年度我单位无一般公共预算财政拨款基本支出。公用经费支出0万元，主要包括公用综合定额经费、水电费、物业管理费、车辆运行维护费和工会经费等公用经费（由莲塘街道办事处本级代编）。</w:t>
      </w:r>
    </w:p>
    <w:p w:rsidR="00BF6A1D" w:rsidRDefault="00765112">
      <w:pPr>
        <w:numPr>
          <w:ilvl w:val="0"/>
          <w:numId w:val="1"/>
        </w:numPr>
        <w:rPr>
          <w:rFonts w:ascii="仿宋_GB2312" w:eastAsia="仿宋_GB2312" w:hAnsi="宋体" w:cs="宋体"/>
          <w:b/>
          <w:sz w:val="32"/>
          <w:szCs w:val="32"/>
        </w:rPr>
      </w:pPr>
      <w:r>
        <w:rPr>
          <w:rFonts w:ascii="楷体_GB2312" w:eastAsia="楷体_GB2312" w:hAnsi="宋体" w:cs="宋体" w:hint="eastAsia"/>
          <w:b/>
          <w:sz w:val="32"/>
          <w:szCs w:val="32"/>
        </w:rPr>
        <w:t>一般公共预算财政拨款“三公”经费支出决算情况说明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2019年“三公”经费财政拨款预算 0 万元，2019年度“三公经费”财政拨款支出0万元，</w:t>
      </w:r>
      <w:r w:rsidR="00480166">
        <w:rPr>
          <w:rFonts w:ascii="仿宋" w:eastAsia="仿宋" w:hAnsi="仿宋" w:hint="eastAsia"/>
          <w:sz w:val="30"/>
          <w:szCs w:val="30"/>
        </w:rPr>
        <w:t>2018年预决算均为0万元。</w:t>
      </w:r>
      <w:r>
        <w:rPr>
          <w:rFonts w:ascii="仿宋" w:eastAsia="仿宋" w:hAnsi="仿宋" w:hint="eastAsia"/>
          <w:sz w:val="30"/>
          <w:szCs w:val="30"/>
        </w:rPr>
        <w:t>主要是“三公”经费由莲塘街道办事处本级代编。</w:t>
      </w:r>
    </w:p>
    <w:p w:rsidR="00BF6A1D" w:rsidRDefault="00765112">
      <w:pPr>
        <w:numPr>
          <w:ilvl w:val="0"/>
          <w:numId w:val="1"/>
        </w:numPr>
        <w:rPr>
          <w:rFonts w:ascii="楷体_GB2312" w:eastAsia="楷体_GB2312" w:hAnsi="宋体" w:cs="宋体"/>
          <w:b/>
          <w:sz w:val="32"/>
          <w:szCs w:val="32"/>
        </w:rPr>
      </w:pPr>
      <w:r>
        <w:rPr>
          <w:rFonts w:ascii="楷体_GB2312" w:eastAsia="楷体_GB2312" w:hAnsi="宋体" w:cs="宋体" w:hint="eastAsia"/>
          <w:b/>
          <w:sz w:val="32"/>
          <w:szCs w:val="32"/>
        </w:rPr>
        <w:t>政府性基金预算财政拨款收入支出决算情况说明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2019年度我单位无政府性基金预算财政拨款收入和支出。</w:t>
      </w:r>
    </w:p>
    <w:p w:rsidR="00BF6A1D" w:rsidRDefault="00765112" w:rsidP="00B35AF2">
      <w:pPr>
        <w:ind w:firstLineChars="200" w:firstLine="643"/>
        <w:rPr>
          <w:rFonts w:ascii="楷体_GB2312" w:eastAsia="楷体_GB2312" w:hAnsi="宋体" w:cs="宋体"/>
          <w:b/>
          <w:sz w:val="32"/>
          <w:szCs w:val="32"/>
        </w:rPr>
      </w:pPr>
      <w:r>
        <w:rPr>
          <w:rFonts w:ascii="楷体_GB2312" w:eastAsia="楷体_GB2312" w:hAnsi="宋体" w:cs="宋体" w:hint="eastAsia"/>
          <w:b/>
          <w:sz w:val="32"/>
          <w:szCs w:val="32"/>
        </w:rPr>
        <w:t>（九）预算绩效目标编报及绩效评价开展情况说明</w:t>
      </w:r>
    </w:p>
    <w:p w:rsidR="00BF6A1D" w:rsidRDefault="00765112">
      <w:pPr>
        <w:rPr>
          <w:rFonts w:ascii="仿宋" w:eastAsia="仿宋" w:hAnsi="仿宋"/>
          <w:sz w:val="30"/>
          <w:szCs w:val="30"/>
        </w:rPr>
      </w:pPr>
      <w:r>
        <w:rPr>
          <w:rFonts w:ascii="仿宋_GB2312" w:eastAsia="仿宋_GB2312" w:hAnsi="黑体" w:cs="宋体" w:hint="eastAsia"/>
          <w:b/>
          <w:sz w:val="32"/>
          <w:szCs w:val="32"/>
        </w:rPr>
        <w:t>1.预算绩效管理工作开展情况。</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lastRenderedPageBreak/>
        <w:t>根据预算绩效管理要求，我单位全面开展2019年度“三本”预算绩效自评。其中，项目2个，共涉及财政资金424.5万元，占一般公共预算项目支出总额的100%。</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我单位结合重点履职或重大民生项目开展情况，组织对“就业经费”1个项目开展重点绩效评价，共涉及财政资金220万元。从评价情况来看，项目支出绩效情况较为理想，达到了年初设定的各项工作目标，取得了较好的成效。</w:t>
      </w:r>
    </w:p>
    <w:p w:rsidR="00BF6A1D" w:rsidRDefault="00765112">
      <w:pPr>
        <w:rPr>
          <w:rFonts w:ascii="仿宋_GB2312" w:eastAsia="仿宋_GB2312" w:hAnsi="黑体" w:cs="宋体"/>
          <w:sz w:val="32"/>
          <w:szCs w:val="32"/>
        </w:rPr>
      </w:pPr>
      <w:r>
        <w:rPr>
          <w:rFonts w:ascii="仿宋_GB2312" w:eastAsia="仿宋_GB2312" w:hAnsi="黑体" w:cs="宋体" w:hint="eastAsia"/>
          <w:b/>
          <w:sz w:val="32"/>
          <w:szCs w:val="32"/>
        </w:rPr>
        <w:t>2.部门决算</w:t>
      </w:r>
      <w:proofErr w:type="gramStart"/>
      <w:r>
        <w:rPr>
          <w:rFonts w:ascii="仿宋_GB2312" w:eastAsia="仿宋_GB2312" w:hAnsi="黑体" w:cs="宋体" w:hint="eastAsia"/>
          <w:b/>
          <w:sz w:val="32"/>
          <w:szCs w:val="32"/>
        </w:rPr>
        <w:t>中项目</w:t>
      </w:r>
      <w:proofErr w:type="gramEnd"/>
      <w:r>
        <w:rPr>
          <w:rFonts w:ascii="仿宋_GB2312" w:eastAsia="仿宋_GB2312" w:hAnsi="黑体" w:cs="宋体" w:hint="eastAsia"/>
          <w:b/>
          <w:sz w:val="32"/>
          <w:szCs w:val="32"/>
        </w:rPr>
        <w:t>绩效自评结果。</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我单位在2019年度部门决算中反映“政务大厅工作经费”等9个项目绩效自评结果，具体各项目绩效情况详见《项目绩效情况自评表》,详见附件1。</w:t>
      </w:r>
    </w:p>
    <w:tbl>
      <w:tblPr>
        <w:tblW w:w="11040" w:type="dxa"/>
        <w:tblInd w:w="-1314" w:type="dxa"/>
        <w:tblLayout w:type="fixed"/>
        <w:tblCellMar>
          <w:left w:w="0" w:type="dxa"/>
          <w:right w:w="0" w:type="dxa"/>
        </w:tblCellMar>
        <w:tblLook w:val="04A0"/>
      </w:tblPr>
      <w:tblGrid>
        <w:gridCol w:w="495"/>
        <w:gridCol w:w="1605"/>
        <w:gridCol w:w="990"/>
        <w:gridCol w:w="855"/>
        <w:gridCol w:w="990"/>
        <w:gridCol w:w="825"/>
        <w:gridCol w:w="1650"/>
        <w:gridCol w:w="1440"/>
        <w:gridCol w:w="2190"/>
      </w:tblGrid>
      <w:tr w:rsidR="00BF6A1D">
        <w:trPr>
          <w:trHeight w:val="360"/>
        </w:trPr>
        <w:tc>
          <w:tcPr>
            <w:tcW w:w="11040" w:type="dxa"/>
            <w:gridSpan w:val="9"/>
            <w:tcBorders>
              <w:top w:val="nil"/>
              <w:left w:val="nil"/>
              <w:bottom w:val="nil"/>
              <w:right w:val="nil"/>
            </w:tcBorders>
            <w:tcMar>
              <w:top w:w="15" w:type="dxa"/>
              <w:left w:w="15" w:type="dxa"/>
              <w:right w:w="15" w:type="dxa"/>
            </w:tcMar>
            <w:vAlign w:val="center"/>
          </w:tcPr>
          <w:p w:rsidR="00BF6A1D" w:rsidRDefault="00765112">
            <w:pPr>
              <w:widowControl/>
              <w:jc w:val="center"/>
              <w:textAlignment w:val="center"/>
              <w:rPr>
                <w:rFonts w:ascii="华文中宋" w:eastAsia="华文中宋" w:hAnsi="华文中宋" w:cs="华文中宋"/>
                <w:sz w:val="32"/>
                <w:szCs w:val="32"/>
              </w:rPr>
            </w:pPr>
            <w:r>
              <w:rPr>
                <w:rFonts w:ascii="华文中宋" w:eastAsia="华文中宋" w:hAnsi="华文中宋" w:cs="华文中宋" w:hint="eastAsia"/>
                <w:kern w:val="0"/>
                <w:sz w:val="32"/>
                <w:szCs w:val="32"/>
              </w:rPr>
              <w:t>项目绩效自评情况说明汇总表</w:t>
            </w:r>
          </w:p>
        </w:tc>
      </w:tr>
      <w:tr w:rsidR="00BF6A1D">
        <w:trPr>
          <w:trHeight w:val="300"/>
        </w:trPr>
        <w:tc>
          <w:tcPr>
            <w:tcW w:w="11040" w:type="dxa"/>
            <w:gridSpan w:val="9"/>
            <w:tcBorders>
              <w:top w:val="nil"/>
              <w:left w:val="nil"/>
              <w:bottom w:val="nil"/>
              <w:right w:val="nil"/>
            </w:tcBorders>
            <w:shd w:val="clear" w:color="auto" w:fill="FFFFFF"/>
            <w:tcMar>
              <w:top w:w="15" w:type="dxa"/>
              <w:left w:w="15" w:type="dxa"/>
              <w:right w:w="15" w:type="dxa"/>
            </w:tcMar>
            <w:vAlign w:val="center"/>
          </w:tcPr>
          <w:p w:rsidR="00BF6A1D" w:rsidRDefault="00765112">
            <w:pPr>
              <w:widowControl/>
              <w:textAlignment w:val="center"/>
              <w:rPr>
                <w:rFonts w:ascii="宋体" w:hAnsi="宋体" w:cs="宋体"/>
                <w:sz w:val="20"/>
              </w:rPr>
            </w:pPr>
            <w:r>
              <w:rPr>
                <w:rFonts w:ascii="宋体" w:hAnsi="宋体" w:cs="宋体" w:hint="eastAsia"/>
                <w:kern w:val="0"/>
                <w:sz w:val="20"/>
              </w:rPr>
              <w:t>部门：莲塘街道公共事务中心                                                                         单位：万元</w:t>
            </w:r>
          </w:p>
        </w:tc>
      </w:tr>
      <w:tr w:rsidR="00BF6A1D">
        <w:trPr>
          <w:trHeight w:val="570"/>
        </w:trPr>
        <w:tc>
          <w:tcPr>
            <w:tcW w:w="495"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序号</w:t>
            </w:r>
          </w:p>
        </w:tc>
        <w:tc>
          <w:tcPr>
            <w:tcW w:w="160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项目名称</w:t>
            </w:r>
          </w:p>
        </w:tc>
        <w:tc>
          <w:tcPr>
            <w:tcW w:w="99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全年预算数（年度总指标）</w:t>
            </w:r>
          </w:p>
        </w:tc>
        <w:tc>
          <w:tcPr>
            <w:tcW w:w="85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全年执行数（支出数）</w:t>
            </w:r>
          </w:p>
        </w:tc>
        <w:tc>
          <w:tcPr>
            <w:tcW w:w="99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预算执行率</w:t>
            </w:r>
          </w:p>
        </w:tc>
        <w:tc>
          <w:tcPr>
            <w:tcW w:w="82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项目自评得分（年度项目自评分数）</w:t>
            </w:r>
          </w:p>
        </w:tc>
        <w:tc>
          <w:tcPr>
            <w:tcW w:w="165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项目绩效目标完成情况</w:t>
            </w:r>
            <w:r>
              <w:rPr>
                <w:rFonts w:ascii="宋体" w:hAnsi="宋体" w:cs="宋体" w:hint="eastAsia"/>
                <w:b/>
                <w:bCs/>
                <w:kern w:val="0"/>
                <w:sz w:val="20"/>
              </w:rPr>
              <w:br/>
            </w:r>
          </w:p>
        </w:tc>
        <w:tc>
          <w:tcPr>
            <w:tcW w:w="144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发现的主要问题及原因</w:t>
            </w:r>
            <w:r>
              <w:rPr>
                <w:rFonts w:ascii="宋体" w:hAnsi="宋体" w:cs="宋体" w:hint="eastAsia"/>
                <w:b/>
                <w:bCs/>
                <w:kern w:val="0"/>
                <w:sz w:val="20"/>
              </w:rPr>
              <w:br/>
            </w:r>
          </w:p>
        </w:tc>
        <w:tc>
          <w:tcPr>
            <w:tcW w:w="2190"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b/>
                <w:bCs/>
                <w:sz w:val="20"/>
              </w:rPr>
            </w:pPr>
            <w:r>
              <w:rPr>
                <w:rFonts w:ascii="宋体" w:hAnsi="宋体" w:cs="宋体" w:hint="eastAsia"/>
                <w:b/>
                <w:bCs/>
                <w:kern w:val="0"/>
                <w:sz w:val="20"/>
              </w:rPr>
              <w:t>下一步改进措施</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1</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政务大厅工作经费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204.5</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198.7</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97.16%</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97.42</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tabs>
                <w:tab w:val="left" w:pos="585"/>
              </w:tabs>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以服务需求为导向，切实提高工作实效性。</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2</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就业经费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88.62</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88.62%</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94.42</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预算执行率偏低，主要原因是办理失业登记条件变化，灵活就业补贴大幅度减少</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以服务需求为导向，切实提高工作实效性。</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3</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第四次全国经济普查工作经费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39</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39</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4</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预算准备金</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12.5</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6.76</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54.09%</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项目实施顺利</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预算执行率偏低，主要原因是该经费用于年底项目资金不足或</w:t>
            </w:r>
            <w:r>
              <w:rPr>
                <w:rFonts w:ascii="宋体" w:hAnsi="宋体" w:cs="宋体" w:hint="eastAsia"/>
                <w:kern w:val="0"/>
                <w:sz w:val="20"/>
              </w:rPr>
              <w:lastRenderedPageBreak/>
              <w:t>应急使用，我单位厉行节约，节约开支</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lastRenderedPageBreak/>
              <w:t>以服务需求为导向，切实提高工作实效性。</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lastRenderedPageBreak/>
              <w:t>5</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户政窗口后勤保障经费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3</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2.9</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96.7%</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99.81</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立项依据充分，绩效目标设置合理</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年中大幅度调减经费，主要原因是户政窗口办公设备由派出所配备，厉行节约，减少办公设备购置支出。</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以服务需求为导向，切实提高工作实效性，加强预算编制。</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6</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企业化及社会化退休人员活动管理经费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43.2</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41.08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95.09%</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99.7</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7</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劳保业务经费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5</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5</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8</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统计业务经费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8</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r>
      <w:tr w:rsidR="00BF6A1D">
        <w:trPr>
          <w:trHeight w:val="285"/>
        </w:trPr>
        <w:tc>
          <w:tcPr>
            <w:tcW w:w="495"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BF6A1D" w:rsidRDefault="00765112">
            <w:pPr>
              <w:widowControl/>
              <w:jc w:val="center"/>
              <w:textAlignment w:val="center"/>
              <w:rPr>
                <w:rFonts w:ascii="宋体" w:hAnsi="宋体" w:cs="宋体"/>
                <w:kern w:val="0"/>
                <w:sz w:val="20"/>
              </w:rPr>
            </w:pPr>
            <w:r>
              <w:rPr>
                <w:rFonts w:ascii="宋体" w:hAnsi="宋体" w:cs="宋体" w:hint="eastAsia"/>
                <w:kern w:val="0"/>
                <w:sz w:val="20"/>
              </w:rPr>
              <w:t>9</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proofErr w:type="gramStart"/>
            <w:r>
              <w:rPr>
                <w:rFonts w:ascii="宋体" w:hAnsi="宋体" w:cs="宋体" w:hint="eastAsia"/>
                <w:kern w:val="0"/>
                <w:sz w:val="20"/>
              </w:rPr>
              <w:t>财社201852号</w:t>
            </w:r>
            <w:proofErr w:type="gramEnd"/>
            <w:r>
              <w:rPr>
                <w:rFonts w:ascii="宋体" w:hAnsi="宋体" w:cs="宋体" w:hint="eastAsia"/>
                <w:kern w:val="0"/>
                <w:sz w:val="20"/>
              </w:rPr>
              <w:t>财政部人力资源社会保障部关于下达2018</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100%</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效益指标和满意度指标完成较好</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c>
          <w:tcPr>
            <w:tcW w:w="219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BF6A1D" w:rsidRDefault="00765112">
            <w:pPr>
              <w:jc w:val="center"/>
              <w:rPr>
                <w:rFonts w:ascii="宋体" w:hAnsi="宋体" w:cs="宋体"/>
                <w:kern w:val="0"/>
                <w:sz w:val="20"/>
              </w:rPr>
            </w:pPr>
            <w:r>
              <w:rPr>
                <w:rFonts w:ascii="宋体" w:hAnsi="宋体" w:cs="宋体" w:hint="eastAsia"/>
                <w:kern w:val="0"/>
                <w:sz w:val="20"/>
              </w:rPr>
              <w:t>无</w:t>
            </w:r>
          </w:p>
        </w:tc>
      </w:tr>
    </w:tbl>
    <w:p w:rsidR="00BF6A1D" w:rsidRDefault="00BF6A1D">
      <w:pPr>
        <w:ind w:firstLineChars="200" w:firstLine="600"/>
        <w:rPr>
          <w:rFonts w:ascii="仿宋" w:eastAsia="仿宋" w:hAnsi="仿宋"/>
          <w:sz w:val="30"/>
          <w:szCs w:val="30"/>
        </w:rPr>
      </w:pPr>
    </w:p>
    <w:p w:rsidR="00BF6A1D" w:rsidRDefault="00765112">
      <w:pPr>
        <w:numPr>
          <w:ilvl w:val="0"/>
          <w:numId w:val="2"/>
        </w:numPr>
        <w:rPr>
          <w:rFonts w:ascii="仿宋_GB2312" w:eastAsia="仿宋_GB2312" w:hAnsi="黑体" w:cs="宋体"/>
          <w:b/>
          <w:sz w:val="32"/>
          <w:szCs w:val="32"/>
        </w:rPr>
      </w:pPr>
      <w:r>
        <w:rPr>
          <w:rFonts w:ascii="仿宋_GB2312" w:eastAsia="仿宋_GB2312" w:hAnsi="黑体" w:cs="宋体" w:hint="eastAsia"/>
          <w:b/>
          <w:sz w:val="32"/>
          <w:szCs w:val="32"/>
        </w:rPr>
        <w:t>以部门为主体开展的重点绩效评价结果。</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我单位对2019年度部门预算项目中属于社会保障主要民生、使用专项资金或履行民生主要职能的重点支出，共计1个项目于2019年10月开展重点绩效评价，共涉及财政资金220万元，从评价情况来看，上述项目支出绩效情况较为理想，达到了项目申请时所设定的各项绩效目标，具体详见《2019年重点项目支出绩效评价报告》, 详见附件2。</w:t>
      </w:r>
    </w:p>
    <w:p w:rsidR="00BF6A1D" w:rsidRDefault="00765112">
      <w:pPr>
        <w:tabs>
          <w:tab w:val="left" w:pos="0"/>
        </w:tabs>
        <w:ind w:left="640"/>
        <w:rPr>
          <w:rFonts w:ascii="楷体_GB2312" w:eastAsia="楷体_GB2312" w:hAnsi="宋体" w:cs="宋体"/>
          <w:b/>
          <w:sz w:val="32"/>
          <w:szCs w:val="32"/>
        </w:rPr>
      </w:pPr>
      <w:r>
        <w:rPr>
          <w:rFonts w:ascii="楷体_GB2312" w:eastAsia="楷体_GB2312" w:hAnsi="宋体" w:cs="宋体" w:hint="eastAsia"/>
          <w:b/>
          <w:sz w:val="32"/>
          <w:szCs w:val="32"/>
        </w:rPr>
        <w:t>（十）其他重要事项情况说明</w:t>
      </w:r>
    </w:p>
    <w:p w:rsidR="00BF6A1D" w:rsidRDefault="00765112">
      <w:pPr>
        <w:numPr>
          <w:ilvl w:val="0"/>
          <w:numId w:val="3"/>
        </w:numPr>
        <w:ind w:firstLineChars="250" w:firstLine="803"/>
        <w:rPr>
          <w:rFonts w:ascii="仿宋" w:eastAsia="仿宋" w:hAnsi="仿宋"/>
          <w:sz w:val="30"/>
          <w:szCs w:val="30"/>
        </w:rPr>
      </w:pPr>
      <w:r>
        <w:rPr>
          <w:rFonts w:ascii="仿宋_GB2312" w:eastAsia="仿宋_GB2312" w:hAnsi="宋体" w:cs="宋体" w:hint="eastAsia"/>
          <w:b/>
          <w:sz w:val="32"/>
          <w:szCs w:val="32"/>
        </w:rPr>
        <w:t>机关运行经费支出情况说明。</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公用综合定额经费、水电费、物业管理费、车辆运行维护费</w:t>
      </w:r>
      <w:r>
        <w:rPr>
          <w:rFonts w:ascii="仿宋" w:eastAsia="仿宋" w:hAnsi="仿宋" w:hint="eastAsia"/>
          <w:sz w:val="30"/>
          <w:szCs w:val="30"/>
        </w:rPr>
        <w:lastRenderedPageBreak/>
        <w:t>和工会经费等公用经费（由莲塘街道办事处本级代编）</w:t>
      </w:r>
    </w:p>
    <w:p w:rsidR="00BF6A1D" w:rsidRDefault="00765112">
      <w:pPr>
        <w:numPr>
          <w:ilvl w:val="0"/>
          <w:numId w:val="3"/>
        </w:numPr>
        <w:ind w:firstLineChars="250" w:firstLine="803"/>
        <w:rPr>
          <w:rFonts w:ascii="仿宋" w:eastAsia="仿宋" w:hAnsi="仿宋"/>
          <w:sz w:val="30"/>
          <w:szCs w:val="30"/>
        </w:rPr>
      </w:pPr>
      <w:r>
        <w:rPr>
          <w:rFonts w:ascii="仿宋_GB2312" w:eastAsia="仿宋_GB2312" w:hAnsi="宋体" w:cs="宋体" w:hint="eastAsia"/>
          <w:b/>
          <w:sz w:val="32"/>
          <w:szCs w:val="32"/>
        </w:rPr>
        <w:t>政府采购支出情况说明。</w:t>
      </w:r>
    </w:p>
    <w:p w:rsidR="00BF6A1D" w:rsidRPr="00BE0BD2" w:rsidRDefault="00BE0BD2" w:rsidP="00BE0BD2">
      <w:pPr>
        <w:ind w:firstLineChars="200" w:firstLine="600"/>
        <w:rPr>
          <w:rFonts w:ascii="仿宋_GB2312" w:eastAsia="仿宋_GB2312"/>
          <w:b/>
          <w:sz w:val="32"/>
          <w:szCs w:val="32"/>
        </w:rPr>
      </w:pPr>
      <w:bookmarkStart w:id="0" w:name="_GoBack"/>
      <w:bookmarkEnd w:id="0"/>
      <w:r>
        <w:rPr>
          <w:rFonts w:ascii="仿宋" w:eastAsia="仿宋" w:hAnsi="仿宋" w:hint="eastAsia"/>
          <w:sz w:val="30"/>
          <w:szCs w:val="30"/>
        </w:rPr>
        <w:t>本部门 2019年度政府采购支出总额 0万元，其中：政府采购货物支出 0万元、政府采购工程支出0万元、政府采购服务支出 0万元。其中：授予中小企业合同金额 0万元，占政府采购支出总额的0</w:t>
      </w:r>
      <w:r w:rsidR="00B35AF2">
        <w:rPr>
          <w:rFonts w:ascii="仿宋" w:eastAsia="仿宋" w:hAnsi="仿宋" w:hint="eastAsia"/>
          <w:sz w:val="30"/>
          <w:szCs w:val="30"/>
        </w:rPr>
        <w:t>，</w:t>
      </w:r>
      <w:r w:rsidR="00B35AF2">
        <w:rPr>
          <w:rFonts w:ascii="仿宋_GB2312" w:eastAsia="仿宋_GB2312" w:hAnsi="宋体" w:cs="宋体" w:hint="eastAsia"/>
          <w:sz w:val="32"/>
          <w:szCs w:val="32"/>
        </w:rPr>
        <w:t>其中：授予小微企业合同金额</w:t>
      </w:r>
      <w:r w:rsidR="00B35AF2">
        <w:rPr>
          <w:rFonts w:ascii="仿宋_GB2312" w:eastAsia="仿宋_GB2312" w:hint="eastAsia"/>
          <w:sz w:val="32"/>
          <w:szCs w:val="32"/>
        </w:rPr>
        <w:t>0</w:t>
      </w:r>
      <w:r w:rsidR="00B35AF2">
        <w:rPr>
          <w:rFonts w:ascii="仿宋_GB2312" w:eastAsia="仿宋_GB2312" w:hAnsi="宋体" w:cs="宋体" w:hint="eastAsia"/>
          <w:sz w:val="32"/>
          <w:szCs w:val="32"/>
        </w:rPr>
        <w:t>万元，占政府采购支出总额的</w:t>
      </w:r>
      <w:r w:rsidR="00B35AF2">
        <w:rPr>
          <w:rFonts w:ascii="仿宋_GB2312" w:eastAsia="仿宋_GB2312" w:hint="eastAsia"/>
          <w:sz w:val="32"/>
          <w:szCs w:val="32"/>
        </w:rPr>
        <w:t>0</w:t>
      </w:r>
      <w:r w:rsidR="00765112">
        <w:rPr>
          <w:rFonts w:ascii="仿宋" w:eastAsia="仿宋" w:hAnsi="仿宋" w:hint="eastAsia"/>
          <w:sz w:val="30"/>
          <w:szCs w:val="30"/>
        </w:rPr>
        <w:t>。</w:t>
      </w:r>
    </w:p>
    <w:p w:rsidR="00BF6A1D" w:rsidRDefault="00765112">
      <w:pPr>
        <w:ind w:firstLineChars="200" w:firstLine="643"/>
        <w:rPr>
          <w:rFonts w:ascii="仿宋_GB2312" w:eastAsia="仿宋_GB2312" w:hAnsi="宋体" w:cs="宋体"/>
          <w:b/>
          <w:sz w:val="32"/>
          <w:szCs w:val="32"/>
        </w:rPr>
      </w:pPr>
      <w:r>
        <w:rPr>
          <w:rFonts w:ascii="仿宋_GB2312" w:eastAsia="仿宋_GB2312" w:hint="eastAsia"/>
          <w:b/>
          <w:sz w:val="32"/>
          <w:szCs w:val="32"/>
        </w:rPr>
        <w:t>3.</w:t>
      </w:r>
      <w:r>
        <w:rPr>
          <w:rFonts w:ascii="仿宋_GB2312" w:eastAsia="仿宋_GB2312" w:hAnsi="宋体" w:cs="宋体" w:hint="eastAsia"/>
          <w:b/>
          <w:sz w:val="32"/>
          <w:szCs w:val="32"/>
        </w:rPr>
        <w:t>国有资产占用情况说明。</w:t>
      </w:r>
    </w:p>
    <w:p w:rsidR="00BF6A1D" w:rsidRDefault="007A027A">
      <w:pPr>
        <w:ind w:firstLineChars="200" w:firstLine="600"/>
        <w:rPr>
          <w:rFonts w:ascii="仿宋" w:eastAsia="仿宋" w:hAnsi="仿宋" w:cs="Arial"/>
          <w:sz w:val="30"/>
          <w:szCs w:val="30"/>
        </w:rPr>
      </w:pPr>
      <w:r>
        <w:rPr>
          <w:rFonts w:ascii="仿宋" w:eastAsia="仿宋" w:hAnsi="仿宋" w:hint="eastAsia"/>
          <w:sz w:val="30"/>
          <w:szCs w:val="30"/>
        </w:rPr>
        <w:t>截至 2019年 12 月 31 日，本部门共有车辆0辆， 其中领导干部用车0辆、一般公务用车0辆、一般执法执勤用车0辆、特种专业技术用车0辆、其他用车0辆，单价50万元以上通用设备0台（套），单价100万元以上专用设备0台（套）</w:t>
      </w:r>
      <w:r w:rsidR="00765112">
        <w:rPr>
          <w:rFonts w:ascii="仿宋" w:eastAsia="仿宋" w:hAnsi="仿宋" w:cs="Arial" w:hint="eastAsia"/>
          <w:sz w:val="30"/>
          <w:szCs w:val="30"/>
        </w:rPr>
        <w:t>（由莲塘街道办事处本级代编）</w:t>
      </w:r>
    </w:p>
    <w:p w:rsidR="00BF6A1D" w:rsidRDefault="00765112">
      <w:pPr>
        <w:ind w:firstLineChars="200" w:firstLine="643"/>
        <w:rPr>
          <w:rFonts w:ascii="仿宋_GB2312" w:eastAsia="仿宋_GB2312" w:hAnsi="宋体" w:cs="宋体"/>
          <w:b/>
          <w:sz w:val="32"/>
          <w:szCs w:val="32"/>
        </w:rPr>
      </w:pPr>
      <w:r>
        <w:rPr>
          <w:rFonts w:ascii="仿宋_GB2312" w:eastAsia="仿宋_GB2312" w:cs="宋体" w:hint="eastAsia"/>
          <w:b/>
          <w:sz w:val="32"/>
          <w:szCs w:val="32"/>
        </w:rPr>
        <w:t>4</w:t>
      </w:r>
      <w:r>
        <w:rPr>
          <w:rFonts w:ascii="仿宋_GB2312" w:eastAsia="仿宋_GB2312" w:hAnsi="宋体" w:cs="宋体" w:hint="eastAsia"/>
          <w:b/>
          <w:sz w:val="32"/>
          <w:szCs w:val="32"/>
        </w:rPr>
        <w:t>．部门需要说明的其他特殊事项。</w:t>
      </w:r>
    </w:p>
    <w:p w:rsidR="00BF6A1D" w:rsidRDefault="00765112">
      <w:pPr>
        <w:ind w:firstLineChars="200" w:firstLine="600"/>
        <w:rPr>
          <w:rFonts w:ascii="仿宋" w:eastAsia="仿宋" w:hAnsi="仿宋" w:cs="Arial"/>
          <w:sz w:val="30"/>
          <w:szCs w:val="30"/>
        </w:rPr>
      </w:pPr>
      <w:r>
        <w:rPr>
          <w:rFonts w:ascii="仿宋" w:eastAsia="仿宋" w:hAnsi="仿宋" w:cs="Arial"/>
          <w:sz w:val="30"/>
          <w:szCs w:val="30"/>
        </w:rPr>
        <w:t>我单位201</w:t>
      </w:r>
      <w:r>
        <w:rPr>
          <w:rFonts w:ascii="仿宋" w:eastAsia="仿宋" w:hAnsi="仿宋" w:cs="Arial" w:hint="eastAsia"/>
          <w:sz w:val="30"/>
          <w:szCs w:val="30"/>
        </w:rPr>
        <w:t>9</w:t>
      </w:r>
      <w:r>
        <w:rPr>
          <w:rFonts w:ascii="仿宋" w:eastAsia="仿宋" w:hAnsi="仿宋" w:cs="Arial"/>
          <w:sz w:val="30"/>
          <w:szCs w:val="30"/>
        </w:rPr>
        <w:t>年度一切工作及经费支出均为正常，无其他特殊事项需要说明</w:t>
      </w:r>
      <w:r>
        <w:rPr>
          <w:rFonts w:ascii="仿宋" w:eastAsia="仿宋" w:hAnsi="仿宋" w:cs="Arial" w:hint="eastAsia"/>
          <w:sz w:val="30"/>
          <w:szCs w:val="30"/>
        </w:rPr>
        <w:t>。</w:t>
      </w:r>
    </w:p>
    <w:p w:rsidR="00BF6A1D" w:rsidRDefault="00BF6A1D">
      <w:pPr>
        <w:ind w:firstLineChars="200" w:firstLine="600"/>
        <w:rPr>
          <w:rFonts w:ascii="仿宋" w:eastAsia="仿宋" w:hAnsi="仿宋" w:cs="Arial"/>
          <w:sz w:val="30"/>
          <w:szCs w:val="30"/>
        </w:rPr>
      </w:pPr>
    </w:p>
    <w:p w:rsidR="00BF6A1D" w:rsidRDefault="00BF6A1D">
      <w:pPr>
        <w:ind w:firstLineChars="200" w:firstLine="600"/>
        <w:rPr>
          <w:rFonts w:ascii="仿宋" w:eastAsia="仿宋" w:hAnsi="仿宋" w:cs="Arial"/>
          <w:sz w:val="30"/>
          <w:szCs w:val="30"/>
        </w:rPr>
      </w:pPr>
    </w:p>
    <w:p w:rsidR="00BF6A1D" w:rsidRDefault="00BF6A1D">
      <w:pPr>
        <w:ind w:firstLineChars="200" w:firstLine="600"/>
        <w:rPr>
          <w:rFonts w:ascii="仿宋" w:eastAsia="仿宋" w:hAnsi="仿宋" w:cs="Arial"/>
          <w:sz w:val="30"/>
          <w:szCs w:val="30"/>
        </w:rPr>
      </w:pPr>
    </w:p>
    <w:p w:rsidR="00BF6A1D" w:rsidRDefault="00BF6A1D">
      <w:pPr>
        <w:ind w:firstLineChars="200" w:firstLine="600"/>
        <w:rPr>
          <w:rFonts w:ascii="仿宋" w:eastAsia="仿宋" w:hAnsi="仿宋" w:cs="Arial"/>
          <w:sz w:val="30"/>
          <w:szCs w:val="30"/>
        </w:rPr>
      </w:pPr>
    </w:p>
    <w:p w:rsidR="00BF6A1D" w:rsidRDefault="00BF6A1D">
      <w:pPr>
        <w:ind w:firstLineChars="200" w:firstLine="600"/>
        <w:rPr>
          <w:rFonts w:ascii="仿宋" w:eastAsia="仿宋" w:hAnsi="仿宋" w:cs="Arial"/>
          <w:sz w:val="30"/>
          <w:szCs w:val="30"/>
        </w:rPr>
      </w:pPr>
    </w:p>
    <w:p w:rsidR="00BF6A1D" w:rsidRDefault="00BF6A1D">
      <w:pPr>
        <w:ind w:firstLineChars="200" w:firstLine="600"/>
        <w:rPr>
          <w:rFonts w:ascii="仿宋" w:eastAsia="仿宋" w:hAnsi="仿宋" w:cs="Arial"/>
          <w:sz w:val="30"/>
          <w:szCs w:val="30"/>
        </w:rPr>
      </w:pPr>
    </w:p>
    <w:p w:rsidR="00BF6A1D" w:rsidRDefault="00765112">
      <w:pPr>
        <w:ind w:firstLineChars="200" w:firstLine="640"/>
        <w:rPr>
          <w:rFonts w:ascii="黑体" w:eastAsia="黑体" w:hAnsi="黑体"/>
          <w:sz w:val="32"/>
          <w:szCs w:val="32"/>
        </w:rPr>
      </w:pPr>
      <w:r>
        <w:rPr>
          <w:rFonts w:ascii="黑体" w:eastAsia="黑体" w:hAnsi="黑体" w:hint="eastAsia"/>
          <w:sz w:val="32"/>
          <w:szCs w:val="32"/>
        </w:rPr>
        <w:lastRenderedPageBreak/>
        <w:t>四、名词解释</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1.一般公共服务：反映政府提供一般公共服务的支出。</w:t>
      </w:r>
    </w:p>
    <w:p w:rsidR="00BF6A1D" w:rsidRDefault="00765112">
      <w:pPr>
        <w:rPr>
          <w:rFonts w:ascii="仿宋" w:eastAsia="仿宋" w:hAnsi="仿宋"/>
          <w:sz w:val="30"/>
          <w:szCs w:val="30"/>
        </w:rPr>
      </w:pPr>
      <w:r>
        <w:rPr>
          <w:rFonts w:ascii="仿宋" w:eastAsia="仿宋" w:hAnsi="仿宋" w:hint="eastAsia"/>
          <w:sz w:val="30"/>
          <w:szCs w:val="30"/>
        </w:rPr>
        <w:t xml:space="preserve">　  2.社会保障和就业：反映劳动和保障政策、法规宣传、失业人员就业经费等的支出。</w:t>
      </w:r>
    </w:p>
    <w:p w:rsidR="00BF6A1D" w:rsidRDefault="00765112">
      <w:pPr>
        <w:rPr>
          <w:rFonts w:ascii="仿宋" w:eastAsia="仿宋" w:hAnsi="仿宋"/>
          <w:sz w:val="30"/>
          <w:szCs w:val="30"/>
        </w:rPr>
      </w:pPr>
      <w:r>
        <w:rPr>
          <w:rFonts w:ascii="仿宋" w:eastAsia="仿宋" w:hAnsi="仿宋" w:hint="eastAsia"/>
          <w:sz w:val="30"/>
          <w:szCs w:val="30"/>
        </w:rPr>
        <w:t xml:space="preserve">　　3.基本支出：指为保障机构正常运转、完成日常工作任务而发生的人员支出（包括基本工资、津贴补贴等）和公用支出（包括办公费、水电费、邮电费、交通费、差旅费等）。</w:t>
      </w:r>
    </w:p>
    <w:p w:rsidR="00BF6A1D" w:rsidRDefault="00765112">
      <w:pPr>
        <w:rPr>
          <w:rFonts w:ascii="仿宋" w:eastAsia="仿宋" w:hAnsi="仿宋"/>
          <w:sz w:val="30"/>
          <w:szCs w:val="30"/>
        </w:rPr>
      </w:pPr>
      <w:r>
        <w:rPr>
          <w:rFonts w:ascii="仿宋" w:eastAsia="仿宋" w:hAnsi="仿宋" w:hint="eastAsia"/>
          <w:sz w:val="30"/>
          <w:szCs w:val="30"/>
        </w:rPr>
        <w:t xml:space="preserve">　　4.项目支出：指在基本支出之外为完成特定行政任务和事业发展目标所发生的支出。</w:t>
      </w:r>
    </w:p>
    <w:p w:rsidR="00BF6A1D" w:rsidRDefault="00765112">
      <w:pPr>
        <w:ind w:firstLineChars="196" w:firstLine="588"/>
        <w:rPr>
          <w:rFonts w:ascii="仿宋" w:eastAsia="仿宋" w:hAnsi="仿宋"/>
          <w:sz w:val="30"/>
          <w:szCs w:val="30"/>
        </w:rPr>
      </w:pPr>
      <w:r>
        <w:rPr>
          <w:rFonts w:ascii="仿宋" w:eastAsia="仿宋" w:hAnsi="仿宋" w:hint="eastAsia"/>
          <w:sz w:val="30"/>
          <w:szCs w:val="30"/>
        </w:rPr>
        <w:t>5.</w:t>
      </w:r>
      <w:r>
        <w:rPr>
          <w:rFonts w:ascii="仿宋" w:eastAsia="仿宋" w:hAnsi="仿宋" w:hint="eastAsia"/>
          <w:color w:val="FF0000"/>
          <w:sz w:val="30"/>
          <w:szCs w:val="30"/>
        </w:rPr>
        <w:t xml:space="preserve"> </w:t>
      </w:r>
      <w:r>
        <w:rPr>
          <w:rFonts w:ascii="仿宋" w:eastAsia="仿宋" w:hAnsi="仿宋" w:hint="eastAsia"/>
          <w:sz w:val="30"/>
          <w:szCs w:val="30"/>
        </w:rPr>
        <w:t>“三公”经费支出：指因公出国（境）费、公务用车购置及运行费（公务车燃油费、修理费、保险费等）、公务接待费。</w:t>
      </w:r>
    </w:p>
    <w:p w:rsidR="00BF6A1D" w:rsidRDefault="00765112">
      <w:pPr>
        <w:ind w:firstLineChars="200" w:firstLine="600"/>
        <w:rPr>
          <w:rFonts w:ascii="仿宋" w:eastAsia="仿宋" w:hAnsi="仿宋"/>
          <w:sz w:val="30"/>
          <w:szCs w:val="30"/>
        </w:rPr>
      </w:pPr>
      <w:r>
        <w:rPr>
          <w:rFonts w:ascii="仿宋" w:eastAsia="仿宋" w:hAnsi="仿宋" w:hint="eastAsia"/>
          <w:sz w:val="30"/>
          <w:szCs w:val="30"/>
        </w:rPr>
        <w:t>6.机关运行经费支出：指为保障机构正常运转、完成日常工作任务而发生的公用支出（包括办公费、水电费、邮电费、交通费、差旅费、维修费、物业管理费、办公设备购置费等）。</w:t>
      </w:r>
    </w:p>
    <w:p w:rsidR="00BF6A1D" w:rsidRDefault="00BF6A1D">
      <w:pPr>
        <w:ind w:firstLineChars="200" w:firstLine="640"/>
        <w:rPr>
          <w:rFonts w:ascii="黑体" w:eastAsia="黑体" w:hAnsi="黑体"/>
          <w:sz w:val="32"/>
          <w:szCs w:val="32"/>
        </w:rPr>
      </w:pPr>
    </w:p>
    <w:p w:rsidR="00BF6A1D" w:rsidRDefault="00BF6A1D">
      <w:pPr>
        <w:rPr>
          <w:rFonts w:ascii="黑体" w:eastAsia="黑体" w:hAnsi="黑体"/>
          <w:sz w:val="32"/>
          <w:szCs w:val="32"/>
        </w:rPr>
      </w:pPr>
    </w:p>
    <w:p w:rsidR="00BF6A1D" w:rsidRDefault="00BF6A1D">
      <w:pPr>
        <w:rPr>
          <w:rFonts w:ascii="黑体" w:eastAsia="黑体" w:hAnsi="黑体"/>
          <w:sz w:val="32"/>
          <w:szCs w:val="32"/>
        </w:rPr>
      </w:pPr>
    </w:p>
    <w:p w:rsidR="00BF6A1D" w:rsidRDefault="00BF6A1D">
      <w:pPr>
        <w:rPr>
          <w:rFonts w:ascii="黑体" w:eastAsia="黑体" w:hAnsi="黑体"/>
          <w:sz w:val="32"/>
          <w:szCs w:val="32"/>
        </w:rPr>
      </w:pPr>
    </w:p>
    <w:p w:rsidR="00BF6A1D" w:rsidRDefault="00BF6A1D">
      <w:pPr>
        <w:rPr>
          <w:rFonts w:ascii="黑体" w:eastAsia="黑体" w:hAnsi="黑体"/>
          <w:sz w:val="32"/>
          <w:szCs w:val="32"/>
        </w:rPr>
      </w:pPr>
    </w:p>
    <w:p w:rsidR="00BF6A1D" w:rsidRDefault="00BF6A1D">
      <w:pPr>
        <w:rPr>
          <w:rFonts w:ascii="仿宋" w:eastAsia="仿宋" w:hAnsi="仿宋" w:cs="Arial"/>
          <w:sz w:val="30"/>
          <w:szCs w:val="30"/>
        </w:rPr>
      </w:pPr>
    </w:p>
    <w:p w:rsidR="00BF6A1D" w:rsidRDefault="00BF6A1D">
      <w:pPr>
        <w:ind w:firstLineChars="200" w:firstLine="600"/>
        <w:rPr>
          <w:rFonts w:ascii="仿宋" w:eastAsia="仿宋" w:hAnsi="仿宋"/>
          <w:sz w:val="30"/>
          <w:szCs w:val="30"/>
        </w:rPr>
      </w:pPr>
    </w:p>
    <w:p w:rsidR="00BF6A1D" w:rsidRDefault="00BF6A1D"/>
    <w:sectPr w:rsidR="00BF6A1D" w:rsidSect="00BF6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6F" w:rsidRDefault="00122A6F" w:rsidP="00480166">
      <w:r>
        <w:separator/>
      </w:r>
    </w:p>
  </w:endnote>
  <w:endnote w:type="continuationSeparator" w:id="0">
    <w:p w:rsidR="00122A6F" w:rsidRDefault="00122A6F" w:rsidP="00480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仿宋_GB2312"/>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6F" w:rsidRDefault="00122A6F" w:rsidP="00480166">
      <w:r>
        <w:separator/>
      </w:r>
    </w:p>
  </w:footnote>
  <w:footnote w:type="continuationSeparator" w:id="0">
    <w:p w:rsidR="00122A6F" w:rsidRDefault="00122A6F" w:rsidP="004801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799F6E"/>
    <w:multiLevelType w:val="singleLevel"/>
    <w:tmpl w:val="86799F6E"/>
    <w:lvl w:ilvl="0">
      <w:start w:val="1"/>
      <w:numFmt w:val="decimal"/>
      <w:lvlText w:val="%1."/>
      <w:lvlJc w:val="left"/>
      <w:pPr>
        <w:tabs>
          <w:tab w:val="left" w:pos="312"/>
        </w:tabs>
      </w:pPr>
    </w:lvl>
  </w:abstractNum>
  <w:abstractNum w:abstractNumId="1">
    <w:nsid w:val="33087BC0"/>
    <w:multiLevelType w:val="multilevel"/>
    <w:tmpl w:val="33087BC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FAA7BFD"/>
    <w:multiLevelType w:val="singleLevel"/>
    <w:tmpl w:val="5FAA7BFD"/>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A1D"/>
    <w:rsid w:val="000523BE"/>
    <w:rsid w:val="00053DA9"/>
    <w:rsid w:val="00122A6F"/>
    <w:rsid w:val="00480166"/>
    <w:rsid w:val="005A3A30"/>
    <w:rsid w:val="005B49E0"/>
    <w:rsid w:val="00604610"/>
    <w:rsid w:val="00765112"/>
    <w:rsid w:val="007A027A"/>
    <w:rsid w:val="007E6261"/>
    <w:rsid w:val="00B35AF2"/>
    <w:rsid w:val="00BE0BD2"/>
    <w:rsid w:val="00BF6A1D"/>
    <w:rsid w:val="145F7A81"/>
    <w:rsid w:val="2BC979EA"/>
    <w:rsid w:val="30432ACD"/>
    <w:rsid w:val="3437208B"/>
    <w:rsid w:val="44D31C45"/>
    <w:rsid w:val="55222E03"/>
    <w:rsid w:val="689F2955"/>
    <w:rsid w:val="6A0F388F"/>
    <w:rsid w:val="6ABB2DFE"/>
    <w:rsid w:val="6B9D5991"/>
    <w:rsid w:val="700E238D"/>
    <w:rsid w:val="7D0A5BF3"/>
    <w:rsid w:val="7F4B4B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A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sid w:val="00BF6A1D"/>
    <w:rPr>
      <w:rFonts w:ascii="宋体" w:eastAsia="宋体" w:hAnsi="宋体" w:cs="宋体" w:hint="eastAsia"/>
      <w:color w:val="000000"/>
      <w:sz w:val="20"/>
      <w:szCs w:val="20"/>
      <w:u w:val="none"/>
    </w:rPr>
  </w:style>
  <w:style w:type="character" w:customStyle="1" w:styleId="font51">
    <w:name w:val="font51"/>
    <w:basedOn w:val="a0"/>
    <w:qFormat/>
    <w:rsid w:val="00BF6A1D"/>
    <w:rPr>
      <w:rFonts w:ascii="Arial" w:hAnsi="Arial" w:cs="Arial" w:hint="default"/>
      <w:color w:val="000000"/>
      <w:sz w:val="20"/>
      <w:szCs w:val="20"/>
      <w:u w:val="none"/>
    </w:rPr>
  </w:style>
  <w:style w:type="character" w:customStyle="1" w:styleId="font61">
    <w:name w:val="font61"/>
    <w:basedOn w:val="a0"/>
    <w:qFormat/>
    <w:rsid w:val="00BF6A1D"/>
    <w:rPr>
      <w:rFonts w:ascii="宋体" w:eastAsia="宋体" w:hAnsi="宋体" w:cs="宋体" w:hint="eastAsia"/>
      <w:color w:val="000000"/>
      <w:sz w:val="20"/>
      <w:szCs w:val="20"/>
      <w:u w:val="none"/>
    </w:rPr>
  </w:style>
  <w:style w:type="paragraph" w:styleId="a3">
    <w:name w:val="header"/>
    <w:basedOn w:val="a"/>
    <w:link w:val="Char"/>
    <w:rsid w:val="00480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0166"/>
    <w:rPr>
      <w:kern w:val="2"/>
      <w:sz w:val="18"/>
      <w:szCs w:val="18"/>
    </w:rPr>
  </w:style>
  <w:style w:type="paragraph" w:styleId="a4">
    <w:name w:val="footer"/>
    <w:basedOn w:val="a"/>
    <w:link w:val="Char0"/>
    <w:rsid w:val="00480166"/>
    <w:pPr>
      <w:tabs>
        <w:tab w:val="center" w:pos="4153"/>
        <w:tab w:val="right" w:pos="8306"/>
      </w:tabs>
      <w:snapToGrid w:val="0"/>
      <w:jc w:val="left"/>
    </w:pPr>
    <w:rPr>
      <w:sz w:val="18"/>
      <w:szCs w:val="18"/>
    </w:rPr>
  </w:style>
  <w:style w:type="character" w:customStyle="1" w:styleId="Char0">
    <w:name w:val="页脚 Char"/>
    <w:basedOn w:val="a0"/>
    <w:link w:val="a4"/>
    <w:rsid w:val="004801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1452</Words>
  <Characters>8280</Characters>
  <Application>Microsoft Office Word</Application>
  <DocSecurity>0</DocSecurity>
  <Lines>69</Lines>
  <Paragraphs>19</Paragraphs>
  <ScaleCrop>false</ScaleCrop>
  <Company>Microsoft</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Administrator.LENOVO-351842</dc:creator>
  <cp:lastModifiedBy>吴丽芬</cp:lastModifiedBy>
  <cp:revision>8</cp:revision>
  <dcterms:created xsi:type="dcterms:W3CDTF">2014-10-29T12:08:00Z</dcterms:created>
  <dcterms:modified xsi:type="dcterms:W3CDTF">2021-06-11T03:26:00Z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