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00" w:lineRule="atLeast"/>
        <w:rPr>
          <w:rFonts w:ascii="宋体" w:hAnsi="宋体" w:cs="宋体"/>
          <w:color w:val="000000"/>
          <w:kern w:val="0"/>
          <w:sz w:val="24"/>
          <w:szCs w:val="24"/>
        </w:rPr>
      </w:pPr>
      <w:bookmarkStart w:id="0" w:name="_GoBack"/>
      <w:r>
        <w:rPr>
          <w:rFonts w:hint="eastAsia" w:ascii="宋体" w:hAnsi="宋体" w:cs="宋体"/>
          <w:color w:val="000000"/>
          <w:kern w:val="0"/>
          <w:sz w:val="24"/>
          <w:szCs w:val="24"/>
        </w:rPr>
        <w:t>附件</w:t>
      </w:r>
      <w:r>
        <w:rPr>
          <w:rFonts w:ascii="宋体" w:hAnsi="宋体" w:cs="宋体"/>
          <w:color w:val="000000"/>
          <w:kern w:val="0"/>
          <w:sz w:val="24"/>
          <w:szCs w:val="24"/>
        </w:rPr>
        <w:t>2</w:t>
      </w:r>
    </w:p>
    <w:p>
      <w:pPr>
        <w:tabs>
          <w:tab w:val="left" w:pos="312"/>
        </w:tabs>
        <w:spacing w:after="120" w:afterLines="50" w:line="0" w:lineRule="atLeast"/>
        <w:jc w:val="center"/>
        <w:rPr>
          <w:rFonts w:ascii="宋体" w:hAnsi="宋体" w:cs="仿宋_GB2312"/>
          <w:sz w:val="36"/>
          <w:szCs w:val="36"/>
        </w:rPr>
      </w:pPr>
      <w:r>
        <w:rPr>
          <w:rFonts w:hint="eastAsia" w:ascii="宋体" w:hAnsi="宋体" w:cs="仿宋_GB2312"/>
          <w:sz w:val="36"/>
          <w:szCs w:val="36"/>
        </w:rPr>
        <w:t>渔业安全生产隐患检查指引（渔业船舶、渔港、渔排）</w:t>
      </w:r>
    </w:p>
    <w:bookmarkEnd w:id="0"/>
    <w:p>
      <w:pPr>
        <w:spacing w:after="48" w:afterLines="20" w:line="396" w:lineRule="atLeast"/>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渔业船舶隐患检查指引</w:t>
      </w:r>
    </w:p>
    <w:tbl>
      <w:tblPr>
        <w:tblStyle w:val="2"/>
        <w:tblW w:w="0" w:type="auto"/>
        <w:jc w:val="center"/>
        <w:tblLayout w:type="fixed"/>
        <w:tblCellMar>
          <w:top w:w="0" w:type="dxa"/>
          <w:left w:w="108" w:type="dxa"/>
          <w:bottom w:w="0" w:type="dxa"/>
          <w:right w:w="108" w:type="dxa"/>
        </w:tblCellMar>
      </w:tblPr>
      <w:tblGrid>
        <w:gridCol w:w="928"/>
        <w:gridCol w:w="933"/>
        <w:gridCol w:w="7720"/>
        <w:gridCol w:w="1892"/>
        <w:gridCol w:w="527"/>
        <w:gridCol w:w="716"/>
        <w:gridCol w:w="519"/>
      </w:tblGrid>
      <w:tr>
        <w:tblPrEx>
          <w:tblCellMar>
            <w:top w:w="0" w:type="dxa"/>
            <w:left w:w="108" w:type="dxa"/>
            <w:bottom w:w="0" w:type="dxa"/>
            <w:right w:w="108" w:type="dxa"/>
          </w:tblCellMar>
        </w:tblPrEx>
        <w:trPr>
          <w:trHeight w:val="284" w:hRule="atLeast"/>
          <w:tblHeader/>
          <w:jc w:val="center"/>
        </w:trPr>
        <w:tc>
          <w:tcPr>
            <w:tcW w:w="1323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渔业船舶隐患检查指引</w:t>
            </w:r>
          </w:p>
        </w:tc>
      </w:tr>
      <w:tr>
        <w:tblPrEx>
          <w:tblCellMar>
            <w:top w:w="0" w:type="dxa"/>
            <w:left w:w="108" w:type="dxa"/>
            <w:bottom w:w="0" w:type="dxa"/>
            <w:right w:w="108" w:type="dxa"/>
          </w:tblCellMar>
        </w:tblPrEx>
        <w:trPr>
          <w:trHeight w:val="284" w:hRule="atLeast"/>
          <w:tblHeader/>
          <w:jc w:val="center"/>
        </w:trPr>
        <w:tc>
          <w:tcPr>
            <w:tcW w:w="928"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933"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772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1892"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备注说明</w:t>
            </w:r>
          </w:p>
        </w:tc>
        <w:tc>
          <w:tcPr>
            <w:tcW w:w="52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13235" w:type="dxa"/>
            <w:gridSpan w:val="7"/>
            <w:tcBorders>
              <w:top w:val="nil"/>
              <w:left w:val="single" w:color="auto" w:sz="4" w:space="0"/>
              <w:bottom w:val="single" w:color="auto" w:sz="4" w:space="0"/>
              <w:right w:val="single" w:color="auto" w:sz="4" w:space="0"/>
            </w:tcBorders>
            <w:noWrap w:val="0"/>
            <w:vAlign w:val="center"/>
          </w:tcPr>
          <w:p>
            <w:pPr>
              <w:widowControl/>
              <w:spacing w:line="280" w:lineRule="exact"/>
              <w:ind w:left="-73" w:leftChars="-35" w:right="-73" w:rightChars="-35"/>
              <w:rPr>
                <w:rFonts w:hint="eastAsia" w:ascii="黑体" w:hAnsi="宋体" w:eastAsia="黑体" w:cs="宋体"/>
                <w:bCs/>
                <w:kern w:val="0"/>
                <w:szCs w:val="21"/>
              </w:rPr>
            </w:pPr>
            <w:r>
              <w:rPr>
                <w:rFonts w:hint="eastAsia" w:ascii="黑体" w:hAnsi="宋体" w:eastAsia="黑体" w:cs="宋体"/>
                <w:bCs/>
                <w:kern w:val="0"/>
                <w:szCs w:val="21"/>
              </w:rPr>
              <w:t>一、渔业船舶企业（含远洋渔船企业）安全管理检查表</w:t>
            </w:r>
          </w:p>
        </w:tc>
      </w:tr>
      <w:tr>
        <w:tblPrEx>
          <w:tblCellMar>
            <w:top w:w="0" w:type="dxa"/>
            <w:left w:w="108" w:type="dxa"/>
            <w:bottom w:w="0" w:type="dxa"/>
            <w:right w:w="108" w:type="dxa"/>
          </w:tblCellMar>
        </w:tblPrEx>
        <w:trPr>
          <w:trHeight w:val="284" w:hRule="atLeast"/>
          <w:jc w:val="center"/>
        </w:trPr>
        <w:tc>
          <w:tcPr>
            <w:tcW w:w="928" w:type="dxa"/>
            <w:vMerge w:val="restart"/>
            <w:tcBorders>
              <w:top w:val="nil"/>
              <w:left w:val="single" w:color="auto" w:sz="4" w:space="0"/>
              <w:bottom w:val="nil"/>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r>
              <w:rPr>
                <w:rFonts w:hint="eastAsia" w:ascii="宋体" w:hAnsi="宋体" w:cs="宋体"/>
                <w:bCs/>
                <w:kern w:val="0"/>
                <w:szCs w:val="21"/>
              </w:rPr>
              <w:t>主要责任人、分管责任人及管理人员履职情况</w:t>
            </w:r>
          </w:p>
        </w:tc>
        <w:tc>
          <w:tcPr>
            <w:tcW w:w="93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船舶所有者、经营者履职情况</w:t>
            </w: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hint="eastAsia" w:ascii="宋体" w:hAnsi="宋体" w:cs="宋体"/>
                <w:kern w:val="0"/>
                <w:szCs w:val="21"/>
              </w:rPr>
            </w:pPr>
            <w:r>
              <w:rPr>
                <w:rFonts w:hint="eastAsia" w:ascii="宋体" w:hAnsi="宋体" w:cs="宋体"/>
                <w:kern w:val="0"/>
                <w:szCs w:val="21"/>
              </w:rPr>
              <w:t>渔业船舶所有者、经营者是否建立了渔业船舶安全生产岗位责任制，是否配备渔业船舶安全生产管理人员，制定渔业船舶安全生产管理制度及应急预案，建立安全生产管理档案和考核与奖惩制度，定期组织开展渔业船舶安全生产宣传教育。</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nil"/>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企业是否与船长签订安全责任书、与船员签订劳动合同或劳务协议。</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远洋渔船重点检查</w:t>
            </w: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r>
              <w:rPr>
                <w:rFonts w:hint="eastAsia" w:ascii="宋体" w:hAnsi="宋体" w:cs="宋体"/>
                <w:bCs/>
                <w:kern w:val="0"/>
                <w:szCs w:val="21"/>
              </w:rPr>
              <w:t>规章制度</w:t>
            </w:r>
          </w:p>
        </w:tc>
        <w:tc>
          <w:tcPr>
            <w:tcW w:w="933"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安全生产责任制</w:t>
            </w: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是否健全安全责任管理制度，明确各部门和人员安全生产职责。</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远洋渔船重点检查</w:t>
            </w: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93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安全生产管理制度</w:t>
            </w: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船舶的安全生产管理制度</w:t>
            </w:r>
            <w:r>
              <w:rPr>
                <w:rFonts w:hint="eastAsia" w:ascii="宋体" w:hAnsi="宋体" w:cs="宋体"/>
                <w:kern w:val="21"/>
                <w:szCs w:val="21"/>
              </w:rPr>
              <w:t>（隐患排查）、考</w:t>
            </w:r>
            <w:r>
              <w:rPr>
                <w:rFonts w:hint="eastAsia" w:ascii="宋体" w:hAnsi="宋体" w:cs="宋体"/>
                <w:kern w:val="0"/>
                <w:szCs w:val="21"/>
              </w:rPr>
              <w:t>核与奖惩制度是否建立健全。</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安全岗位检查、日常安全检查、专项安全检查制度是否建立健全。</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航行安全、跟帮生产等安全生产制度是否建立健全。</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933"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值班制度</w:t>
            </w: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渔船是否有航行、生产</w:t>
            </w:r>
            <w:r>
              <w:rPr>
                <w:rFonts w:ascii="宋体" w:hAnsi="宋体" w:cs="宋体"/>
                <w:kern w:val="0"/>
                <w:szCs w:val="21"/>
              </w:rPr>
              <w:t>24</w:t>
            </w:r>
            <w:r>
              <w:rPr>
                <w:rFonts w:hint="eastAsia" w:ascii="宋体" w:hAnsi="宋体" w:cs="宋体"/>
                <w:kern w:val="0"/>
                <w:szCs w:val="21"/>
              </w:rPr>
              <w:t>小时值班</w:t>
            </w:r>
            <w:r>
              <w:rPr>
                <w:rFonts w:hint="eastAsia" w:ascii="宋体" w:hAnsi="宋体" w:cs="微软雅黑"/>
                <w:kern w:val="0"/>
                <w:szCs w:val="21"/>
              </w:rPr>
              <w:t>瞭</w:t>
            </w:r>
            <w:r>
              <w:rPr>
                <w:rFonts w:hint="eastAsia" w:ascii="宋体" w:hAnsi="宋体" w:cs="仿宋_GB2312"/>
                <w:kern w:val="0"/>
                <w:szCs w:val="21"/>
              </w:rPr>
              <w:t>望制</w:t>
            </w:r>
            <w:r>
              <w:rPr>
                <w:rFonts w:hint="eastAsia" w:ascii="宋体" w:hAnsi="宋体" w:cs="宋体"/>
                <w:kern w:val="0"/>
                <w:szCs w:val="21"/>
              </w:rPr>
              <w:t>度</w:t>
            </w:r>
            <w:r>
              <w:rPr>
                <w:rFonts w:hint="eastAsia" w:ascii="宋体" w:hAnsi="宋体" w:cs="仿宋_GB2312"/>
                <w:kern w:val="0"/>
                <w:szCs w:val="21"/>
              </w:rPr>
              <w:t>。</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r>
              <w:rPr>
                <w:rFonts w:hint="eastAsia" w:ascii="宋体" w:hAnsi="宋体" w:cs="宋体"/>
                <w:bCs/>
                <w:kern w:val="0"/>
                <w:szCs w:val="21"/>
              </w:rPr>
              <w:t>隐患排查治理</w:t>
            </w:r>
          </w:p>
        </w:tc>
        <w:tc>
          <w:tcPr>
            <w:tcW w:w="933"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隐患排查</w:t>
            </w: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是否建立并保存事故隐患排查治理档案。</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93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安全检查</w:t>
            </w: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开航前，是否进行安全自查。</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是否定期组织对安全生产设备、证书证件、船员配备以及渔业船舶适航等情况进行检查。</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渔船是否按规定进行定期检验。</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远洋渔船重点检查</w:t>
            </w: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远洋渔船是否每次出海生产前远洋渔业基地安全生产管理人员会同船长开展安全检查的记录。</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远洋渔船重点检查</w:t>
            </w: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tcBorders>
              <w:top w:val="nil"/>
              <w:left w:val="single" w:color="auto" w:sz="4" w:space="0"/>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r>
              <w:rPr>
                <w:rFonts w:hint="eastAsia" w:ascii="宋体" w:hAnsi="宋体" w:cs="宋体"/>
                <w:bCs/>
                <w:kern w:val="0"/>
                <w:szCs w:val="21"/>
              </w:rPr>
              <w:t>风险管控</w:t>
            </w:r>
          </w:p>
        </w:tc>
        <w:tc>
          <w:tcPr>
            <w:tcW w:w="933"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风险辨识</w:t>
            </w: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是否定期对渔船上的设备设施进行风险识别，落实管控措施。</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tcBorders>
              <w:top w:val="nil"/>
              <w:left w:val="single" w:color="auto" w:sz="4" w:space="0"/>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r>
              <w:rPr>
                <w:rFonts w:hint="eastAsia" w:ascii="宋体" w:hAnsi="宋体" w:cs="宋体"/>
                <w:bCs/>
                <w:kern w:val="0"/>
                <w:szCs w:val="21"/>
              </w:rPr>
              <w:t>安全教育培训</w:t>
            </w:r>
          </w:p>
        </w:tc>
        <w:tc>
          <w:tcPr>
            <w:tcW w:w="933"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船长、船员培训</w:t>
            </w:r>
          </w:p>
        </w:tc>
        <w:tc>
          <w:tcPr>
            <w:tcW w:w="7720"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渔船企业，包括远洋渔船企业是否制定了安全教育培训计划，是否定期组织开展渔业船舶安全生产宣传教育，是否有培训档案。</w:t>
            </w:r>
          </w:p>
        </w:tc>
        <w:tc>
          <w:tcPr>
            <w:tcW w:w="1892"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远洋渔船重点检查</w:t>
            </w:r>
          </w:p>
        </w:tc>
        <w:tc>
          <w:tcPr>
            <w:tcW w:w="527"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spacing w:line="240" w:lineRule="exact"/>
        <w:rPr>
          <w:rFonts w:hint="eastAsia"/>
        </w:rPr>
      </w:pPr>
    </w:p>
    <w:tbl>
      <w:tblPr>
        <w:tblStyle w:val="2"/>
        <w:tblW w:w="0" w:type="auto"/>
        <w:jc w:val="center"/>
        <w:tblLayout w:type="fixed"/>
        <w:tblCellMar>
          <w:top w:w="0" w:type="dxa"/>
          <w:left w:w="108" w:type="dxa"/>
          <w:bottom w:w="0" w:type="dxa"/>
          <w:right w:w="108" w:type="dxa"/>
        </w:tblCellMar>
      </w:tblPr>
      <w:tblGrid>
        <w:gridCol w:w="928"/>
        <w:gridCol w:w="933"/>
        <w:gridCol w:w="7720"/>
        <w:gridCol w:w="1878"/>
        <w:gridCol w:w="14"/>
        <w:gridCol w:w="527"/>
        <w:gridCol w:w="716"/>
        <w:gridCol w:w="519"/>
      </w:tblGrid>
      <w:tr>
        <w:tblPrEx>
          <w:tblCellMar>
            <w:top w:w="0" w:type="dxa"/>
            <w:left w:w="108" w:type="dxa"/>
            <w:bottom w:w="0" w:type="dxa"/>
            <w:right w:w="108" w:type="dxa"/>
          </w:tblCellMar>
        </w:tblPrEx>
        <w:trPr>
          <w:trHeight w:val="284" w:hRule="atLeast"/>
          <w:tblHeader/>
          <w:jc w:val="center"/>
        </w:trPr>
        <w:tc>
          <w:tcPr>
            <w:tcW w:w="1323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渔业船舶隐患检查指引</w:t>
            </w:r>
          </w:p>
        </w:tc>
      </w:tr>
      <w:tr>
        <w:tblPrEx>
          <w:tblCellMar>
            <w:top w:w="0" w:type="dxa"/>
            <w:left w:w="108" w:type="dxa"/>
            <w:bottom w:w="0" w:type="dxa"/>
            <w:right w:w="108" w:type="dxa"/>
          </w:tblCellMar>
        </w:tblPrEx>
        <w:trPr>
          <w:trHeight w:val="284" w:hRule="atLeast"/>
          <w:tblHeader/>
          <w:jc w:val="center"/>
        </w:trPr>
        <w:tc>
          <w:tcPr>
            <w:tcW w:w="928"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933"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772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1892"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备注说明</w:t>
            </w:r>
          </w:p>
        </w:tc>
        <w:tc>
          <w:tcPr>
            <w:tcW w:w="52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928" w:type="dxa"/>
            <w:vMerge w:val="restart"/>
            <w:tcBorders>
              <w:top w:val="nil"/>
              <w:left w:val="single" w:color="auto" w:sz="4" w:space="0"/>
              <w:bottom w:val="nil"/>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r>
              <w:rPr>
                <w:rFonts w:hint="eastAsia" w:ascii="宋体" w:hAnsi="宋体" w:cs="宋体"/>
                <w:bCs/>
                <w:kern w:val="0"/>
                <w:szCs w:val="21"/>
              </w:rPr>
              <w:t>应急管理</w:t>
            </w:r>
          </w:p>
        </w:tc>
        <w:tc>
          <w:tcPr>
            <w:tcW w:w="933" w:type="dxa"/>
            <w:vMerge w:val="restart"/>
            <w:tcBorders>
              <w:top w:val="nil"/>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应急预案</w:t>
            </w: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是否按照“每船一预案”要求建立了渔船安全生产应急预案。</w:t>
            </w:r>
          </w:p>
        </w:tc>
        <w:tc>
          <w:tcPr>
            <w:tcW w:w="1892" w:type="dxa"/>
            <w:gridSpan w:val="2"/>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远洋渔船重点检查</w:t>
            </w:r>
          </w:p>
        </w:tc>
        <w:tc>
          <w:tcPr>
            <w:tcW w:w="52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nil"/>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是否建立安全突发事件报告和联络制度、制定安全突发事件处理应急预案。</w:t>
            </w:r>
          </w:p>
        </w:tc>
        <w:tc>
          <w:tcPr>
            <w:tcW w:w="1892" w:type="dxa"/>
            <w:gridSpan w:val="2"/>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远洋渔船重点检查</w:t>
            </w:r>
          </w:p>
        </w:tc>
        <w:tc>
          <w:tcPr>
            <w:tcW w:w="52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nil"/>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所在地人民政府及有关部门启动安全生产应急救助预案时，渔业船舶经营者及其从业人员是否予以配合。</w:t>
            </w:r>
          </w:p>
        </w:tc>
        <w:tc>
          <w:tcPr>
            <w:tcW w:w="1892" w:type="dxa"/>
            <w:gridSpan w:val="2"/>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2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nil"/>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tcBorders>
              <w:top w:val="nil"/>
              <w:left w:val="nil"/>
              <w:bottom w:val="nil"/>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应急演练</w:t>
            </w:r>
          </w:p>
        </w:tc>
        <w:tc>
          <w:tcPr>
            <w:tcW w:w="7720" w:type="dxa"/>
            <w:tcBorders>
              <w:top w:val="nil"/>
              <w:left w:val="nil"/>
              <w:bottom w:val="nil"/>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渔船企业，包括远洋渔船企业是否每年至少组织一次应急预案演练。</w:t>
            </w:r>
          </w:p>
        </w:tc>
        <w:tc>
          <w:tcPr>
            <w:tcW w:w="1892" w:type="dxa"/>
            <w:gridSpan w:val="2"/>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远洋渔船重点检查</w:t>
            </w:r>
          </w:p>
        </w:tc>
        <w:tc>
          <w:tcPr>
            <w:tcW w:w="527" w:type="dxa"/>
            <w:tcBorders>
              <w:top w:val="nil"/>
              <w:left w:val="nil"/>
              <w:bottom w:val="nil"/>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nil"/>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nil"/>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23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73" w:leftChars="-35" w:right="-73" w:rightChars="-35"/>
              <w:rPr>
                <w:rFonts w:hint="eastAsia" w:ascii="黑体" w:hAnsi="宋体" w:eastAsia="黑体" w:cs="宋体"/>
                <w:bCs/>
                <w:kern w:val="0"/>
                <w:szCs w:val="21"/>
              </w:rPr>
            </w:pPr>
            <w:r>
              <w:rPr>
                <w:rFonts w:hint="eastAsia" w:ascii="黑体" w:hAnsi="宋体" w:eastAsia="黑体" w:cs="宋体"/>
                <w:bCs/>
                <w:kern w:val="0"/>
                <w:szCs w:val="21"/>
              </w:rPr>
              <w:t>二、渔船现场隐患排查表</w:t>
            </w:r>
          </w:p>
        </w:tc>
      </w:tr>
      <w:tr>
        <w:tblPrEx>
          <w:tblCellMar>
            <w:top w:w="0" w:type="dxa"/>
            <w:left w:w="108" w:type="dxa"/>
            <w:bottom w:w="0" w:type="dxa"/>
            <w:right w:w="108" w:type="dxa"/>
          </w:tblCellMar>
        </w:tblPrEx>
        <w:trPr>
          <w:trHeight w:val="284" w:hRule="atLeast"/>
          <w:jc w:val="center"/>
        </w:trPr>
        <w:tc>
          <w:tcPr>
            <w:tcW w:w="928" w:type="dxa"/>
            <w:vMerge w:val="restart"/>
            <w:tcBorders>
              <w:top w:val="nil"/>
              <w:left w:val="single" w:color="auto" w:sz="4" w:space="0"/>
              <w:bottom w:val="nil"/>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r>
              <w:rPr>
                <w:rFonts w:hint="eastAsia" w:ascii="宋体" w:hAnsi="宋体" w:cs="宋体"/>
                <w:bCs/>
                <w:kern w:val="0"/>
                <w:szCs w:val="21"/>
              </w:rPr>
              <w:t>船舶基本情况</w:t>
            </w:r>
          </w:p>
        </w:tc>
        <w:tc>
          <w:tcPr>
            <w:tcW w:w="933"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船舶标写</w:t>
            </w: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船名号、船籍港书写是否规范清晰。</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nil"/>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船舶证书</w:t>
            </w: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是否持有有效渔业船舶检验证书、船舶登记证书、捕捞许可证、国籍证书，证书是否在有效期内。</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远洋渔船重点检查</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nil"/>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船员配备</w:t>
            </w: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船舶配员是否满足最低配员要求配备适任船员，且船长、轮机长、驾驶员等船员是否都持有相应证书。</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spacing w:val="-6"/>
                <w:kern w:val="21"/>
                <w:szCs w:val="21"/>
              </w:rPr>
            </w:pPr>
            <w:r>
              <w:rPr>
                <w:rFonts w:hint="eastAsia" w:ascii="宋体" w:hAnsi="宋体" w:cs="宋体"/>
                <w:spacing w:val="-6"/>
                <w:kern w:val="21"/>
                <w:szCs w:val="21"/>
              </w:rPr>
              <w:t>船员配备标准见附表</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nil"/>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tcBorders>
              <w:top w:val="nil"/>
              <w:left w:val="nil"/>
              <w:bottom w:val="nil"/>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其他</w:t>
            </w: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个人渔船或企业渔船在休闲期间是否违规载客。</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r>
              <w:rPr>
                <w:rFonts w:hint="eastAsia" w:ascii="宋体" w:hAnsi="宋体" w:cs="宋体"/>
                <w:bCs/>
                <w:kern w:val="0"/>
                <w:szCs w:val="21"/>
              </w:rPr>
              <w:t>航行安全通道设备</w:t>
            </w:r>
          </w:p>
        </w:tc>
        <w:tc>
          <w:tcPr>
            <w:tcW w:w="93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航行安全</w:t>
            </w: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助导航设备，无线电通信、信号、航行设备以及渔业安全生产通信指挥系统终端等有关航行安全的设备是否状态良好、正常工作。</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号灯、号型、声响信号的配备和布置是否符合要求，功能良好。</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船舶自动识别系统（</w:t>
            </w:r>
            <w:r>
              <w:rPr>
                <w:rFonts w:ascii="宋体" w:hAnsi="宋体" w:cs="宋体"/>
                <w:kern w:val="0"/>
                <w:szCs w:val="21"/>
              </w:rPr>
              <w:t>AIS</w:t>
            </w:r>
            <w:r>
              <w:rPr>
                <w:rFonts w:hint="eastAsia" w:ascii="宋体" w:hAnsi="宋体" w:cs="宋体"/>
                <w:kern w:val="0"/>
                <w:szCs w:val="21"/>
              </w:rPr>
              <w:t>）是否正常工作，是否及时更新船舶动态参数。</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nil"/>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渔船是否安装了电子身份识别标签。</w:t>
            </w:r>
          </w:p>
        </w:tc>
        <w:tc>
          <w:tcPr>
            <w:tcW w:w="1878" w:type="dxa"/>
            <w:tcBorders>
              <w:top w:val="nil"/>
              <w:left w:val="single" w:color="auto" w:sz="4" w:space="0"/>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21"/>
                <w:szCs w:val="21"/>
              </w:rPr>
            </w:pPr>
            <w:r>
              <w:rPr>
                <w:rFonts w:hint="eastAsia" w:ascii="宋体" w:hAnsi="宋体" w:cs="宋体"/>
                <w:kern w:val="21"/>
                <w:szCs w:val="21"/>
              </w:rPr>
              <w:t>是否配备北斗卫星导航终端、甚高频（</w:t>
            </w:r>
            <w:r>
              <w:rPr>
                <w:rFonts w:ascii="宋体" w:hAnsi="宋体" w:cs="宋体"/>
                <w:kern w:val="21"/>
                <w:szCs w:val="21"/>
              </w:rPr>
              <w:t>VHF</w:t>
            </w:r>
            <w:r>
              <w:rPr>
                <w:rFonts w:hint="eastAsia" w:ascii="宋体" w:hAnsi="宋体" w:cs="宋体"/>
                <w:kern w:val="21"/>
                <w:szCs w:val="21"/>
              </w:rPr>
              <w:t>）。</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卫星电话的配备是否符合标准。</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spacing w:val="-6"/>
                <w:kern w:val="21"/>
                <w:szCs w:val="21"/>
              </w:rPr>
              <w:t>适用于船长</w:t>
            </w:r>
            <w:r>
              <w:rPr>
                <w:rFonts w:ascii="宋体" w:hAnsi="宋体" w:cs="宋体"/>
                <w:spacing w:val="-6"/>
                <w:kern w:val="21"/>
                <w:szCs w:val="21"/>
              </w:rPr>
              <w:t>L</w:t>
            </w:r>
            <w:r>
              <w:rPr>
                <w:rFonts w:hint="eastAsia" w:ascii="宋体" w:hAnsi="宋体" w:cs="宋体"/>
                <w:spacing w:val="-6"/>
                <w:kern w:val="21"/>
                <w:szCs w:val="21"/>
              </w:rPr>
              <w:t>≥</w:t>
            </w:r>
            <w:r>
              <w:rPr>
                <w:rFonts w:ascii="宋体" w:hAnsi="宋体" w:cs="宋体"/>
                <w:spacing w:val="-6"/>
                <w:kern w:val="21"/>
                <w:szCs w:val="21"/>
              </w:rPr>
              <w:t>24</w:t>
            </w:r>
            <w:r>
              <w:rPr>
                <w:rFonts w:hint="eastAsia" w:ascii="宋体" w:hAnsi="宋体" w:cs="宋体"/>
                <w:spacing w:val="-6"/>
                <w:kern w:val="21"/>
                <w:szCs w:val="21"/>
              </w:rPr>
              <w:t>米</w:t>
            </w:r>
            <w:r>
              <w:rPr>
                <w:rFonts w:hint="eastAsia" w:ascii="宋体" w:hAnsi="宋体" w:cs="宋体"/>
                <w:kern w:val="0"/>
                <w:szCs w:val="21"/>
              </w:rPr>
              <w:t>的渔船与远洋渔船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nil"/>
              <w:right w:val="nil"/>
            </w:tcBorders>
            <w:noWrap w:val="0"/>
            <w:vAlign w:val="center"/>
          </w:tcPr>
          <w:p>
            <w:pPr>
              <w:widowControl/>
              <w:spacing w:line="250" w:lineRule="exact"/>
              <w:ind w:left="-73" w:leftChars="-35" w:right="-73" w:rightChars="-35"/>
              <w:rPr>
                <w:rFonts w:ascii="宋体" w:hAnsi="宋体" w:cs="宋体"/>
                <w:kern w:val="0"/>
                <w:szCs w:val="21"/>
              </w:rPr>
            </w:pPr>
            <w:r>
              <w:rPr>
                <w:rFonts w:ascii="宋体" w:hAnsi="宋体" w:cs="宋体"/>
                <w:kern w:val="0"/>
                <w:szCs w:val="21"/>
              </w:rPr>
              <w:t>GMDSS</w:t>
            </w:r>
            <w:r>
              <w:rPr>
                <w:rFonts w:hint="eastAsia" w:ascii="宋体" w:hAnsi="宋体" w:cs="宋体"/>
                <w:kern w:val="0"/>
                <w:szCs w:val="21"/>
              </w:rPr>
              <w:t>（全球海上遇险与安全系统）是否有检测证明和检测报告。</w:t>
            </w:r>
          </w:p>
        </w:tc>
        <w:tc>
          <w:tcPr>
            <w:tcW w:w="1878" w:type="dxa"/>
            <w:tcBorders>
              <w:top w:val="nil"/>
              <w:left w:val="single" w:color="auto" w:sz="4" w:space="0"/>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spacing w:val="-4"/>
                <w:kern w:val="21"/>
                <w:szCs w:val="21"/>
              </w:rPr>
              <w:t>仅适用于船长</w:t>
            </w:r>
            <w:r>
              <w:rPr>
                <w:rFonts w:ascii="宋体" w:hAnsi="宋体" w:cs="宋体"/>
                <w:spacing w:val="-4"/>
                <w:kern w:val="21"/>
                <w:szCs w:val="21"/>
              </w:rPr>
              <w:t>L</w:t>
            </w:r>
            <w:r>
              <w:rPr>
                <w:rFonts w:hint="eastAsia" w:ascii="宋体" w:hAnsi="宋体" w:cs="宋体"/>
                <w:spacing w:val="-4"/>
                <w:kern w:val="21"/>
                <w:szCs w:val="21"/>
              </w:rPr>
              <w:t>≥</w:t>
            </w:r>
            <w:r>
              <w:rPr>
                <w:rFonts w:ascii="宋体" w:hAnsi="宋体" w:cs="宋体"/>
                <w:spacing w:val="-4"/>
                <w:kern w:val="21"/>
                <w:szCs w:val="21"/>
              </w:rPr>
              <w:t>24</w:t>
            </w:r>
            <w:r>
              <w:rPr>
                <w:rFonts w:hint="eastAsia" w:ascii="宋体" w:hAnsi="宋体" w:cs="宋体"/>
                <w:kern w:val="0"/>
                <w:szCs w:val="21"/>
              </w:rPr>
              <w:t>米的渔船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single" w:color="auto" w:sz="4" w:space="0"/>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远洋渔船监测系统（</w:t>
            </w:r>
            <w:r>
              <w:rPr>
                <w:rFonts w:ascii="宋体" w:hAnsi="宋体" w:cs="宋体"/>
                <w:kern w:val="0"/>
                <w:szCs w:val="21"/>
              </w:rPr>
              <w:t>VMS</w:t>
            </w:r>
            <w:r>
              <w:rPr>
                <w:rFonts w:hint="eastAsia" w:ascii="宋体" w:hAnsi="宋体" w:cs="宋体"/>
                <w:kern w:val="0"/>
                <w:szCs w:val="21"/>
              </w:rPr>
              <w:t>）是否安装，是否配备专门的技术人员。</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远洋渔船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远洋渔船单边带电台是否符合标准。</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远洋渔船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restart"/>
            <w:tcBorders>
              <w:top w:val="nil"/>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r>
              <w:rPr>
                <w:rFonts w:hint="eastAsia" w:ascii="宋体" w:hAnsi="宋体" w:cs="宋体"/>
                <w:bCs/>
                <w:kern w:val="0"/>
                <w:szCs w:val="21"/>
              </w:rPr>
              <w:t>机械设备</w:t>
            </w:r>
          </w:p>
        </w:tc>
        <w:tc>
          <w:tcPr>
            <w:tcW w:w="933" w:type="dxa"/>
            <w:vMerge w:val="restart"/>
            <w:tcBorders>
              <w:top w:val="nil"/>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动力装置</w:t>
            </w: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kern w:val="0"/>
                <w:szCs w:val="21"/>
              </w:rPr>
              <w:t>检查主机、推进装置、电气设备、防污染装置等主要设备是否有船用产品证书。</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r>
              <w:rPr>
                <w:rFonts w:hint="eastAsia" w:ascii="宋体" w:hAnsi="宋体" w:cs="宋体"/>
                <w:spacing w:val="-2"/>
                <w:kern w:val="21"/>
                <w:szCs w:val="21"/>
              </w:rPr>
              <w:t>主机、辅机（如有）、推进系统（如有）、齿轮箱等是否能正常运行，各油、水、气、</w:t>
            </w:r>
            <w:r>
              <w:rPr>
                <w:rFonts w:hint="eastAsia" w:ascii="宋体" w:hAnsi="宋体" w:cs="宋体"/>
                <w:kern w:val="0"/>
                <w:szCs w:val="21"/>
              </w:rPr>
              <w:t>电等显示仪表是否可用。</w:t>
            </w:r>
          </w:p>
        </w:tc>
        <w:tc>
          <w:tcPr>
            <w:tcW w:w="1878" w:type="dxa"/>
            <w:tcBorders>
              <w:top w:val="nil"/>
              <w:left w:val="nil"/>
              <w:bottom w:val="single" w:color="auto" w:sz="4" w:space="0"/>
              <w:right w:val="single" w:color="auto" w:sz="4" w:space="0"/>
            </w:tcBorders>
            <w:noWrap w:val="0"/>
            <w:vAlign w:val="center"/>
          </w:tcPr>
          <w:p>
            <w:pPr>
              <w:widowControl/>
              <w:spacing w:line="25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66"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66"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66" w:lineRule="exact"/>
              <w:ind w:left="-73" w:leftChars="-35" w:right="-73" w:rightChars="-35"/>
              <w:rPr>
                <w:rFonts w:ascii="宋体" w:hAnsi="宋体" w:cs="宋体"/>
                <w:kern w:val="0"/>
                <w:szCs w:val="21"/>
              </w:rPr>
            </w:pPr>
            <w:r>
              <w:rPr>
                <w:rFonts w:hint="eastAsia" w:ascii="宋体" w:hAnsi="宋体" w:cs="宋体"/>
                <w:kern w:val="0"/>
                <w:szCs w:val="21"/>
              </w:rPr>
              <w:t>主、辅机滑油低压报警装置及齿轮箱报警装置，超速保护装置是否有效可用。</w:t>
            </w:r>
          </w:p>
        </w:tc>
        <w:tc>
          <w:tcPr>
            <w:tcW w:w="1878" w:type="dxa"/>
            <w:tcBorders>
              <w:top w:val="nil"/>
              <w:left w:val="nil"/>
              <w:bottom w:val="single" w:color="auto" w:sz="4" w:space="0"/>
              <w:right w:val="single" w:color="auto" w:sz="4" w:space="0"/>
            </w:tcBorders>
            <w:noWrap w:val="0"/>
            <w:vAlign w:val="center"/>
          </w:tcPr>
          <w:p>
            <w:pPr>
              <w:widowControl/>
              <w:spacing w:line="266"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spacing w:line="240" w:lineRule="exact"/>
        <w:rPr>
          <w:rFonts w:hint="eastAsia"/>
        </w:rPr>
      </w:pPr>
    </w:p>
    <w:tbl>
      <w:tblPr>
        <w:tblStyle w:val="2"/>
        <w:tblW w:w="0" w:type="auto"/>
        <w:jc w:val="center"/>
        <w:tblLayout w:type="fixed"/>
        <w:tblCellMar>
          <w:top w:w="0" w:type="dxa"/>
          <w:left w:w="108" w:type="dxa"/>
          <w:bottom w:w="0" w:type="dxa"/>
          <w:right w:w="108" w:type="dxa"/>
        </w:tblCellMar>
      </w:tblPr>
      <w:tblGrid>
        <w:gridCol w:w="928"/>
        <w:gridCol w:w="933"/>
        <w:gridCol w:w="7720"/>
        <w:gridCol w:w="1878"/>
        <w:gridCol w:w="14"/>
        <w:gridCol w:w="527"/>
        <w:gridCol w:w="716"/>
        <w:gridCol w:w="519"/>
      </w:tblGrid>
      <w:tr>
        <w:tblPrEx>
          <w:tblCellMar>
            <w:top w:w="0" w:type="dxa"/>
            <w:left w:w="108" w:type="dxa"/>
            <w:bottom w:w="0" w:type="dxa"/>
            <w:right w:w="108" w:type="dxa"/>
          </w:tblCellMar>
        </w:tblPrEx>
        <w:trPr>
          <w:trHeight w:val="284" w:hRule="atLeast"/>
          <w:tblHeader/>
          <w:jc w:val="center"/>
        </w:trPr>
        <w:tc>
          <w:tcPr>
            <w:tcW w:w="1323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渔业船舶隐患检查指引</w:t>
            </w:r>
          </w:p>
        </w:tc>
      </w:tr>
      <w:tr>
        <w:tblPrEx>
          <w:tblCellMar>
            <w:top w:w="0" w:type="dxa"/>
            <w:left w:w="108" w:type="dxa"/>
            <w:bottom w:w="0" w:type="dxa"/>
            <w:right w:w="108" w:type="dxa"/>
          </w:tblCellMar>
        </w:tblPrEx>
        <w:trPr>
          <w:trHeight w:val="284" w:hRule="atLeast"/>
          <w:tblHeader/>
          <w:jc w:val="center"/>
        </w:trPr>
        <w:tc>
          <w:tcPr>
            <w:tcW w:w="928"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933"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772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1892"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备注说明</w:t>
            </w:r>
          </w:p>
        </w:tc>
        <w:tc>
          <w:tcPr>
            <w:tcW w:w="52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928"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机械设备</w:t>
            </w:r>
          </w:p>
        </w:tc>
        <w:tc>
          <w:tcPr>
            <w:tcW w:w="933" w:type="dxa"/>
            <w:tcBorders>
              <w:top w:val="nil"/>
              <w:left w:val="nil"/>
              <w:bottom w:val="nil"/>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管路</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管系的管路及主要附件是否有明显腐蚀和漏泄。</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tcBorders>
              <w:top w:val="single" w:color="auto" w:sz="4" w:space="0"/>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电动机</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舵机、锚机、消防泵、应急消防泵、舱底泵等电动机是否能正常使用。</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spacing w:val="-4"/>
                <w:kern w:val="21"/>
                <w:szCs w:val="21"/>
              </w:rPr>
              <w:t>仅适用于船长</w:t>
            </w:r>
            <w:r>
              <w:rPr>
                <w:rFonts w:ascii="宋体" w:hAnsi="宋体" w:cs="宋体"/>
                <w:spacing w:val="-4"/>
                <w:kern w:val="21"/>
                <w:szCs w:val="21"/>
              </w:rPr>
              <w:t>L</w:t>
            </w:r>
            <w:r>
              <w:rPr>
                <w:rFonts w:hint="eastAsia" w:ascii="宋体" w:hAnsi="宋体" w:cs="宋体"/>
                <w:spacing w:val="-4"/>
                <w:kern w:val="21"/>
                <w:szCs w:val="21"/>
              </w:rPr>
              <w:t>≥</w:t>
            </w:r>
            <w:r>
              <w:rPr>
                <w:rFonts w:ascii="宋体" w:hAnsi="宋体" w:cs="宋体"/>
                <w:spacing w:val="-4"/>
                <w:kern w:val="21"/>
                <w:szCs w:val="21"/>
              </w:rPr>
              <w:t>12</w:t>
            </w:r>
            <w:r>
              <w:rPr>
                <w:rFonts w:hint="eastAsia" w:ascii="宋体" w:hAnsi="宋体" w:cs="宋体"/>
                <w:kern w:val="0"/>
                <w:szCs w:val="21"/>
              </w:rPr>
              <w:t>米的渔船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柴油机</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检查柴油机连接处有无漏油、漏水、漏气现象；柴油机机油、冷却水是否足够；检查各部位连接螺栓是否有松动现象；检查机油压力指示器工作是否正常。</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救生、消防设备</w:t>
            </w:r>
          </w:p>
        </w:tc>
        <w:tc>
          <w:tcPr>
            <w:tcW w:w="933"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救生、消防设备</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是否按船舶检验证书配备足够灭火器；是否过期，能否正常使用；摆放是否合理。</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spacing w:val="-3"/>
                <w:kern w:val="21"/>
                <w:szCs w:val="21"/>
              </w:rPr>
            </w:pPr>
            <w:r>
              <w:rPr>
                <w:rFonts w:hint="eastAsia" w:ascii="宋体" w:hAnsi="宋体" w:cs="宋体"/>
                <w:spacing w:val="-3"/>
                <w:kern w:val="21"/>
                <w:szCs w:val="21"/>
              </w:rPr>
              <w:t>救生圈、救生衣、救生筏（船长</w:t>
            </w:r>
            <w:r>
              <w:rPr>
                <w:rFonts w:ascii="宋体" w:hAnsi="宋体" w:cs="宋体"/>
                <w:spacing w:val="-3"/>
                <w:kern w:val="21"/>
                <w:szCs w:val="21"/>
              </w:rPr>
              <w:t>L</w:t>
            </w:r>
            <w:r>
              <w:rPr>
                <w:rFonts w:hint="eastAsia" w:ascii="宋体" w:hAnsi="宋体" w:cs="宋体"/>
                <w:spacing w:val="-3"/>
                <w:kern w:val="21"/>
                <w:szCs w:val="21"/>
              </w:rPr>
              <w:t>≥</w:t>
            </w:r>
            <w:r>
              <w:rPr>
                <w:rFonts w:ascii="宋体" w:hAnsi="宋体" w:cs="宋体"/>
                <w:spacing w:val="-3"/>
                <w:kern w:val="21"/>
                <w:szCs w:val="21"/>
              </w:rPr>
              <w:t>12m</w:t>
            </w:r>
            <w:r>
              <w:rPr>
                <w:rFonts w:hint="eastAsia" w:ascii="宋体" w:hAnsi="宋体" w:cs="宋体"/>
                <w:spacing w:val="-3"/>
                <w:kern w:val="21"/>
                <w:szCs w:val="21"/>
              </w:rPr>
              <w:t>）的配备、布置及存放是否符合规定的要求。</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是否按船舶检验证书配备固定式灭火系统（</w:t>
            </w:r>
            <w:r>
              <w:rPr>
                <w:rFonts w:ascii="宋体" w:hAnsi="宋体" w:cs="宋体"/>
                <w:kern w:val="0"/>
                <w:szCs w:val="21"/>
              </w:rPr>
              <w:t>CO</w:t>
            </w:r>
            <w:r>
              <w:rPr>
                <w:rFonts w:ascii="宋体" w:hAnsi="宋体" w:cs="宋体"/>
                <w:kern w:val="21"/>
                <w:szCs w:val="21"/>
                <w:vertAlign w:val="subscript"/>
              </w:rPr>
              <w:t>2</w:t>
            </w:r>
            <w:r>
              <w:rPr>
                <w:rFonts w:hint="eastAsia" w:ascii="宋体" w:hAnsi="宋体" w:cs="宋体"/>
                <w:kern w:val="0"/>
                <w:szCs w:val="21"/>
              </w:rPr>
              <w:t>消防站）。</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大型渔船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炉灶、厨房烟囱与船体结构之间是否采取隔热措施。</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是否有易燃易爆危险物品和场所防火防爆措施。</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电气安全</w:t>
            </w:r>
          </w:p>
        </w:tc>
        <w:tc>
          <w:tcPr>
            <w:tcW w:w="933"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电气线路</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是否存在电线老化、电气设备老化等现象。</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警示标志</w:t>
            </w:r>
          </w:p>
        </w:tc>
        <w:tc>
          <w:tcPr>
            <w:tcW w:w="7720" w:type="dxa"/>
            <w:tcBorders>
              <w:top w:val="nil"/>
              <w:left w:val="nil"/>
              <w:bottom w:val="nil"/>
              <w:right w:val="nil"/>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配电箱</w:t>
            </w:r>
            <w:r>
              <w:rPr>
                <w:rFonts w:ascii="宋体" w:hAnsi="宋体" w:cs="宋体"/>
                <w:kern w:val="0"/>
                <w:szCs w:val="21"/>
              </w:rPr>
              <w:t>（</w:t>
            </w:r>
            <w:r>
              <w:rPr>
                <w:rFonts w:hint="eastAsia" w:ascii="宋体" w:hAnsi="宋体" w:cs="宋体"/>
                <w:kern w:val="0"/>
                <w:szCs w:val="21"/>
              </w:rPr>
              <w:t>柜</w:t>
            </w:r>
            <w:r>
              <w:rPr>
                <w:rFonts w:ascii="宋体" w:hAnsi="宋体" w:cs="宋体"/>
                <w:kern w:val="0"/>
                <w:szCs w:val="21"/>
              </w:rPr>
              <w:t>）</w:t>
            </w:r>
            <w:r>
              <w:rPr>
                <w:rFonts w:hint="eastAsia" w:ascii="宋体" w:hAnsi="宋体" w:cs="宋体"/>
                <w:kern w:val="0"/>
                <w:szCs w:val="21"/>
              </w:rPr>
              <w:t>门是否张贴有“当心触电”安全警示标志；进出线及接地线是否连接正确；箱内是否放置杂物。</w:t>
            </w:r>
          </w:p>
        </w:tc>
        <w:tc>
          <w:tcPr>
            <w:tcW w:w="1878" w:type="dxa"/>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接地</w:t>
            </w:r>
          </w:p>
        </w:tc>
        <w:tc>
          <w:tcPr>
            <w:tcW w:w="7720" w:type="dxa"/>
            <w:tcBorders>
              <w:top w:val="single" w:color="auto" w:sz="4" w:space="0"/>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蓄电池、发电机等电气设备是否接地。</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tcBorders>
              <w:top w:val="nil"/>
              <w:left w:val="nil"/>
              <w:bottom w:val="nil"/>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电源</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主电源、应急电源、临时应急电源和备用电源是否可用。</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辅助渔船</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许可证</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是否有捕捞辅助船许可证。</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设备设施</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捕捞辅助船不得从事捕捞生产作业，其携带的渔具是否捆绑、覆盖。</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tcBorders>
              <w:top w:val="nil"/>
              <w:left w:val="single" w:color="auto" w:sz="4" w:space="0"/>
              <w:bottom w:val="nil"/>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危化品管理</w:t>
            </w:r>
          </w:p>
        </w:tc>
        <w:tc>
          <w:tcPr>
            <w:tcW w:w="933" w:type="dxa"/>
            <w:tcBorders>
              <w:top w:val="nil"/>
              <w:left w:val="nil"/>
              <w:bottom w:val="nil"/>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冷库</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装有制冷设备的渔船，对液氨的储存、装卸、使用是否符合安全要求。</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spacing w:val="-5"/>
                <w:kern w:val="21"/>
                <w:szCs w:val="21"/>
              </w:rPr>
            </w:pPr>
            <w:r>
              <w:rPr>
                <w:rFonts w:hint="eastAsia" w:ascii="宋体" w:hAnsi="宋体" w:cs="宋体"/>
                <w:spacing w:val="-5"/>
                <w:kern w:val="21"/>
                <w:szCs w:val="21"/>
              </w:rPr>
              <w:t>大型渔船或远洋渔船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作业环境</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船体结构</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应急通道、应急出口是否通畅，栏杆、扶手是否牢固。</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门、窗、盖风雨密是否完整，通风筒、空气管及机舱进风口、天窗是否可用；高速船的前窗窗框及玻璃连接是否有效。</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木质船船体结构是否有损坏、腐烂，连接处有无松动、渗水等现象。</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仅适用于船长</w:t>
            </w:r>
            <w:r>
              <w:rPr>
                <w:rFonts w:ascii="宋体" w:hAnsi="宋体" w:cs="宋体"/>
                <w:kern w:val="0"/>
                <w:szCs w:val="21"/>
              </w:rPr>
              <w:t>12</w:t>
            </w:r>
            <w:r>
              <w:rPr>
                <w:rFonts w:hint="eastAsia" w:ascii="宋体" w:hAnsi="宋体" w:cs="宋体"/>
                <w:kern w:val="0"/>
                <w:szCs w:val="21"/>
              </w:rPr>
              <w:t>米＞</w:t>
            </w:r>
            <w:r>
              <w:rPr>
                <w:rFonts w:ascii="宋体" w:hAnsi="宋体" w:cs="宋体"/>
                <w:kern w:val="0"/>
                <w:szCs w:val="21"/>
              </w:rPr>
              <w:t>L</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米的渔船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机舱、鱼货舱、艏尖舱等主要舱室是否有渗漏现象。</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spacing w:val="-4"/>
                <w:kern w:val="21"/>
                <w:szCs w:val="21"/>
              </w:rPr>
              <w:t>仅适用于船长</w:t>
            </w:r>
            <w:r>
              <w:rPr>
                <w:rFonts w:ascii="宋体" w:hAnsi="宋体" w:cs="宋体"/>
                <w:spacing w:val="-4"/>
                <w:kern w:val="21"/>
                <w:szCs w:val="21"/>
              </w:rPr>
              <w:t>L</w:t>
            </w:r>
            <w:r>
              <w:rPr>
                <w:rFonts w:hint="eastAsia" w:ascii="宋体" w:hAnsi="宋体" w:cs="宋体"/>
                <w:spacing w:val="-4"/>
                <w:kern w:val="21"/>
                <w:szCs w:val="21"/>
              </w:rPr>
              <w:t>≥</w:t>
            </w:r>
            <w:r>
              <w:rPr>
                <w:rFonts w:ascii="宋体" w:hAnsi="宋体" w:cs="宋体"/>
                <w:spacing w:val="-4"/>
                <w:kern w:val="21"/>
                <w:szCs w:val="21"/>
              </w:rPr>
              <w:t>12</w:t>
            </w:r>
            <w:r>
              <w:rPr>
                <w:rFonts w:hint="eastAsia" w:ascii="宋体" w:hAnsi="宋体" w:cs="宋体"/>
                <w:kern w:val="0"/>
                <w:szCs w:val="21"/>
              </w:rPr>
              <w:t>米的渔船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spacing w:line="240" w:lineRule="exact"/>
        <w:rPr>
          <w:rFonts w:hint="eastAsia"/>
        </w:rPr>
      </w:pPr>
    </w:p>
    <w:p>
      <w:pPr>
        <w:spacing w:line="240" w:lineRule="exact"/>
        <w:rPr>
          <w:rFonts w:hint="eastAsia"/>
        </w:rPr>
      </w:pPr>
    </w:p>
    <w:tbl>
      <w:tblPr>
        <w:tblStyle w:val="2"/>
        <w:tblW w:w="0" w:type="auto"/>
        <w:jc w:val="center"/>
        <w:tblLayout w:type="fixed"/>
        <w:tblCellMar>
          <w:top w:w="0" w:type="dxa"/>
          <w:left w:w="108" w:type="dxa"/>
          <w:bottom w:w="0" w:type="dxa"/>
          <w:right w:w="108" w:type="dxa"/>
        </w:tblCellMar>
      </w:tblPr>
      <w:tblGrid>
        <w:gridCol w:w="928"/>
        <w:gridCol w:w="933"/>
        <w:gridCol w:w="7720"/>
        <w:gridCol w:w="1878"/>
        <w:gridCol w:w="14"/>
        <w:gridCol w:w="527"/>
        <w:gridCol w:w="716"/>
        <w:gridCol w:w="519"/>
      </w:tblGrid>
      <w:tr>
        <w:tblPrEx>
          <w:tblCellMar>
            <w:top w:w="0" w:type="dxa"/>
            <w:left w:w="108" w:type="dxa"/>
            <w:bottom w:w="0" w:type="dxa"/>
            <w:right w:w="108" w:type="dxa"/>
          </w:tblCellMar>
        </w:tblPrEx>
        <w:trPr>
          <w:trHeight w:val="284" w:hRule="atLeast"/>
          <w:tblHeader/>
          <w:jc w:val="center"/>
        </w:trPr>
        <w:tc>
          <w:tcPr>
            <w:tcW w:w="1323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渔业船舶隐患检查指引</w:t>
            </w:r>
          </w:p>
        </w:tc>
      </w:tr>
      <w:tr>
        <w:tblPrEx>
          <w:tblCellMar>
            <w:top w:w="0" w:type="dxa"/>
            <w:left w:w="108" w:type="dxa"/>
            <w:bottom w:w="0" w:type="dxa"/>
            <w:right w:w="108" w:type="dxa"/>
          </w:tblCellMar>
        </w:tblPrEx>
        <w:trPr>
          <w:trHeight w:val="284" w:hRule="atLeast"/>
          <w:tblHeader/>
          <w:jc w:val="center"/>
        </w:trPr>
        <w:tc>
          <w:tcPr>
            <w:tcW w:w="928"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933"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772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1892"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备注说明</w:t>
            </w:r>
          </w:p>
        </w:tc>
        <w:tc>
          <w:tcPr>
            <w:tcW w:w="52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9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作业环境</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船体结构</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干舷甲板舱口、开口的风雨密装置是否有效。</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spacing w:val="-4"/>
                <w:kern w:val="21"/>
                <w:szCs w:val="21"/>
              </w:rPr>
              <w:t>仅适用于船长</w:t>
            </w:r>
            <w:r>
              <w:rPr>
                <w:rFonts w:ascii="宋体" w:hAnsi="宋体" w:cs="宋体"/>
                <w:spacing w:val="-4"/>
                <w:kern w:val="21"/>
                <w:szCs w:val="21"/>
              </w:rPr>
              <w:t>L</w:t>
            </w:r>
            <w:r>
              <w:rPr>
                <w:rFonts w:hint="eastAsia" w:ascii="宋体" w:hAnsi="宋体" w:cs="宋体"/>
                <w:spacing w:val="-4"/>
                <w:kern w:val="21"/>
                <w:szCs w:val="21"/>
              </w:rPr>
              <w:t>≥</w:t>
            </w:r>
            <w:r>
              <w:rPr>
                <w:rFonts w:ascii="宋体" w:hAnsi="宋体" w:cs="宋体"/>
                <w:spacing w:val="-4"/>
                <w:kern w:val="21"/>
                <w:szCs w:val="21"/>
              </w:rPr>
              <w:t>12</w:t>
            </w:r>
            <w:r>
              <w:rPr>
                <w:rFonts w:hint="eastAsia" w:ascii="宋体" w:hAnsi="宋体" w:cs="宋体"/>
                <w:kern w:val="0"/>
                <w:szCs w:val="21"/>
              </w:rPr>
              <w:t>米的渔船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干舷甲板下的防撞舱壁、机器处所两端与货舱和其他处所分隔舱壁的水密性是否良好；水密甲板、围壁通道、隧道和通风管道的水密性是否良好。</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spacing w:val="-4"/>
                <w:kern w:val="21"/>
                <w:szCs w:val="21"/>
              </w:rPr>
              <w:t>仅适用于船长</w:t>
            </w:r>
            <w:r>
              <w:rPr>
                <w:rFonts w:ascii="宋体" w:hAnsi="宋体" w:cs="宋体"/>
                <w:spacing w:val="-4"/>
                <w:kern w:val="21"/>
                <w:szCs w:val="21"/>
              </w:rPr>
              <w:t>L</w:t>
            </w:r>
            <w:r>
              <w:rPr>
                <w:rFonts w:hint="eastAsia" w:ascii="宋体" w:hAnsi="宋体" w:cs="宋体"/>
                <w:spacing w:val="-4"/>
                <w:kern w:val="21"/>
                <w:szCs w:val="21"/>
              </w:rPr>
              <w:t>≥</w:t>
            </w:r>
            <w:r>
              <w:rPr>
                <w:rFonts w:ascii="宋体" w:hAnsi="宋体" w:cs="宋体"/>
                <w:spacing w:val="-4"/>
                <w:kern w:val="21"/>
                <w:szCs w:val="21"/>
              </w:rPr>
              <w:t>24</w:t>
            </w:r>
            <w:r>
              <w:rPr>
                <w:rFonts w:hint="eastAsia" w:ascii="宋体" w:hAnsi="宋体" w:cs="宋体"/>
                <w:kern w:val="0"/>
                <w:szCs w:val="21"/>
              </w:rPr>
              <w:t>米的渔船</w:t>
            </w: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甲板部分</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甲板结构状况是否良好。</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载重线标志、设计水线和水尺勘划是否按照船舶检验证书的规定。</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排水</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船舱是否保持畅通，有无杂物堆放现象。</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舱底水系统是否能正常运行。</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通风</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船舱内通风是否良好。</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933"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照明</w:t>
            </w:r>
          </w:p>
        </w:tc>
        <w:tc>
          <w:tcPr>
            <w:tcW w:w="772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渔船上的照明设备是否完好无损。</w:t>
            </w:r>
          </w:p>
        </w:tc>
        <w:tc>
          <w:tcPr>
            <w:tcW w:w="1878"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541" w:type="dxa"/>
            <w:gridSpan w:val="2"/>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spacing w:after="48" w:afterLines="20" w:line="396" w:lineRule="atLeast"/>
        <w:rPr>
          <w:rFonts w:hint="eastAsia" w:ascii="宋体" w:hAnsi="宋体" w:cs="仿宋_GB2312"/>
          <w:bCs/>
          <w:sz w:val="24"/>
          <w:szCs w:val="24"/>
        </w:rPr>
      </w:pPr>
    </w:p>
    <w:p>
      <w:pPr>
        <w:spacing w:after="48" w:afterLines="20" w:line="396" w:lineRule="atLeast"/>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渔港隐患检查指引</w:t>
      </w:r>
    </w:p>
    <w:tbl>
      <w:tblPr>
        <w:tblStyle w:val="2"/>
        <w:tblW w:w="0" w:type="auto"/>
        <w:jc w:val="center"/>
        <w:tblLayout w:type="fixed"/>
        <w:tblCellMar>
          <w:top w:w="0" w:type="dxa"/>
          <w:left w:w="108" w:type="dxa"/>
          <w:bottom w:w="0" w:type="dxa"/>
          <w:right w:w="108" w:type="dxa"/>
        </w:tblCellMar>
      </w:tblPr>
      <w:tblGrid>
        <w:gridCol w:w="1349"/>
        <w:gridCol w:w="1350"/>
        <w:gridCol w:w="8757"/>
        <w:gridCol w:w="565"/>
        <w:gridCol w:w="699"/>
        <w:gridCol w:w="515"/>
      </w:tblGrid>
      <w:tr>
        <w:tblPrEx>
          <w:tblCellMar>
            <w:top w:w="0" w:type="dxa"/>
            <w:left w:w="108" w:type="dxa"/>
            <w:bottom w:w="0" w:type="dxa"/>
            <w:right w:w="108" w:type="dxa"/>
          </w:tblCellMar>
        </w:tblPrEx>
        <w:trPr>
          <w:trHeight w:val="284" w:hRule="atLeast"/>
          <w:tblHeader/>
          <w:jc w:val="center"/>
        </w:trPr>
        <w:tc>
          <w:tcPr>
            <w:tcW w:w="132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渔港隐患检查指引</w:t>
            </w:r>
          </w:p>
        </w:tc>
      </w:tr>
      <w:tr>
        <w:tblPrEx>
          <w:tblCellMar>
            <w:top w:w="0" w:type="dxa"/>
            <w:left w:w="108" w:type="dxa"/>
            <w:bottom w:w="0" w:type="dxa"/>
            <w:right w:w="108" w:type="dxa"/>
          </w:tblCellMar>
        </w:tblPrEx>
        <w:trPr>
          <w:trHeight w:val="284" w:hRule="atLeast"/>
          <w:tblHeader/>
          <w:jc w:val="center"/>
        </w:trPr>
        <w:tc>
          <w:tcPr>
            <w:tcW w:w="1349"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135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699" w:type="dxa"/>
            <w:tcBorders>
              <w:top w:val="nil"/>
              <w:left w:val="nil"/>
              <w:bottom w:val="single" w:color="auto" w:sz="4" w:space="0"/>
              <w:right w:val="single" w:color="auto" w:sz="4" w:space="0"/>
            </w:tcBorders>
            <w:noWrap w:val="0"/>
            <w:vAlign w:val="center"/>
          </w:tcPr>
          <w:p>
            <w:pPr>
              <w:widowControl/>
              <w:spacing w:line="260" w:lineRule="exact"/>
              <w:ind w:left="-105" w:leftChars="-50" w:right="-105" w:rightChars="-50"/>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13235" w:type="dxa"/>
            <w:gridSpan w:val="6"/>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hint="eastAsia" w:ascii="黑体" w:hAnsi="宋体" w:eastAsia="黑体" w:cs="宋体"/>
                <w:bCs/>
                <w:kern w:val="0"/>
                <w:szCs w:val="21"/>
              </w:rPr>
            </w:pPr>
            <w:r>
              <w:rPr>
                <w:rFonts w:hint="eastAsia" w:ascii="黑体" w:hAnsi="宋体" w:eastAsia="黑体" w:cs="宋体"/>
                <w:bCs/>
                <w:kern w:val="0"/>
                <w:szCs w:val="21"/>
              </w:rPr>
              <w:t>一、渔港安全管理</w:t>
            </w:r>
          </w:p>
        </w:tc>
      </w:tr>
      <w:tr>
        <w:tblPrEx>
          <w:tblCellMar>
            <w:top w:w="0" w:type="dxa"/>
            <w:left w:w="108" w:type="dxa"/>
            <w:bottom w:w="0" w:type="dxa"/>
            <w:right w:w="108" w:type="dxa"/>
          </w:tblCellMar>
        </w:tblPrEx>
        <w:trPr>
          <w:trHeight w:val="284" w:hRule="atLeast"/>
          <w:jc w:val="center"/>
        </w:trPr>
        <w:tc>
          <w:tcPr>
            <w:tcW w:w="1349"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隐患排查</w:t>
            </w:r>
          </w:p>
        </w:tc>
        <w:tc>
          <w:tcPr>
            <w:tcW w:w="1350"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隐患排查档案</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是否对渔港范围内进行了隐患排查，并形成记录。</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是否对排查出的隐患进行了治理。</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是否建立并保存事故隐患排查治理档案。</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安全检查</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是否对进出渔港的船舶进行安全检查。</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是否定期对渔港进行日常安全检查、专项安全检查。</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风险管控</w:t>
            </w:r>
          </w:p>
        </w:tc>
        <w:tc>
          <w:tcPr>
            <w:tcW w:w="135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风险辨识</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是否对渔港内各区域场所进行了风险点、危险源辨识。</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安全教育培训</w:t>
            </w:r>
          </w:p>
        </w:tc>
        <w:tc>
          <w:tcPr>
            <w:tcW w:w="135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员工安全教育</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是否对港内渔民、员工进行安全教育与培训。</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spacing w:line="240" w:lineRule="exact"/>
        <w:rPr>
          <w:rFonts w:hint="eastAsia"/>
        </w:rPr>
      </w:pPr>
    </w:p>
    <w:tbl>
      <w:tblPr>
        <w:tblStyle w:val="2"/>
        <w:tblW w:w="0" w:type="auto"/>
        <w:jc w:val="center"/>
        <w:tblLayout w:type="fixed"/>
        <w:tblCellMar>
          <w:top w:w="0" w:type="dxa"/>
          <w:left w:w="108" w:type="dxa"/>
          <w:bottom w:w="0" w:type="dxa"/>
          <w:right w:w="108" w:type="dxa"/>
        </w:tblCellMar>
      </w:tblPr>
      <w:tblGrid>
        <w:gridCol w:w="1349"/>
        <w:gridCol w:w="1350"/>
        <w:gridCol w:w="8757"/>
        <w:gridCol w:w="565"/>
        <w:gridCol w:w="699"/>
        <w:gridCol w:w="515"/>
      </w:tblGrid>
      <w:tr>
        <w:tblPrEx>
          <w:tblCellMar>
            <w:top w:w="0" w:type="dxa"/>
            <w:left w:w="108" w:type="dxa"/>
            <w:bottom w:w="0" w:type="dxa"/>
            <w:right w:w="108" w:type="dxa"/>
          </w:tblCellMar>
        </w:tblPrEx>
        <w:trPr>
          <w:trHeight w:val="284" w:hRule="atLeast"/>
          <w:tblHeader/>
          <w:jc w:val="center"/>
        </w:trPr>
        <w:tc>
          <w:tcPr>
            <w:tcW w:w="132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渔港隐患检查指引</w:t>
            </w:r>
          </w:p>
        </w:tc>
      </w:tr>
      <w:tr>
        <w:tblPrEx>
          <w:tblCellMar>
            <w:top w:w="0" w:type="dxa"/>
            <w:left w:w="108" w:type="dxa"/>
            <w:bottom w:w="0" w:type="dxa"/>
            <w:right w:w="108" w:type="dxa"/>
          </w:tblCellMar>
        </w:tblPrEx>
        <w:trPr>
          <w:trHeight w:val="284" w:hRule="atLeast"/>
          <w:tblHeader/>
          <w:jc w:val="center"/>
        </w:trPr>
        <w:tc>
          <w:tcPr>
            <w:tcW w:w="1349"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135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699" w:type="dxa"/>
            <w:tcBorders>
              <w:top w:val="nil"/>
              <w:left w:val="nil"/>
              <w:bottom w:val="single" w:color="auto" w:sz="4" w:space="0"/>
              <w:right w:val="single" w:color="auto" w:sz="4" w:space="0"/>
            </w:tcBorders>
            <w:noWrap w:val="0"/>
            <w:vAlign w:val="center"/>
          </w:tcPr>
          <w:p>
            <w:pPr>
              <w:widowControl/>
              <w:spacing w:line="260" w:lineRule="exact"/>
              <w:ind w:left="-105" w:leftChars="-50" w:right="-105" w:rightChars="-50"/>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1349"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应急管理</w:t>
            </w:r>
          </w:p>
        </w:tc>
        <w:tc>
          <w:tcPr>
            <w:tcW w:w="1350"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应急预案</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是否编制与落实应急预案。</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渔港消防预案、防火防台应急预案和应对防范措施准备是否落实。</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所在地人民政府及有关部门启动安全生产应急救助预案的，渔港经营者及其从业人员是否能予以配合。</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应急演练</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是否进行了应急预案演练。</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2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hint="eastAsia" w:ascii="黑体" w:hAnsi="宋体" w:eastAsia="黑体" w:cs="宋体"/>
                <w:bCs/>
                <w:kern w:val="0"/>
                <w:szCs w:val="21"/>
              </w:rPr>
            </w:pPr>
            <w:r>
              <w:rPr>
                <w:rFonts w:hint="eastAsia" w:ascii="黑体" w:hAnsi="宋体" w:eastAsia="黑体" w:cs="宋体"/>
                <w:bCs/>
                <w:kern w:val="0"/>
                <w:szCs w:val="21"/>
              </w:rPr>
              <w:t>二、渔港现场隐患检查表</w:t>
            </w:r>
          </w:p>
        </w:tc>
      </w:tr>
      <w:tr>
        <w:tblPrEx>
          <w:tblCellMar>
            <w:top w:w="0" w:type="dxa"/>
            <w:left w:w="108" w:type="dxa"/>
            <w:bottom w:w="0" w:type="dxa"/>
            <w:right w:w="108" w:type="dxa"/>
          </w:tblCellMar>
        </w:tblPrEx>
        <w:trPr>
          <w:trHeight w:val="284" w:hRule="atLeast"/>
          <w:jc w:val="center"/>
        </w:trPr>
        <w:tc>
          <w:tcPr>
            <w:tcW w:w="1349"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消防检查</w:t>
            </w:r>
          </w:p>
        </w:tc>
        <w:tc>
          <w:tcPr>
            <w:tcW w:w="1350"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防火检查</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渔港消防设备、器材是否已按规定设置并能正常使用。</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休渔渔船泊位安排是否符合消防要求。</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是否存放易燃、易爆物品。</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停泊渔船上是否留人值班。</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船上是否存放煤气瓶，电闸开关是否关闭，线路是否老化。</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渔港码头是否有装卸易燃、易爆等危险物品情况，是否在渔港内进行电焊、风割等明火作业。</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渔民是否有在船上烧香拜神、燃放烟花爆竹等行为。</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渔港区是否有油船和电焊船驶入或停泊。</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渔船是否按规定配置消防、救生设备，是否按规定</w:t>
            </w:r>
            <w:r>
              <w:rPr>
                <w:rFonts w:ascii="宋体" w:hAnsi="宋体" w:cs="宋体"/>
                <w:kern w:val="0"/>
                <w:szCs w:val="21"/>
              </w:rPr>
              <w:t xml:space="preserve"> 24</w:t>
            </w:r>
            <w:r>
              <w:rPr>
                <w:rFonts w:hint="eastAsia" w:ascii="宋体" w:hAnsi="宋体" w:cs="宋体"/>
                <w:kern w:val="0"/>
                <w:szCs w:val="21"/>
              </w:rPr>
              <w:t>小时值班。</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作业环境</w:t>
            </w:r>
          </w:p>
        </w:tc>
        <w:tc>
          <w:tcPr>
            <w:tcW w:w="1350"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装卸</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船舶在渔港内装卸易燃、易爆、有毒等危险货物，是否会事先向渔政渔港监督管理机关提出申请，经批准后在指定的安全地点装卸。</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渔港水域（港池、锚地、航道、避风塘）</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在渔港内的航道、港池、锚地和停泊区，是否捕捞、养殖等生产活动。</w:t>
            </w:r>
            <w:r>
              <w:rPr>
                <w:rFonts w:ascii="宋体" w:hAnsi="宋体" w:cs="宋体"/>
                <w:kern w:val="0"/>
                <w:szCs w:val="21"/>
              </w:rPr>
              <w:t xml:space="preserve"> </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渔港区内是否进行张网、定置网等作业。</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码头附近</w:t>
            </w:r>
            <w:r>
              <w:rPr>
                <w:rFonts w:ascii="宋体" w:hAnsi="宋体" w:cs="宋体"/>
                <w:kern w:val="0"/>
                <w:szCs w:val="21"/>
              </w:rPr>
              <w:t>50</w:t>
            </w:r>
            <w:r>
              <w:rPr>
                <w:rFonts w:hint="eastAsia" w:ascii="宋体" w:hAnsi="宋体" w:cs="宋体"/>
                <w:kern w:val="0"/>
                <w:szCs w:val="21"/>
              </w:rPr>
              <w:t>米范围内是否有人游泳。</w:t>
            </w:r>
            <w:r>
              <w:rPr>
                <w:rFonts w:ascii="宋体" w:hAnsi="宋体" w:cs="宋体"/>
                <w:kern w:val="0"/>
                <w:szCs w:val="21"/>
              </w:rPr>
              <w:t xml:space="preserve">    </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作业通道</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作业通道是否保持畅通。</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有地坑、壕、池的地方</w:t>
            </w:r>
            <w:r>
              <w:rPr>
                <w:rFonts w:ascii="宋体" w:hAnsi="宋体" w:cs="宋体"/>
                <w:kern w:val="0"/>
                <w:szCs w:val="21"/>
              </w:rPr>
              <w:t>，</w:t>
            </w:r>
            <w:r>
              <w:rPr>
                <w:rFonts w:hint="eastAsia" w:ascii="宋体" w:hAnsi="宋体" w:cs="宋体"/>
                <w:kern w:val="0"/>
                <w:szCs w:val="21"/>
              </w:rPr>
              <w:t>是否设置了盖板或护栏。</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渔港航道是否畅通。</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restart"/>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港内停泊</w:t>
            </w: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船舶停泊时，船上是否留有足够船员。</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船舶需要靠泊渔业码头作业，是否先向码头管理部门提出申请，经同意后始得在指定泊位靠泊。装卸完毕后是否及时离开，有无无故占用码头泊位、在码头堆放货物的现象。</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spacing w:line="240" w:lineRule="exact"/>
        <w:rPr>
          <w:rFonts w:hint="eastAsia"/>
        </w:rPr>
      </w:pPr>
    </w:p>
    <w:tbl>
      <w:tblPr>
        <w:tblStyle w:val="2"/>
        <w:tblW w:w="0" w:type="auto"/>
        <w:jc w:val="center"/>
        <w:tblLayout w:type="fixed"/>
        <w:tblCellMar>
          <w:top w:w="0" w:type="dxa"/>
          <w:left w:w="108" w:type="dxa"/>
          <w:bottom w:w="0" w:type="dxa"/>
          <w:right w:w="108" w:type="dxa"/>
        </w:tblCellMar>
      </w:tblPr>
      <w:tblGrid>
        <w:gridCol w:w="1349"/>
        <w:gridCol w:w="1350"/>
        <w:gridCol w:w="8757"/>
        <w:gridCol w:w="565"/>
        <w:gridCol w:w="699"/>
        <w:gridCol w:w="515"/>
      </w:tblGrid>
      <w:tr>
        <w:tblPrEx>
          <w:tblCellMar>
            <w:top w:w="0" w:type="dxa"/>
            <w:left w:w="108" w:type="dxa"/>
            <w:bottom w:w="0" w:type="dxa"/>
            <w:right w:w="108" w:type="dxa"/>
          </w:tblCellMar>
        </w:tblPrEx>
        <w:trPr>
          <w:trHeight w:val="284" w:hRule="atLeast"/>
          <w:tblHeader/>
          <w:jc w:val="center"/>
        </w:trPr>
        <w:tc>
          <w:tcPr>
            <w:tcW w:w="132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渔港隐患检查指引</w:t>
            </w:r>
          </w:p>
        </w:tc>
      </w:tr>
      <w:tr>
        <w:tblPrEx>
          <w:tblCellMar>
            <w:top w:w="0" w:type="dxa"/>
            <w:left w:w="108" w:type="dxa"/>
            <w:bottom w:w="0" w:type="dxa"/>
            <w:right w:w="108" w:type="dxa"/>
          </w:tblCellMar>
        </w:tblPrEx>
        <w:trPr>
          <w:trHeight w:val="284" w:hRule="atLeast"/>
          <w:tblHeader/>
          <w:jc w:val="center"/>
        </w:trPr>
        <w:tc>
          <w:tcPr>
            <w:tcW w:w="1349"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135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699" w:type="dxa"/>
            <w:tcBorders>
              <w:top w:val="nil"/>
              <w:left w:val="nil"/>
              <w:bottom w:val="single" w:color="auto" w:sz="4" w:space="0"/>
              <w:right w:val="single" w:color="auto" w:sz="4" w:space="0"/>
            </w:tcBorders>
            <w:noWrap w:val="0"/>
            <w:vAlign w:val="center"/>
          </w:tcPr>
          <w:p>
            <w:pPr>
              <w:widowControl/>
              <w:spacing w:line="260" w:lineRule="exact"/>
              <w:ind w:left="-105" w:leftChars="-50" w:right="-105" w:rightChars="-50"/>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1349"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r>
              <w:rPr>
                <w:rFonts w:hint="eastAsia" w:ascii="宋体" w:hAnsi="宋体" w:cs="宋体"/>
                <w:bCs/>
                <w:kern w:val="0"/>
                <w:szCs w:val="21"/>
              </w:rPr>
              <w:t>作业环境</w:t>
            </w:r>
          </w:p>
        </w:tc>
        <w:tc>
          <w:tcPr>
            <w:tcW w:w="1350"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渔港区</w:t>
            </w: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在渔港区沿岸、码头附近及避风塘内，是否有倾倒垃圾、淤泥、煤灰、沙石和排放污油污水等现象。</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避风塘内四周及口门附近是否有船舶起卸货物。</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1350"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通风与照明</w:t>
            </w: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作业场所通风是否良好。</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渔港码头上除常用照明外，是否设港区事故照明。</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r>
              <w:rPr>
                <w:rFonts w:hint="eastAsia" w:ascii="宋体" w:hAnsi="宋体" w:cs="宋体"/>
                <w:bCs/>
                <w:kern w:val="0"/>
                <w:szCs w:val="21"/>
              </w:rPr>
              <w:t>安全防护设施</w:t>
            </w:r>
          </w:p>
        </w:tc>
        <w:tc>
          <w:tcPr>
            <w:tcW w:w="135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通信</w:t>
            </w: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渔船渔港安全生产通信系统终端配备、监控平台管理制度及安装、维修、维护等情况。</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135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助航</w:t>
            </w: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是否有视觉航标、浮动标志和水中固定标志等助航设施。</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1350"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标志</w:t>
            </w: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是否有灯塔、灯桩等岸上固定标志。</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1350"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是否在航道附近的突嘴礁石等危险物和有碍航行的水下障碍物及浅水区设置标志，是否标出了安全航道。</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49"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r>
              <w:rPr>
                <w:rFonts w:hint="eastAsia" w:ascii="宋体" w:hAnsi="宋体" w:cs="宋体"/>
                <w:bCs/>
                <w:kern w:val="0"/>
                <w:szCs w:val="21"/>
              </w:rPr>
              <w:t>其他隐患</w:t>
            </w:r>
          </w:p>
        </w:tc>
        <w:tc>
          <w:tcPr>
            <w:tcW w:w="1350"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其他</w:t>
            </w:r>
          </w:p>
        </w:tc>
        <w:tc>
          <w:tcPr>
            <w:tcW w:w="8757"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渔港沿岸居民向港内燃放烟花爆竹等危险行为。</w:t>
            </w:r>
          </w:p>
        </w:tc>
        <w:tc>
          <w:tcPr>
            <w:tcW w:w="56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69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1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spacing w:line="360" w:lineRule="atLeast"/>
        <w:ind w:firstLine="480" w:firstLineChars="200"/>
        <w:rPr>
          <w:rFonts w:hint="eastAsia" w:ascii="宋体" w:hAnsi="宋体" w:cs="仿宋_GB2312"/>
          <w:bCs/>
          <w:sz w:val="24"/>
          <w:szCs w:val="24"/>
        </w:rPr>
      </w:pPr>
    </w:p>
    <w:p>
      <w:pPr>
        <w:spacing w:line="360" w:lineRule="atLeast"/>
        <w:rPr>
          <w:rFonts w:hint="eastAsia" w:ascii="宋体" w:hAnsi="宋体" w:cs="仿宋_GB2312"/>
          <w:bCs/>
          <w:sz w:val="24"/>
          <w:szCs w:val="24"/>
        </w:rPr>
      </w:pPr>
    </w:p>
    <w:p>
      <w:pPr>
        <w:spacing w:after="48" w:afterLines="20" w:line="396" w:lineRule="atLeast"/>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渔排（水产养殖）隐患检查指引</w:t>
      </w:r>
    </w:p>
    <w:tbl>
      <w:tblPr>
        <w:tblStyle w:val="2"/>
        <w:tblW w:w="0" w:type="auto"/>
        <w:jc w:val="center"/>
        <w:tblLayout w:type="fixed"/>
        <w:tblCellMar>
          <w:top w:w="0" w:type="dxa"/>
          <w:left w:w="108" w:type="dxa"/>
          <w:bottom w:w="0" w:type="dxa"/>
          <w:right w:w="108" w:type="dxa"/>
        </w:tblCellMar>
      </w:tblPr>
      <w:tblGrid>
        <w:gridCol w:w="1357"/>
        <w:gridCol w:w="2104"/>
        <w:gridCol w:w="7989"/>
        <w:gridCol w:w="546"/>
        <w:gridCol w:w="714"/>
        <w:gridCol w:w="525"/>
      </w:tblGrid>
      <w:tr>
        <w:tblPrEx>
          <w:tblCellMar>
            <w:top w:w="0" w:type="dxa"/>
            <w:left w:w="108" w:type="dxa"/>
            <w:bottom w:w="0" w:type="dxa"/>
            <w:right w:w="108" w:type="dxa"/>
          </w:tblCellMar>
        </w:tblPrEx>
        <w:trPr>
          <w:trHeight w:val="284" w:hRule="atLeast"/>
          <w:tblHeader/>
          <w:jc w:val="center"/>
        </w:trPr>
        <w:tc>
          <w:tcPr>
            <w:tcW w:w="132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渔排（水产养殖）隐患检查指引</w:t>
            </w:r>
          </w:p>
        </w:tc>
      </w:tr>
      <w:tr>
        <w:tblPrEx>
          <w:tblCellMar>
            <w:top w:w="0" w:type="dxa"/>
            <w:left w:w="108" w:type="dxa"/>
            <w:bottom w:w="0" w:type="dxa"/>
            <w:right w:w="108" w:type="dxa"/>
          </w:tblCellMar>
        </w:tblPrEx>
        <w:trPr>
          <w:trHeight w:val="284" w:hRule="atLeast"/>
          <w:tblHeader/>
          <w:jc w:val="center"/>
        </w:trPr>
        <w:tc>
          <w:tcPr>
            <w:tcW w:w="1357"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210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13235" w:type="dxa"/>
            <w:gridSpan w:val="6"/>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hint="eastAsia" w:ascii="黑体" w:hAnsi="宋体" w:eastAsia="黑体" w:cs="宋体"/>
                <w:bCs/>
                <w:kern w:val="0"/>
                <w:szCs w:val="21"/>
              </w:rPr>
            </w:pPr>
            <w:r>
              <w:rPr>
                <w:rFonts w:hint="eastAsia" w:ascii="黑体" w:hAnsi="宋体" w:eastAsia="黑体" w:cs="宋体"/>
                <w:bCs/>
                <w:kern w:val="0"/>
                <w:szCs w:val="21"/>
              </w:rPr>
              <w:t>一、养殖企业安全管理</w:t>
            </w:r>
          </w:p>
        </w:tc>
      </w:tr>
      <w:tr>
        <w:tblPrEx>
          <w:tblCellMar>
            <w:top w:w="0" w:type="dxa"/>
            <w:left w:w="108" w:type="dxa"/>
            <w:bottom w:w="0" w:type="dxa"/>
            <w:right w:w="108" w:type="dxa"/>
          </w:tblCellMar>
        </w:tblPrEx>
        <w:trPr>
          <w:trHeight w:val="284" w:hRule="atLeast"/>
          <w:jc w:val="center"/>
        </w:trPr>
        <w:tc>
          <w:tcPr>
            <w:tcW w:w="1357" w:type="dxa"/>
            <w:vMerge w:val="restart"/>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r>
              <w:rPr>
                <w:rFonts w:hint="eastAsia" w:ascii="宋体" w:hAnsi="宋体" w:cs="宋体"/>
                <w:bCs/>
                <w:kern w:val="0"/>
                <w:szCs w:val="21"/>
              </w:rPr>
              <w:t>主要负责人、分管负责人及管理人员履职情况</w:t>
            </w:r>
          </w:p>
        </w:tc>
        <w:tc>
          <w:tcPr>
            <w:tcW w:w="2104" w:type="dxa"/>
            <w:tcBorders>
              <w:top w:val="nil"/>
              <w:left w:val="nil"/>
              <w:bottom w:val="nil"/>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主要责任人履职情况</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主要负责人是否依法履行安全管理职责。</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tcBorders>
              <w:top w:val="single" w:color="auto" w:sz="4" w:space="0"/>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分管负责人履职情况</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分管负责人是否依法履行安全管理职责。</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安全生产管理机构以及安全生产管理人员配备及履职情况</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安全管理机构、安全管理人员配备及依法履行安全管理职责情况。</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r>
      <w:tr>
        <w:tblPrEx>
          <w:tblCellMar>
            <w:top w:w="0" w:type="dxa"/>
            <w:left w:w="108" w:type="dxa"/>
            <w:bottom w:w="0" w:type="dxa"/>
            <w:right w:w="108" w:type="dxa"/>
          </w:tblCellMar>
        </w:tblPrEx>
        <w:trPr>
          <w:trHeight w:val="284" w:hRule="atLeast"/>
          <w:jc w:val="center"/>
        </w:trPr>
        <w:tc>
          <w:tcPr>
            <w:tcW w:w="1357" w:type="dxa"/>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r>
              <w:rPr>
                <w:rFonts w:hint="eastAsia" w:ascii="宋体" w:hAnsi="宋体" w:cs="宋体"/>
                <w:bCs/>
                <w:kern w:val="0"/>
                <w:szCs w:val="21"/>
              </w:rPr>
              <w:t>规章制度</w:t>
            </w:r>
          </w:p>
        </w:tc>
        <w:tc>
          <w:tcPr>
            <w:tcW w:w="210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安全生产责任制</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是否建立、健全安全生产责任制，明确了各岗位的责任人员、责任范围和考核标准等内容。</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spacing w:line="240" w:lineRule="exact"/>
        <w:rPr>
          <w:rFonts w:hint="eastAsia"/>
        </w:rPr>
      </w:pPr>
    </w:p>
    <w:tbl>
      <w:tblPr>
        <w:tblStyle w:val="2"/>
        <w:tblW w:w="0" w:type="auto"/>
        <w:jc w:val="center"/>
        <w:tblLayout w:type="fixed"/>
        <w:tblCellMar>
          <w:top w:w="0" w:type="dxa"/>
          <w:left w:w="108" w:type="dxa"/>
          <w:bottom w:w="0" w:type="dxa"/>
          <w:right w:w="108" w:type="dxa"/>
        </w:tblCellMar>
      </w:tblPr>
      <w:tblGrid>
        <w:gridCol w:w="1357"/>
        <w:gridCol w:w="2104"/>
        <w:gridCol w:w="7989"/>
        <w:gridCol w:w="546"/>
        <w:gridCol w:w="714"/>
        <w:gridCol w:w="525"/>
      </w:tblGrid>
      <w:tr>
        <w:tblPrEx>
          <w:tblCellMar>
            <w:top w:w="0" w:type="dxa"/>
            <w:left w:w="108" w:type="dxa"/>
            <w:bottom w:w="0" w:type="dxa"/>
            <w:right w:w="108" w:type="dxa"/>
          </w:tblCellMar>
        </w:tblPrEx>
        <w:trPr>
          <w:trHeight w:val="284" w:hRule="atLeast"/>
          <w:tblHeader/>
          <w:jc w:val="center"/>
        </w:trPr>
        <w:tc>
          <w:tcPr>
            <w:tcW w:w="132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渔排（水产养殖）隐患检查指引</w:t>
            </w:r>
          </w:p>
        </w:tc>
      </w:tr>
      <w:tr>
        <w:tblPrEx>
          <w:tblCellMar>
            <w:top w:w="0" w:type="dxa"/>
            <w:left w:w="108" w:type="dxa"/>
            <w:bottom w:w="0" w:type="dxa"/>
            <w:right w:w="108" w:type="dxa"/>
          </w:tblCellMar>
        </w:tblPrEx>
        <w:trPr>
          <w:trHeight w:val="284" w:hRule="atLeast"/>
          <w:tblHeader/>
          <w:jc w:val="center"/>
        </w:trPr>
        <w:tc>
          <w:tcPr>
            <w:tcW w:w="1357"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210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135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规章制度</w:t>
            </w:r>
          </w:p>
        </w:tc>
        <w:tc>
          <w:tcPr>
            <w:tcW w:w="2104" w:type="dxa"/>
            <w:vMerge w:val="restart"/>
            <w:tcBorders>
              <w:top w:val="nil"/>
              <w:left w:val="nil"/>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安全生产管理制度</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是否结合养殖场实际工作，建立健全安全管理规章制度。</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hint="eastAsia" w:ascii="宋体" w:hAnsi="宋体" w:cs="宋体"/>
                <w:bCs/>
                <w:kern w:val="0"/>
                <w:szCs w:val="21"/>
              </w:rPr>
            </w:pPr>
          </w:p>
        </w:tc>
        <w:tc>
          <w:tcPr>
            <w:tcW w:w="2104" w:type="dxa"/>
            <w:vMerge w:val="continue"/>
            <w:tcBorders>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hint="eastAsia" w:ascii="宋体" w:hAnsi="宋体" w:cs="宋体"/>
                <w:kern w:val="0"/>
                <w:szCs w:val="21"/>
              </w:rPr>
            </w:pPr>
            <w:r>
              <w:rPr>
                <w:rFonts w:hint="eastAsia" w:ascii="宋体" w:hAnsi="宋体" w:cs="宋体"/>
                <w:kern w:val="0"/>
                <w:szCs w:val="21"/>
              </w:rPr>
              <w:t>是否建立并落实安全岗位检查、日常安全检查、专项安全检查制度。</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hint="eastAsia" w:ascii="宋体" w:hAnsi="宋体" w:cs="宋体"/>
                <w:bCs/>
                <w:kern w:val="0"/>
                <w:szCs w:val="21"/>
              </w:rPr>
            </w:pPr>
          </w:p>
        </w:tc>
        <w:tc>
          <w:tcPr>
            <w:tcW w:w="2104"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值班制度</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是否建立并落实了</w:t>
            </w:r>
            <w:r>
              <w:rPr>
                <w:rFonts w:ascii="宋体" w:hAnsi="宋体" w:cs="宋体"/>
                <w:kern w:val="0"/>
                <w:szCs w:val="21"/>
              </w:rPr>
              <w:t>24</w:t>
            </w:r>
            <w:r>
              <w:rPr>
                <w:rFonts w:hint="eastAsia" w:ascii="宋体" w:hAnsi="宋体" w:cs="宋体"/>
                <w:kern w:val="0"/>
                <w:szCs w:val="21"/>
              </w:rPr>
              <w:t>小时值班制度。</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tcBorders>
              <w:top w:val="nil"/>
              <w:left w:val="nil"/>
              <w:bottom w:val="nil"/>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养殖规范</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是否参照相应养殖技术规范制定水产养殖过程中各主要环节的作业指导性文件。</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restart"/>
            <w:tcBorders>
              <w:top w:val="nil"/>
              <w:left w:val="single" w:color="auto" w:sz="4" w:space="0"/>
              <w:bottom w:val="nil"/>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隐患排查</w:t>
            </w:r>
          </w:p>
        </w:tc>
        <w:tc>
          <w:tcPr>
            <w:tcW w:w="210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隐患排查</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是否对养殖场范围内进行了隐患排查，并形成记录。</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是否对排查出的隐患进行了治理。</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是否建立并保存事故隐患排查治理档案。</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安全检查</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渔政监督管理机构对水产养殖企业进行安全检查的检查记录。</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是否定期对养殖场进行日常安全检查、专项安全检查。</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风险管控</w:t>
            </w:r>
          </w:p>
        </w:tc>
        <w:tc>
          <w:tcPr>
            <w:tcW w:w="2104"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风险辨识</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是否对养殖场范围内各区域场所进行了风险点、危险源辨识。</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安全教育培训</w:t>
            </w: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是否制定了安全教育培训计划，确保全员参与培训，并建立安全培训档案。</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员工应经过适当的培训，并做好培训记录。内容至少包括：良好卫生要求、急救知识、自我防护、养殖过程的食品安全知识。</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应急管理</w:t>
            </w:r>
          </w:p>
        </w:tc>
        <w:tc>
          <w:tcPr>
            <w:tcW w:w="2104" w:type="dxa"/>
            <w:tcBorders>
              <w:top w:val="nil"/>
              <w:left w:val="nil"/>
              <w:bottom w:val="nil"/>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应急预案</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是否制定应急预案，包括停电、洪水、风暴、火灾、暴发性疾病、化学药品或突发性污染事件时应采取的措施。</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tcBorders>
              <w:top w:val="single" w:color="auto" w:sz="4" w:space="0"/>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应急演练</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每年是否组织进行综合应急预案演练或专项应急预案演练。</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应急处置</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是否制定或配备操作人员被伤及、化学品溢流等应急处理程序或设施。</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化学品的存放、配制、使用区域是否有明显的意外事故处置程序。</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2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hint="eastAsia" w:ascii="黑体" w:hAnsi="宋体" w:eastAsia="黑体" w:cs="宋体"/>
                <w:bCs/>
                <w:kern w:val="0"/>
                <w:szCs w:val="21"/>
              </w:rPr>
            </w:pPr>
            <w:r>
              <w:rPr>
                <w:rFonts w:hint="eastAsia" w:ascii="黑体" w:hAnsi="宋体" w:eastAsia="黑体" w:cs="宋体"/>
                <w:bCs/>
                <w:kern w:val="0"/>
                <w:szCs w:val="21"/>
              </w:rPr>
              <w:t>二、渔排（水产养殖）现场隐患检查表</w:t>
            </w:r>
          </w:p>
        </w:tc>
      </w:tr>
      <w:tr>
        <w:tblPrEx>
          <w:tblCellMar>
            <w:top w:w="0" w:type="dxa"/>
            <w:left w:w="108" w:type="dxa"/>
            <w:bottom w:w="0" w:type="dxa"/>
            <w:right w:w="108" w:type="dxa"/>
          </w:tblCellMar>
        </w:tblPrEx>
        <w:trPr>
          <w:trHeight w:val="284" w:hRule="atLeast"/>
          <w:jc w:val="center"/>
        </w:trPr>
        <w:tc>
          <w:tcPr>
            <w:tcW w:w="1357" w:type="dxa"/>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证书持有</w:t>
            </w:r>
          </w:p>
        </w:tc>
        <w:tc>
          <w:tcPr>
            <w:tcW w:w="2104" w:type="dxa"/>
            <w:tcBorders>
              <w:top w:val="nil"/>
              <w:left w:val="nil"/>
              <w:bottom w:val="nil"/>
              <w:right w:val="nil"/>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持证</w:t>
            </w:r>
          </w:p>
        </w:tc>
        <w:tc>
          <w:tcPr>
            <w:tcW w:w="7989" w:type="dxa"/>
            <w:tcBorders>
              <w:top w:val="nil"/>
              <w:left w:val="single" w:color="auto" w:sz="4" w:space="0"/>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养殖人是否持有养殖证。</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r>
      <w:tr>
        <w:tblPrEx>
          <w:tblCellMar>
            <w:top w:w="0" w:type="dxa"/>
            <w:left w:w="108" w:type="dxa"/>
            <w:bottom w:w="0" w:type="dxa"/>
            <w:right w:w="108" w:type="dxa"/>
          </w:tblCellMar>
        </w:tblPrEx>
        <w:trPr>
          <w:trHeight w:val="284" w:hRule="atLeast"/>
          <w:jc w:val="center"/>
        </w:trPr>
        <w:tc>
          <w:tcPr>
            <w:tcW w:w="1357"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渔排养殖</w:t>
            </w:r>
          </w:p>
        </w:tc>
        <w:tc>
          <w:tcPr>
            <w:tcW w:w="210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设施</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渔排是否牢固。</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锈蚀固定螺栓是否及时更换。</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老化木板是否及时更换。</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桁根绳索、浮球绑绳是否牢固、可靠。</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r>
      <w:tr>
        <w:tblPrEx>
          <w:tblCellMar>
            <w:top w:w="0" w:type="dxa"/>
            <w:left w:w="108" w:type="dxa"/>
            <w:bottom w:w="0" w:type="dxa"/>
            <w:right w:w="108" w:type="dxa"/>
          </w:tblCellMar>
        </w:tblPrEx>
        <w:trPr>
          <w:trHeight w:val="284" w:hRule="atLeast"/>
          <w:jc w:val="center"/>
        </w:trPr>
        <w:tc>
          <w:tcPr>
            <w:tcW w:w="1357"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消防检查</w:t>
            </w: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防火检查</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消防设施、器材和消防安全标志是否在位、完整。</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安全出口、疏散通道是否畅通，安全疏散指示标志、应急照明是否完好。</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spacing w:line="240" w:lineRule="exact"/>
        <w:rPr>
          <w:rFonts w:hint="eastAsia"/>
        </w:rPr>
      </w:pPr>
    </w:p>
    <w:tbl>
      <w:tblPr>
        <w:tblStyle w:val="2"/>
        <w:tblW w:w="0" w:type="auto"/>
        <w:jc w:val="center"/>
        <w:tblLayout w:type="fixed"/>
        <w:tblCellMar>
          <w:top w:w="0" w:type="dxa"/>
          <w:left w:w="108" w:type="dxa"/>
          <w:bottom w:w="0" w:type="dxa"/>
          <w:right w:w="108" w:type="dxa"/>
        </w:tblCellMar>
      </w:tblPr>
      <w:tblGrid>
        <w:gridCol w:w="1357"/>
        <w:gridCol w:w="2104"/>
        <w:gridCol w:w="7989"/>
        <w:gridCol w:w="546"/>
        <w:gridCol w:w="714"/>
        <w:gridCol w:w="525"/>
      </w:tblGrid>
      <w:tr>
        <w:tblPrEx>
          <w:tblCellMar>
            <w:top w:w="0" w:type="dxa"/>
            <w:left w:w="108" w:type="dxa"/>
            <w:bottom w:w="0" w:type="dxa"/>
            <w:right w:w="108" w:type="dxa"/>
          </w:tblCellMar>
        </w:tblPrEx>
        <w:trPr>
          <w:trHeight w:val="284" w:hRule="atLeast"/>
          <w:tblHeader/>
          <w:jc w:val="center"/>
        </w:trPr>
        <w:tc>
          <w:tcPr>
            <w:tcW w:w="132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渔排（水产养殖）隐患检查指引</w:t>
            </w:r>
          </w:p>
        </w:tc>
      </w:tr>
      <w:tr>
        <w:tblPrEx>
          <w:tblCellMar>
            <w:top w:w="0" w:type="dxa"/>
            <w:left w:w="108" w:type="dxa"/>
            <w:bottom w:w="0" w:type="dxa"/>
            <w:right w:w="108" w:type="dxa"/>
          </w:tblCellMar>
        </w:tblPrEx>
        <w:trPr>
          <w:trHeight w:val="284" w:hRule="atLeast"/>
          <w:tblHeader/>
          <w:jc w:val="center"/>
        </w:trPr>
        <w:tc>
          <w:tcPr>
            <w:tcW w:w="1357"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210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1357"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bCs/>
                <w:kern w:val="0"/>
                <w:szCs w:val="21"/>
              </w:rPr>
            </w:pPr>
            <w:r>
              <w:rPr>
                <w:rFonts w:hint="eastAsia" w:ascii="宋体" w:hAnsi="宋体" w:cs="宋体"/>
                <w:bCs/>
                <w:kern w:val="0"/>
                <w:szCs w:val="21"/>
              </w:rPr>
              <w:t>消防检查</w:t>
            </w: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防火检查</w:t>
            </w: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常闭式防火门是否处于关闭状态，防火卷帘下是否堆放物品影响使用。</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hint="eastAsia"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hint="eastAsia"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是否火灾隐患进行排查并治理。</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hint="eastAsia"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hint="eastAsia"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hint="eastAsia" w:ascii="宋体" w:hAnsi="宋体" w:cs="宋体"/>
                <w:kern w:val="0"/>
                <w:szCs w:val="21"/>
              </w:rPr>
            </w:pPr>
            <w:r>
              <w:rPr>
                <w:rFonts w:hint="eastAsia" w:ascii="宋体" w:hAnsi="宋体" w:cs="宋体"/>
                <w:kern w:val="0"/>
                <w:szCs w:val="21"/>
              </w:rPr>
              <w:t>是否有安全疏散通道、疏散指示标志，安全出口是否通畅，消防车通道是否通畅。</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其他消防安全情况。</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restart"/>
            <w:tcBorders>
              <w:top w:val="nil"/>
              <w:left w:val="single" w:color="auto" w:sz="4" w:space="0"/>
              <w:bottom w:val="nil"/>
              <w:right w:val="single" w:color="auto" w:sz="4" w:space="0"/>
            </w:tcBorders>
            <w:noWrap w:val="0"/>
            <w:vAlign w:val="center"/>
          </w:tcPr>
          <w:p>
            <w:pPr>
              <w:widowControl/>
              <w:spacing w:line="270" w:lineRule="exact"/>
              <w:ind w:left="-73" w:leftChars="-35" w:right="-73" w:rightChars="-35"/>
              <w:rPr>
                <w:rFonts w:hint="eastAsia" w:ascii="宋体" w:hAnsi="宋体" w:cs="宋体"/>
                <w:bCs/>
                <w:kern w:val="0"/>
                <w:szCs w:val="21"/>
              </w:rPr>
            </w:pPr>
            <w:r>
              <w:rPr>
                <w:rFonts w:hint="eastAsia" w:ascii="宋体" w:hAnsi="宋体" w:cs="宋体"/>
                <w:bCs/>
                <w:kern w:val="0"/>
                <w:szCs w:val="21"/>
              </w:rPr>
              <w:t>电气安全</w:t>
            </w: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70" w:lineRule="exact"/>
              <w:ind w:left="-73" w:leftChars="-35" w:right="-73" w:rightChars="-35"/>
              <w:rPr>
                <w:rFonts w:ascii="宋体" w:hAnsi="宋体" w:cs="宋体"/>
                <w:kern w:val="0"/>
                <w:szCs w:val="21"/>
              </w:rPr>
            </w:pPr>
            <w:r>
              <w:rPr>
                <w:rFonts w:hint="eastAsia" w:ascii="宋体" w:hAnsi="宋体" w:cs="宋体"/>
                <w:kern w:val="0"/>
                <w:szCs w:val="21"/>
              </w:rPr>
              <w:t>配电房</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配电室的门、窗关闭是否密合。</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与室外相通的洞、通风孔是否设有防止鼠、蛇类等小动物进入安全防护措施。</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室内电缆沟是否有防水和排水措施。</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配电室是否配备绝缘垫、绝缘棒、绝缘手套、绝缘鞋等防护用品，以及应急照明和灭火器材。</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restart"/>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配电箱</w:t>
            </w:r>
            <w:r>
              <w:rPr>
                <w:rFonts w:ascii="宋体" w:hAnsi="宋体" w:cs="宋体"/>
                <w:kern w:val="0"/>
                <w:szCs w:val="21"/>
              </w:rPr>
              <w:t>（</w:t>
            </w:r>
            <w:r>
              <w:rPr>
                <w:rFonts w:hint="eastAsia" w:ascii="宋体" w:hAnsi="宋体" w:cs="宋体"/>
                <w:kern w:val="0"/>
                <w:szCs w:val="21"/>
              </w:rPr>
              <w:t>柜、板</w:t>
            </w:r>
            <w:r>
              <w:rPr>
                <w:rFonts w:ascii="宋体" w:hAnsi="宋体" w:cs="宋体"/>
                <w:kern w:val="0"/>
                <w:szCs w:val="21"/>
              </w:rPr>
              <w:t>）</w:t>
            </w:r>
          </w:p>
        </w:tc>
        <w:tc>
          <w:tcPr>
            <w:tcW w:w="7989" w:type="dxa"/>
            <w:tcBorders>
              <w:top w:val="nil"/>
              <w:left w:val="nil"/>
              <w:bottom w:val="nil"/>
              <w:right w:val="nil"/>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spacing w:val="-4"/>
                <w:kern w:val="21"/>
                <w:szCs w:val="21"/>
              </w:rPr>
              <w:t>配电箱</w:t>
            </w:r>
            <w:r>
              <w:rPr>
                <w:rFonts w:ascii="宋体" w:hAnsi="宋体" w:cs="宋体"/>
                <w:spacing w:val="-4"/>
                <w:kern w:val="21"/>
                <w:szCs w:val="21"/>
              </w:rPr>
              <w:t>（</w:t>
            </w:r>
            <w:r>
              <w:rPr>
                <w:rFonts w:hint="eastAsia" w:ascii="宋体" w:hAnsi="宋体" w:cs="宋体"/>
                <w:spacing w:val="-4"/>
                <w:kern w:val="21"/>
                <w:szCs w:val="21"/>
              </w:rPr>
              <w:t>柜</w:t>
            </w:r>
            <w:r>
              <w:rPr>
                <w:rFonts w:ascii="宋体" w:hAnsi="宋体" w:cs="宋体"/>
                <w:spacing w:val="-4"/>
                <w:kern w:val="21"/>
                <w:szCs w:val="21"/>
              </w:rPr>
              <w:t>）</w:t>
            </w:r>
            <w:r>
              <w:rPr>
                <w:rFonts w:hint="eastAsia" w:ascii="宋体" w:hAnsi="宋体" w:cs="宋体"/>
                <w:spacing w:val="-4"/>
                <w:kern w:val="21"/>
                <w:szCs w:val="21"/>
              </w:rPr>
              <w:t>门是否张贴有“当心触电”安全警示标志。金属箱</w:t>
            </w:r>
            <w:r>
              <w:rPr>
                <w:rFonts w:ascii="宋体" w:hAnsi="宋体" w:cs="宋体"/>
                <w:spacing w:val="-4"/>
                <w:kern w:val="21"/>
                <w:szCs w:val="21"/>
              </w:rPr>
              <w:t>（</w:t>
            </w:r>
            <w:r>
              <w:rPr>
                <w:rFonts w:hint="eastAsia" w:ascii="宋体" w:hAnsi="宋体" w:cs="宋体"/>
                <w:spacing w:val="-4"/>
                <w:kern w:val="21"/>
                <w:szCs w:val="21"/>
              </w:rPr>
              <w:t>柜</w:t>
            </w:r>
            <w:r>
              <w:rPr>
                <w:rFonts w:ascii="宋体" w:hAnsi="宋体" w:cs="宋体"/>
                <w:spacing w:val="-4"/>
                <w:kern w:val="21"/>
                <w:szCs w:val="21"/>
              </w:rPr>
              <w:t>）</w:t>
            </w:r>
            <w:r>
              <w:rPr>
                <w:rFonts w:hint="eastAsia" w:ascii="宋体" w:hAnsi="宋体" w:cs="宋体"/>
                <w:spacing w:val="-4"/>
                <w:kern w:val="21"/>
                <w:szCs w:val="21"/>
              </w:rPr>
              <w:t>门与金属箱</w:t>
            </w:r>
            <w:r>
              <w:rPr>
                <w:rFonts w:ascii="宋体" w:hAnsi="宋体" w:cs="宋体"/>
                <w:spacing w:val="-4"/>
                <w:kern w:val="21"/>
                <w:szCs w:val="21"/>
              </w:rPr>
              <w:t>（</w:t>
            </w:r>
            <w:r>
              <w:rPr>
                <w:rFonts w:hint="eastAsia" w:ascii="宋体" w:hAnsi="宋体" w:cs="宋体"/>
                <w:spacing w:val="-4"/>
                <w:kern w:val="21"/>
                <w:szCs w:val="21"/>
              </w:rPr>
              <w:t>柜</w:t>
            </w:r>
            <w:r>
              <w:rPr>
                <w:rFonts w:ascii="宋体" w:hAnsi="宋体" w:cs="宋体"/>
                <w:spacing w:val="-4"/>
                <w:kern w:val="21"/>
                <w:szCs w:val="21"/>
              </w:rPr>
              <w:t>）</w:t>
            </w:r>
            <w:r>
              <w:rPr>
                <w:rFonts w:hint="eastAsia" w:ascii="宋体" w:hAnsi="宋体" w:cs="宋体"/>
                <w:kern w:val="0"/>
                <w:szCs w:val="21"/>
              </w:rPr>
              <w:t>体是否采用编织软铜线做电气连接。</w:t>
            </w:r>
          </w:p>
        </w:tc>
        <w:tc>
          <w:tcPr>
            <w:tcW w:w="546"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single" w:color="auto" w:sz="4" w:space="0"/>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配电箱</w:t>
            </w:r>
            <w:r>
              <w:rPr>
                <w:rFonts w:ascii="宋体" w:hAnsi="宋体" w:cs="宋体"/>
                <w:kern w:val="0"/>
                <w:szCs w:val="21"/>
              </w:rPr>
              <w:t>（</w:t>
            </w:r>
            <w:r>
              <w:rPr>
                <w:rFonts w:hint="eastAsia" w:ascii="宋体" w:hAnsi="宋体" w:cs="宋体"/>
                <w:kern w:val="0"/>
                <w:szCs w:val="21"/>
              </w:rPr>
              <w:t>柜</w:t>
            </w:r>
            <w:r>
              <w:rPr>
                <w:rFonts w:ascii="宋体" w:hAnsi="宋体" w:cs="宋体"/>
                <w:kern w:val="0"/>
                <w:szCs w:val="21"/>
              </w:rPr>
              <w:t>）</w:t>
            </w:r>
            <w:r>
              <w:rPr>
                <w:rFonts w:hint="eastAsia" w:ascii="宋体" w:hAnsi="宋体" w:cs="宋体"/>
                <w:kern w:val="0"/>
                <w:szCs w:val="21"/>
              </w:rPr>
              <w:t>进出线及接地线是否连接正确。</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配电箱、开关箱内是否放置杂物，电器元件的安装是否符合规范。</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电气设备金属外壳接地</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电气装置的金属部分是否接地或接零。</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接地线连接是否可靠，是否有搭接或缠接的情况。</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restart"/>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漏电保护</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以下设备和场所是否安装漏电保护装置：</w:t>
            </w:r>
            <w:r>
              <w:rPr>
                <w:rFonts w:ascii="宋体" w:hAnsi="宋体" w:cs="宋体"/>
                <w:kern w:val="0"/>
                <w:szCs w:val="21"/>
              </w:rPr>
              <w:br w:type="textWrapping"/>
            </w:r>
            <w:r>
              <w:rPr>
                <w:rFonts w:ascii="宋体" w:hAnsi="宋体" w:cs="宋体"/>
                <w:kern w:val="0"/>
                <w:szCs w:val="21"/>
              </w:rPr>
              <w:t>1</w:t>
            </w:r>
            <w:r>
              <w:rPr>
                <w:rFonts w:hint="eastAsia" w:ascii="宋体" w:hAnsi="宋体"/>
                <w:szCs w:val="21"/>
              </w:rPr>
              <w:t>．</w:t>
            </w:r>
            <w:r>
              <w:rPr>
                <w:rFonts w:hint="eastAsia" w:ascii="宋体" w:hAnsi="宋体" w:cs="宋体"/>
                <w:kern w:val="0"/>
                <w:szCs w:val="21"/>
              </w:rPr>
              <w:t>属于Ⅰ类的移动式电气设备及手持式电动工具；</w:t>
            </w:r>
            <w:r>
              <w:rPr>
                <w:rFonts w:ascii="宋体" w:hAnsi="宋体" w:cs="宋体"/>
                <w:kern w:val="0"/>
                <w:szCs w:val="21"/>
              </w:rPr>
              <w:br w:type="textWrapping"/>
            </w:r>
            <w:r>
              <w:rPr>
                <w:rFonts w:ascii="宋体" w:hAnsi="宋体" w:cs="宋体"/>
                <w:kern w:val="0"/>
                <w:szCs w:val="21"/>
              </w:rPr>
              <w:t>2</w:t>
            </w:r>
            <w:r>
              <w:rPr>
                <w:rFonts w:hint="eastAsia" w:ascii="宋体" w:hAnsi="宋体"/>
                <w:szCs w:val="21"/>
              </w:rPr>
              <w:t>．</w:t>
            </w:r>
            <w:r>
              <w:rPr>
                <w:rFonts w:hint="eastAsia" w:ascii="宋体" w:hAnsi="宋体" w:cs="宋体"/>
                <w:kern w:val="0"/>
                <w:szCs w:val="21"/>
              </w:rPr>
              <w:t>生产用的电气设备；</w:t>
            </w:r>
            <w:r>
              <w:rPr>
                <w:rFonts w:ascii="宋体" w:hAnsi="宋体" w:cs="宋体"/>
                <w:kern w:val="0"/>
                <w:szCs w:val="21"/>
              </w:rPr>
              <w:br w:type="textWrapping"/>
            </w:r>
            <w:r>
              <w:rPr>
                <w:rFonts w:ascii="宋体" w:hAnsi="宋体" w:cs="宋体"/>
                <w:kern w:val="0"/>
                <w:szCs w:val="21"/>
              </w:rPr>
              <w:t>3</w:t>
            </w:r>
            <w:r>
              <w:rPr>
                <w:rFonts w:hint="eastAsia" w:ascii="宋体" w:hAnsi="宋体"/>
                <w:szCs w:val="21"/>
              </w:rPr>
              <w:t>．</w:t>
            </w:r>
            <w:r>
              <w:rPr>
                <w:rFonts w:hint="eastAsia" w:ascii="宋体" w:hAnsi="宋体" w:cs="宋体"/>
                <w:kern w:val="0"/>
                <w:szCs w:val="21"/>
              </w:rPr>
              <w:t>安装在户外的电气设备；</w:t>
            </w:r>
            <w:r>
              <w:rPr>
                <w:rFonts w:ascii="宋体" w:hAnsi="宋体" w:cs="宋体"/>
                <w:kern w:val="0"/>
                <w:szCs w:val="21"/>
              </w:rPr>
              <w:br w:type="textWrapping"/>
            </w:r>
            <w:r>
              <w:rPr>
                <w:rFonts w:ascii="宋体" w:hAnsi="宋体" w:cs="宋体"/>
                <w:kern w:val="0"/>
                <w:szCs w:val="21"/>
              </w:rPr>
              <w:t>4</w:t>
            </w:r>
            <w:r>
              <w:rPr>
                <w:rFonts w:hint="eastAsia" w:ascii="宋体" w:hAnsi="宋体"/>
                <w:szCs w:val="21"/>
              </w:rPr>
              <w:t>．</w:t>
            </w:r>
            <w:r>
              <w:rPr>
                <w:rFonts w:hint="eastAsia" w:ascii="宋体" w:hAnsi="宋体" w:cs="宋体"/>
                <w:kern w:val="0"/>
                <w:szCs w:val="21"/>
              </w:rPr>
              <w:t>临时用电的电气设备；</w:t>
            </w:r>
            <w:r>
              <w:rPr>
                <w:rFonts w:ascii="宋体" w:hAnsi="宋体" w:cs="宋体"/>
                <w:kern w:val="0"/>
                <w:szCs w:val="21"/>
              </w:rPr>
              <w:br w:type="textWrapping"/>
            </w:r>
            <w:r>
              <w:rPr>
                <w:rFonts w:ascii="宋体" w:hAnsi="宋体" w:cs="宋体"/>
                <w:kern w:val="0"/>
                <w:szCs w:val="21"/>
              </w:rPr>
              <w:t>5</w:t>
            </w:r>
            <w:r>
              <w:rPr>
                <w:rFonts w:hint="eastAsia" w:ascii="宋体" w:hAnsi="宋体"/>
                <w:szCs w:val="21"/>
              </w:rPr>
              <w:t>．</w:t>
            </w:r>
            <w:r>
              <w:rPr>
                <w:rFonts w:hint="eastAsia" w:ascii="宋体" w:hAnsi="宋体" w:cs="宋体"/>
                <w:kern w:val="0"/>
                <w:szCs w:val="21"/>
              </w:rPr>
              <w:t>安装在水中的供电线路和设备；</w:t>
            </w:r>
            <w:r>
              <w:rPr>
                <w:rFonts w:ascii="宋体" w:hAnsi="宋体" w:cs="宋体"/>
                <w:kern w:val="0"/>
                <w:szCs w:val="21"/>
              </w:rPr>
              <w:br w:type="textWrapping"/>
            </w:r>
            <w:r>
              <w:rPr>
                <w:rFonts w:ascii="宋体" w:hAnsi="宋体" w:cs="宋体"/>
                <w:kern w:val="0"/>
                <w:szCs w:val="21"/>
              </w:rPr>
              <w:t>6</w:t>
            </w:r>
            <w:r>
              <w:rPr>
                <w:rFonts w:hint="eastAsia" w:ascii="宋体" w:hAnsi="宋体"/>
                <w:szCs w:val="21"/>
              </w:rPr>
              <w:t>．</w:t>
            </w:r>
            <w:r>
              <w:rPr>
                <w:rFonts w:hint="eastAsia" w:ascii="宋体" w:hAnsi="宋体" w:cs="宋体"/>
                <w:kern w:val="0"/>
                <w:szCs w:val="21"/>
              </w:rPr>
              <w:t>除壁挂式空调电源插座外的其他电源插座或插座回路；</w:t>
            </w:r>
            <w:r>
              <w:rPr>
                <w:rFonts w:ascii="宋体" w:hAnsi="宋体" w:cs="宋体"/>
                <w:kern w:val="0"/>
                <w:szCs w:val="21"/>
              </w:rPr>
              <w:br w:type="textWrapping"/>
            </w:r>
            <w:r>
              <w:rPr>
                <w:rFonts w:ascii="宋体" w:hAnsi="宋体" w:cs="宋体"/>
                <w:kern w:val="0"/>
                <w:szCs w:val="21"/>
              </w:rPr>
              <w:t>7</w:t>
            </w:r>
            <w:r>
              <w:rPr>
                <w:rFonts w:hint="eastAsia" w:ascii="宋体" w:hAnsi="宋体"/>
                <w:szCs w:val="21"/>
              </w:rPr>
              <w:t>．</w:t>
            </w:r>
            <w:r>
              <w:rPr>
                <w:rFonts w:hint="eastAsia" w:ascii="宋体" w:hAnsi="宋体" w:cs="宋体"/>
                <w:kern w:val="0"/>
                <w:szCs w:val="21"/>
              </w:rPr>
              <w:t>其他需要安装漏电保护装置的场所。</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低压配电线路是否在总电源端、分支线首端或线路末端安装漏电保护装置。</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临时用电</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临时线路使用前是否必须经过审批。</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nil"/>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临时用电的配电箱和电气设备，是否安装漏电保护装置。</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bCs/>
                <w:kern w:val="0"/>
                <w:szCs w:val="21"/>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r>
              <w:rPr>
                <w:rFonts w:hint="eastAsia" w:ascii="宋体" w:hAnsi="宋体" w:cs="宋体"/>
                <w:kern w:val="0"/>
                <w:szCs w:val="21"/>
              </w:rPr>
              <w:t>临时用电的线路敷设是否符合电气装置设置及安装规范。</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rPr>
          <w:rFonts w:hint="eastAsia"/>
        </w:rPr>
      </w:pPr>
    </w:p>
    <w:tbl>
      <w:tblPr>
        <w:tblStyle w:val="2"/>
        <w:tblW w:w="0" w:type="auto"/>
        <w:jc w:val="center"/>
        <w:tblLayout w:type="fixed"/>
        <w:tblCellMar>
          <w:top w:w="0" w:type="dxa"/>
          <w:left w:w="108" w:type="dxa"/>
          <w:bottom w:w="0" w:type="dxa"/>
          <w:right w:w="108" w:type="dxa"/>
        </w:tblCellMar>
      </w:tblPr>
      <w:tblGrid>
        <w:gridCol w:w="1357"/>
        <w:gridCol w:w="2104"/>
        <w:gridCol w:w="7989"/>
        <w:gridCol w:w="546"/>
        <w:gridCol w:w="714"/>
        <w:gridCol w:w="525"/>
      </w:tblGrid>
      <w:tr>
        <w:tblPrEx>
          <w:tblCellMar>
            <w:top w:w="0" w:type="dxa"/>
            <w:left w:w="108" w:type="dxa"/>
            <w:bottom w:w="0" w:type="dxa"/>
            <w:right w:w="108" w:type="dxa"/>
          </w:tblCellMar>
        </w:tblPrEx>
        <w:trPr>
          <w:trHeight w:val="284" w:hRule="atLeast"/>
          <w:tblHeader/>
          <w:jc w:val="center"/>
        </w:trPr>
        <w:tc>
          <w:tcPr>
            <w:tcW w:w="132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渔排（水产养殖）隐患检查指引</w:t>
            </w:r>
          </w:p>
        </w:tc>
      </w:tr>
      <w:tr>
        <w:tblPrEx>
          <w:tblCellMar>
            <w:top w:w="0" w:type="dxa"/>
            <w:left w:w="108" w:type="dxa"/>
            <w:bottom w:w="0" w:type="dxa"/>
            <w:right w:w="108" w:type="dxa"/>
          </w:tblCellMar>
        </w:tblPrEx>
        <w:trPr>
          <w:trHeight w:val="284" w:hRule="atLeast"/>
          <w:tblHeader/>
          <w:jc w:val="center"/>
        </w:trPr>
        <w:tc>
          <w:tcPr>
            <w:tcW w:w="1357" w:type="dxa"/>
            <w:tcBorders>
              <w:top w:val="nil"/>
              <w:left w:val="single" w:color="auto" w:sz="4" w:space="0"/>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类别</w:t>
            </w:r>
          </w:p>
        </w:tc>
        <w:tc>
          <w:tcPr>
            <w:tcW w:w="210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条目</w:t>
            </w:r>
          </w:p>
        </w:tc>
        <w:tc>
          <w:tcPr>
            <w:tcW w:w="7989"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检查内容</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检查结果</w:t>
            </w: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存在的隐患</w:t>
            </w: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jc w:val="center"/>
              <w:rPr>
                <w:rFonts w:hint="eastAsia" w:ascii="黑体" w:hAnsi="宋体" w:eastAsia="黑体" w:cs="宋体"/>
                <w:bCs/>
                <w:kern w:val="0"/>
                <w:szCs w:val="21"/>
              </w:rPr>
            </w:pPr>
            <w:r>
              <w:rPr>
                <w:rFonts w:hint="eastAsia" w:ascii="黑体" w:hAnsi="宋体" w:eastAsia="黑体" w:cs="宋体"/>
                <w:bCs/>
                <w:kern w:val="0"/>
                <w:szCs w:val="21"/>
              </w:rPr>
              <w:t>整改情况</w:t>
            </w:r>
          </w:p>
        </w:tc>
      </w:tr>
      <w:tr>
        <w:tblPrEx>
          <w:tblCellMar>
            <w:top w:w="0" w:type="dxa"/>
            <w:left w:w="108" w:type="dxa"/>
            <w:bottom w:w="0" w:type="dxa"/>
            <w:right w:w="108" w:type="dxa"/>
          </w:tblCellMar>
        </w:tblPrEx>
        <w:trPr>
          <w:trHeight w:val="284" w:hRule="atLeast"/>
          <w:jc w:val="center"/>
        </w:trPr>
        <w:tc>
          <w:tcPr>
            <w:tcW w:w="135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r>
              <w:rPr>
                <w:rFonts w:hint="eastAsia" w:ascii="宋体" w:hAnsi="宋体" w:cs="宋体"/>
                <w:bCs/>
                <w:kern w:val="0"/>
                <w:szCs w:val="21"/>
              </w:rPr>
              <w:t>机械设备设施</w:t>
            </w: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设备设施</w:t>
            </w: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发电机、排灌设备、增氧机等设备是否正常运行，是否符合安全规范。</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皮带轮、齿轮、凸轮、曲柄连杆机构等外露的转动和运动部件是否有防护罩。</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r>
              <w:rPr>
                <w:rFonts w:hint="eastAsia" w:ascii="宋体" w:hAnsi="宋体" w:cs="宋体"/>
                <w:bCs/>
                <w:kern w:val="0"/>
                <w:szCs w:val="21"/>
              </w:rPr>
              <w:t>作业环境</w:t>
            </w: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化学品</w:t>
            </w: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是否有专门部门（人员）负责化学品的采购。化学品应来自于具备生产许可证或进口登记许可证的生产单位或供应商，并有相关资料。</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用于清洗和消毒的化学品是否单独储存，储存条件是否良好。</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化学品的标签和说明书是否清晰、易于识别。</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易发生危害的化学品的运输是否安全。</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危险化学品是否由有资质的车辆运输，有无警示标志。</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废弃化学品空容器的存放和处置是否安全。</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化学品的使用全过程（包括领取配制、回收等）是否有记录。</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渔药</w:t>
            </w: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spacing w:val="-4"/>
                <w:kern w:val="21"/>
                <w:szCs w:val="21"/>
              </w:rPr>
            </w:pPr>
            <w:r>
              <w:rPr>
                <w:rFonts w:hint="eastAsia" w:ascii="宋体" w:hAnsi="宋体" w:cs="宋体"/>
                <w:spacing w:val="-4"/>
                <w:kern w:val="21"/>
                <w:szCs w:val="21"/>
              </w:rPr>
              <w:t>渔药是否来自于具有生产许可证或进口登记许可证的生产单位或供应商，有无采购记录。</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渔药的标签和说明书是否清晰、易于识别。</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渔药储存区是否有非相关人员的进入。</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渔药的进出库是否有专人负责并记录。</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投喂或使用渔药的员工是否经过相关培训。</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设施与布局</w:t>
            </w: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养殖场内养殖区、管理办公和生活区布局是否合理。</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养殖场的设施（如：贮水池、水源或饲养设备等）的维修与保养。</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养殖场的进排水设施是否独立分开。</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养殖区域周边是否有围墙、栅栏或采取其他的有效措施。</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储存</w:t>
            </w: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仓库通风是否良好，是否保持干燥。</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不同种类的饲料、饲料添加剂、渔药及其他化学剂和生物制剂是否分开存放。</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r>
        <w:tblPrEx>
          <w:tblCellMar>
            <w:top w:w="0" w:type="dxa"/>
            <w:left w:w="108" w:type="dxa"/>
            <w:bottom w:w="0" w:type="dxa"/>
            <w:right w:w="108" w:type="dxa"/>
          </w:tblCellMar>
        </w:tblPrEx>
        <w:trPr>
          <w:trHeight w:val="284" w:hRule="atLeast"/>
          <w:jc w:val="center"/>
        </w:trPr>
        <w:tc>
          <w:tcPr>
            <w:tcW w:w="13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bCs/>
                <w:kern w:val="0"/>
                <w:szCs w:val="21"/>
              </w:rPr>
            </w:pPr>
          </w:p>
        </w:tc>
        <w:tc>
          <w:tcPr>
            <w:tcW w:w="21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p>
        </w:tc>
        <w:tc>
          <w:tcPr>
            <w:tcW w:w="7989"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rPr>
                <w:rFonts w:ascii="宋体" w:hAnsi="宋体" w:cs="宋体"/>
                <w:kern w:val="0"/>
                <w:szCs w:val="21"/>
              </w:rPr>
            </w:pPr>
            <w:r>
              <w:rPr>
                <w:rFonts w:hint="eastAsia" w:ascii="宋体" w:hAnsi="宋体" w:cs="宋体"/>
                <w:kern w:val="0"/>
                <w:szCs w:val="21"/>
              </w:rPr>
              <w:t>饲料、饲料添加剂等是否设专人保管，是否有出库记录。</w:t>
            </w:r>
          </w:p>
        </w:tc>
        <w:tc>
          <w:tcPr>
            <w:tcW w:w="546"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c>
          <w:tcPr>
            <w:tcW w:w="525" w:type="dxa"/>
            <w:tcBorders>
              <w:top w:val="nil"/>
              <w:left w:val="nil"/>
              <w:bottom w:val="single" w:color="auto" w:sz="4" w:space="0"/>
              <w:right w:val="single" w:color="auto" w:sz="4" w:space="0"/>
            </w:tcBorders>
            <w:noWrap w:val="0"/>
            <w:vAlign w:val="center"/>
          </w:tcPr>
          <w:p>
            <w:pPr>
              <w:widowControl/>
              <w:spacing w:line="260" w:lineRule="exact"/>
              <w:ind w:left="-73" w:leftChars="-35" w:right="-73" w:rightChars="-35"/>
              <w:rPr>
                <w:rFonts w:ascii="宋体" w:hAnsi="宋体" w:cs="宋体"/>
                <w:kern w:val="0"/>
                <w:szCs w:val="21"/>
              </w:rPr>
            </w:pPr>
          </w:p>
        </w:tc>
      </w:tr>
    </w:tbl>
    <w:p>
      <w:pPr>
        <w:tabs>
          <w:tab w:val="left" w:pos="312"/>
        </w:tabs>
        <w:spacing w:line="560" w:lineRule="exact"/>
        <w:ind w:right="6"/>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86128"/>
    <w:rsid w:val="1D48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2021-05-19T02:16:00Z</dcterms:created>
  <dc:creator>微凉</dc:creator>
  <cp:lastModifiedBy>微凉</cp:lastModifiedBy>
  <dcterms:modified xsi:type="dcterms:W3CDTF">2021-05-19T02:21:52Z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40787FBEA7974FF287072617148F6EB2</vt:lpwstr>
  </property>
</Properties>
</file>